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06" w:rsidRDefault="00C05006" w:rsidP="00C05006">
      <w:pPr>
        <w:rPr>
          <w:color w:val="000000"/>
          <w:sz w:val="27"/>
          <w:szCs w:val="27"/>
        </w:rPr>
      </w:pPr>
      <w:r w:rsidRPr="00764F25">
        <w:rPr>
          <w:color w:val="000000"/>
          <w:sz w:val="27"/>
          <w:szCs w:val="27"/>
        </w:rPr>
        <w:t xml:space="preserve">The article I’m going to give a review of is adapted from Infotech. The author of the article is Santiago Remacha Esteras. </w:t>
      </w:r>
      <w:r>
        <w:rPr>
          <w:color w:val="000000"/>
          <w:sz w:val="27"/>
          <w:szCs w:val="27"/>
        </w:rPr>
        <w:t xml:space="preserve">The key issue of the article is the </w:t>
      </w:r>
      <w:r w:rsidRPr="00D232C7">
        <w:rPr>
          <w:color w:val="000000"/>
          <w:sz w:val="27"/>
          <w:szCs w:val="27"/>
        </w:rPr>
        <w:t xml:space="preserve">difference </w:t>
      </w:r>
      <w:r>
        <w:rPr>
          <w:color w:val="000000"/>
          <w:sz w:val="27"/>
          <w:szCs w:val="27"/>
        </w:rPr>
        <w:t xml:space="preserve">between </w:t>
      </w:r>
      <w:r w:rsidRPr="00764F25">
        <w:rPr>
          <w:color w:val="000000"/>
          <w:sz w:val="27"/>
          <w:szCs w:val="27"/>
        </w:rPr>
        <w:t xml:space="preserve">input and output </w:t>
      </w:r>
      <w:r>
        <w:rPr>
          <w:color w:val="000000"/>
          <w:sz w:val="27"/>
          <w:szCs w:val="27"/>
        </w:rPr>
        <w:t>devices. The article under discussion may be divided into two logically connected parts which are input devices and output devices</w:t>
      </w:r>
    </w:p>
    <w:p w:rsidR="00C05006" w:rsidRDefault="00C05006" w:rsidP="00C05006">
      <w:pPr>
        <w:rPr>
          <w:color w:val="000000"/>
          <w:sz w:val="27"/>
          <w:szCs w:val="27"/>
        </w:rPr>
      </w:pPr>
    </w:p>
    <w:p w:rsidR="00C05006" w:rsidRDefault="00C05006" w:rsidP="00C0500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author starts by </w:t>
      </w:r>
      <w:r w:rsidRPr="00875164">
        <w:rPr>
          <w:color w:val="000000"/>
          <w:sz w:val="27"/>
          <w:szCs w:val="27"/>
        </w:rPr>
        <w:t>giving description</w:t>
      </w:r>
      <w:r w:rsidRPr="00D232C7">
        <w:rPr>
          <w:color w:val="000000"/>
          <w:sz w:val="27"/>
          <w:szCs w:val="27"/>
        </w:rPr>
        <w:t xml:space="preserve"> and types</w:t>
      </w:r>
      <w:r>
        <w:rPr>
          <w:color w:val="000000"/>
          <w:sz w:val="27"/>
          <w:szCs w:val="27"/>
        </w:rPr>
        <w:t xml:space="preserve"> of input devices. Then, the author describes </w:t>
      </w:r>
      <w:r w:rsidRPr="00D232C7">
        <w:rPr>
          <w:color w:val="000000"/>
          <w:sz w:val="27"/>
          <w:szCs w:val="27"/>
        </w:rPr>
        <w:t xml:space="preserve">one </w:t>
      </w:r>
      <w:r>
        <w:rPr>
          <w:color w:val="000000"/>
          <w:sz w:val="27"/>
          <w:szCs w:val="27"/>
        </w:rPr>
        <w:t xml:space="preserve">of such devices - </w:t>
      </w:r>
      <w:r w:rsidRPr="00D232C7">
        <w:rPr>
          <w:color w:val="000000"/>
          <w:sz w:val="27"/>
          <w:szCs w:val="27"/>
        </w:rPr>
        <w:t xml:space="preserve">a computer mouse. </w:t>
      </w:r>
      <w:r w:rsidRPr="00764F25">
        <w:rPr>
          <w:color w:val="000000"/>
          <w:sz w:val="27"/>
          <w:szCs w:val="27"/>
        </w:rPr>
        <w:t>The author explains its purpose and tells about the components of a computer mouse</w:t>
      </w:r>
    </w:p>
    <w:p w:rsidR="00C05006" w:rsidRDefault="00C05006" w:rsidP="00C05006">
      <w:pPr>
        <w:rPr>
          <w:color w:val="000000"/>
          <w:sz w:val="27"/>
          <w:szCs w:val="27"/>
        </w:rPr>
      </w:pPr>
    </w:p>
    <w:p w:rsidR="00C05006" w:rsidRDefault="00C05006" w:rsidP="00C05006">
      <w:pPr>
        <w:rPr>
          <w:sz w:val="28"/>
          <w:szCs w:val="28"/>
        </w:rPr>
      </w:pPr>
      <w:r>
        <w:rPr>
          <w:color w:val="000000"/>
          <w:sz w:val="27"/>
          <w:szCs w:val="27"/>
        </w:rPr>
        <w:t>In the third paragraph the author introduces the idea of</w:t>
      </w:r>
      <w:r w:rsidRPr="00D232C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output devices and their types.</w:t>
      </w:r>
      <w:r w:rsidRPr="00D232C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Further on, the author touches upon the </w:t>
      </w:r>
      <w:r w:rsidRPr="00D232C7">
        <w:rPr>
          <w:color w:val="000000"/>
          <w:sz w:val="27"/>
          <w:szCs w:val="27"/>
        </w:rPr>
        <w:t>computer monitor features</w:t>
      </w:r>
      <w:r w:rsidRPr="00CC3D22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T</w:t>
      </w:r>
      <w:r w:rsidRPr="00764F25">
        <w:rPr>
          <w:color w:val="000000"/>
          <w:sz w:val="27"/>
          <w:szCs w:val="27"/>
        </w:rPr>
        <w:t>he author focuses on the int</w:t>
      </w:r>
      <w:r>
        <w:rPr>
          <w:color w:val="000000"/>
          <w:sz w:val="27"/>
          <w:szCs w:val="27"/>
        </w:rPr>
        <w:t xml:space="preserve">ernal structure of the monitor and </w:t>
      </w:r>
      <w:r w:rsidRPr="00764F25">
        <w:rPr>
          <w:color w:val="000000"/>
          <w:sz w:val="27"/>
          <w:szCs w:val="27"/>
        </w:rPr>
        <w:t>describing in detail the principle of its operation.</w:t>
      </w:r>
      <w:r w:rsidRPr="00875164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Finally, the author</w:t>
      </w:r>
      <w:r w:rsidRPr="00CC3D2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makes a few remarks on</w:t>
      </w:r>
      <w:r w:rsidRPr="00CC3D22">
        <w:rPr>
          <w:color w:val="000000"/>
          <w:sz w:val="27"/>
          <w:szCs w:val="27"/>
        </w:rPr>
        <w:t xml:space="preserve"> </w:t>
      </w:r>
      <w:r w:rsidRPr="00CC3D22">
        <w:rPr>
          <w:sz w:val="28"/>
          <w:szCs w:val="28"/>
        </w:rPr>
        <w:t>display adaptor</w:t>
      </w:r>
      <w:r>
        <w:rPr>
          <w:sz w:val="28"/>
          <w:szCs w:val="28"/>
        </w:rPr>
        <w:t>.</w:t>
      </w:r>
    </w:p>
    <w:p w:rsidR="00C05006" w:rsidRDefault="00C05006" w:rsidP="00C05006">
      <w:pPr>
        <w:rPr>
          <w:sz w:val="28"/>
          <w:szCs w:val="28"/>
        </w:rPr>
      </w:pPr>
    </w:p>
    <w:p w:rsidR="00C05006" w:rsidRPr="00CC3D22" w:rsidRDefault="00C05006" w:rsidP="00C05006">
      <w:r>
        <w:rPr>
          <w:color w:val="000000"/>
          <w:sz w:val="27"/>
          <w:szCs w:val="27"/>
        </w:rPr>
        <w:t>In conclusion</w:t>
      </w:r>
      <w:r w:rsidRPr="00CC3D2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 can say that the author gives a summary of classes of devices in this text and</w:t>
      </w:r>
      <w:r w:rsidRPr="00CC3D22">
        <w:rPr>
          <w:color w:val="000000"/>
          <w:sz w:val="27"/>
          <w:szCs w:val="27"/>
        </w:rPr>
        <w:t xml:space="preserve"> explains what they are for</w:t>
      </w:r>
      <w:r>
        <w:rPr>
          <w:color w:val="000000"/>
          <w:sz w:val="27"/>
          <w:szCs w:val="27"/>
        </w:rPr>
        <w:t>.</w:t>
      </w:r>
      <w:r w:rsidRPr="00875164">
        <w:rPr>
          <w:color w:val="000000"/>
          <w:sz w:val="27"/>
          <w:szCs w:val="27"/>
        </w:rPr>
        <w:t xml:space="preserve"> </w:t>
      </w:r>
      <w:bookmarkStart w:id="0" w:name="_GoBack"/>
      <w:bookmarkEnd w:id="0"/>
    </w:p>
    <w:p w:rsidR="006F6A3C" w:rsidRDefault="00C05006"/>
    <w:sectPr w:rsid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F4"/>
    <w:rsid w:val="00293CCD"/>
    <w:rsid w:val="0051614F"/>
    <w:rsid w:val="009B1B9D"/>
    <w:rsid w:val="00C04DF4"/>
    <w:rsid w:val="00C05006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1E875-3900-42A3-B0BC-5A604EE5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00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500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05006"/>
  </w:style>
  <w:style w:type="character" w:customStyle="1" w:styleId="a5">
    <w:name w:val="Текст примечания Знак"/>
    <w:basedOn w:val="a0"/>
    <w:link w:val="a4"/>
    <w:uiPriority w:val="99"/>
    <w:semiHidden/>
    <w:rsid w:val="00C0500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C0500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5006"/>
    <w:rPr>
      <w:rFonts w:ascii="Segoe UI" w:eastAsia="Times New Roman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</cp:revision>
  <dcterms:created xsi:type="dcterms:W3CDTF">2021-06-10T19:44:00Z</dcterms:created>
  <dcterms:modified xsi:type="dcterms:W3CDTF">2021-06-10T19:45:00Z</dcterms:modified>
</cp:coreProperties>
</file>