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Visiestuk LLM toepassing binnen SSC-ICT versie 1.0.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Inleiding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2022 werden AI-experts gevraagd in te schatten wanneer AI in staat zou zijn een hele lijst met verschillende taken goed uit te voeren. Hun gokken: een geschiedenis essay schrijven in 2025, grote lijsten aan nummers sorteren in 2027, goede antwoorden geven op vragen die ambigue zijn (er is geen consensus correct antwoord) in 2032</w:t>
      </w:r>
      <w:r w:rsidDel="00000000" w:rsidR="00000000" w:rsidRPr="00000000">
        <w:rPr>
          <w:vertAlign w:val="superscript"/>
        </w:rPr>
        <w:footnoteReference w:customMarkFollows="0" w:id="0"/>
      </w:r>
      <w:r w:rsidDel="00000000" w:rsidR="00000000" w:rsidRPr="00000000">
        <w:rPr>
          <w:rtl w:val="0"/>
        </w:rPr>
        <w:t xml:space="preserve">. We zitten in 2023 en AI kan dit inmiddels allemaal al.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Vanuit het innovatieteam SSC-ICT hebben wij de opdracht 5 tot 10 jaar vooruit te kijken, en met een technologie die zo snel verbetert als AI laten de experts die er nog geen 2 jaar terug flink naast zaten, zien dat dat geen makkelijke opgave is. Hoewel de snelheid van ontwikkelingen zeer onzeker is, is de richting van de ontwikkelingen duidelijk. In een scenario van EZK uitwerking die beschrijft hoe AI zich tot 2030 kan ontwikkelen is zelfs in het meest conservatieve scenario een gigantische toename aan capaciteiten voorzien.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een publieks peiling in Juni zegt 18% van de rijksambtenaren regelmatig of vaak AI toe te passen</w:t>
      </w:r>
      <w:r w:rsidDel="00000000" w:rsidR="00000000" w:rsidRPr="00000000">
        <w:rPr>
          <w:vertAlign w:val="superscript"/>
        </w:rPr>
        <w:footnoteReference w:customMarkFollows="0" w:id="1"/>
      </w:r>
      <w:r w:rsidDel="00000000" w:rsidR="00000000" w:rsidRPr="00000000">
        <w:rPr>
          <w:rtl w:val="0"/>
        </w:rPr>
        <w:t xml:space="preserve">, dit laat zien dat huidige modellen als GPT4 al meerwaarde hebben voor het werk van ambtenaren. Toekomstige, veel capabelere modellen zullen dit alleen maar meer hebben. Het gebruik van AI levert echter ook zorgen op, zoals een conceptvoorstel voor een verbod op het gebruik van niet gecontracteerde AI toepassingen suggereert</w:t>
      </w:r>
      <w:r w:rsidDel="00000000" w:rsidR="00000000" w:rsidRPr="00000000">
        <w:rPr>
          <w:vertAlign w:val="superscript"/>
        </w:rPr>
        <w:footnoteReference w:customMarkFollows="0" w:id="2"/>
      </w:r>
      <w:r w:rsidDel="00000000" w:rsidR="00000000" w:rsidRPr="00000000">
        <w:rPr>
          <w:rtl w:val="0"/>
        </w:rPr>
        <w:t xml:space="preserve">. Als publieke dienstverlener dienen wij die zorgen serieus te nemen.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 kans is groot dat wij als SSC-ICT over 5-10 jaar AI diensten willen faciliteren op een manier die beantwoordt aan zowel de vraag naar de, misschien nu onvoorstelbare, capaciteiten die AI systemen (dan) hebben als de zorgen die er zijn over het gebruik hiervan. Dit vereist onderzoek en ontwikkeling, maar zowel de capaciteiten als zorgen veranderen over tijd. Daarnaast zijn wij ook niet de enige binnen de overheid die met LLM’s bezig zijn. Dus we moeten dit onderzoek en deze ontwikkeling doen op een manier die relevant blijft en aansluit bij wat anderen aan het doen zijn. Dit document vormt een visie daarop.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Het document is opgedeeld in een aantal onderdelen. Ten eerste zullen we bespreken hoe grote taalmodellen (het soort AI waar wij ons op focussen) werken en de verschillende niveaus waarop je het kunt trainen, waarbij we duidelijk maken waarom wij ons op een specifieke methode focussen. We zullen hierbij ook bespreken welke andere initiatieven er binnen de overheid op verschillende niveaus gaande zijn en hoe ons werk zich daartoe verhoudt. Daarna zullen we de zorgen bespreken die er zijn rond het gebruik van LLM’s en hoe ons project zich daartoe verhoudt. We eindigen met het beschrijven van onze visie die laat zien waar we denken over 5 jaar te kunnen zijn en onze beste inschatting beschrijft van wat wij nu kunnen doen om een wenselijke toekomst waarschijnlijker te maken. </w:t>
      </w:r>
    </w:p>
    <w:p w:rsidR="00000000" w:rsidDel="00000000" w:rsidP="00000000" w:rsidRDefault="00000000" w:rsidRPr="00000000" w14:paraId="0000000E">
      <w:pPr>
        <w:rPr/>
      </w:pPr>
      <w:r w:rsidDel="00000000" w:rsidR="00000000" w:rsidRPr="00000000">
        <w:rPr>
          <w:b w:val="1"/>
          <w:rtl w:val="0"/>
        </w:rPr>
        <w:t xml:space="preserve">Deel 1: het trainen van LLM’s.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Inleiding</w:t>
      </w:r>
    </w:p>
    <w:p w:rsidR="00000000" w:rsidDel="00000000" w:rsidP="00000000" w:rsidRDefault="00000000" w:rsidRPr="00000000" w14:paraId="00000011">
      <w:pPr>
        <w:rPr/>
      </w:pPr>
      <w:r w:rsidDel="00000000" w:rsidR="00000000" w:rsidRPr="00000000">
        <w:rPr>
          <w:rtl w:val="0"/>
        </w:rPr>
        <w:t xml:space="preserve">Heel simpel gezegd is een LLM software die je input geeft in de vorm van een prompt, dat kan bijvoorbeeld een verzoek of vraag zijn. Voor onze toepassingen is een prompt doorgaans een stuk tekst, maar we zien nu al dat multi-modaliteit waar de prompt bijvoorbeeld ook kan bestaan uit een afbeelding+tekst gangbaarder wordt. Vervolgens voorspelt het model wat de ‘beste’ reactie op die prompt is en die voorspelling krijg jij als gebruiker weer te zien. Wat het model als ‘beste’ ziet hangt af van de manier waarop het model getrained is en wat in die training beloond is. Wil je een model dat reacties geeft die in overeenstemming zijn met jouw definitie van goed voor waar jij het specifiek voor wilt gebruiken, dan kan je dat op een aantal manieren/niveau’s doen die hier schematisch weergegeven zijn</w:t>
      </w:r>
      <w:r w:rsidDel="00000000" w:rsidR="00000000" w:rsidRPr="00000000">
        <w:rPr>
          <w:vertAlign w:val="superscript"/>
        </w:rPr>
        <w:footnoteReference w:customMarkFollows="0" w:id="3"/>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9050" distT="19050" distL="19050" distR="19050">
            <wp:extent cx="5731200" cy="3251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Dit zijn stappen die op elkaar voortborduren, hoe lager je gaat zitten hoe meer werk het van je vraagt maar ook hoe meer invloed je hebt op het eindresultaat. Helemaal onderaan train je een model vanaf 0, voor de andere stappen gebruik je altijd een model dat al door een ander getrained is. In de rest van dit hoofdstuk zullen we deze stappen 1 voor 1 doorlopen.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1.1.1 foundational models trainen</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Het trainen van een foundational model of frontier model als OpenAI (GPT 3.5 (basis van ChatGPT)  / GPT 4), Antrophic (Claude 2) en Meta (LLama 2) doen. Het impliceert het vanaf de basis trainen van een taalmodel, waarbij het aan het begin nog niets kan en totaal willekeurige output geeft. Voor de modellen die nu toonaangevend zijn gaat dit doorgaans in grofweg 3 belangrijke stappen</w:t>
      </w:r>
      <w:r w:rsidDel="00000000" w:rsidR="00000000" w:rsidRPr="00000000">
        <w:rPr>
          <w:vertAlign w:val="superscript"/>
        </w:rPr>
        <w:footnoteReference w:customMarkFollows="0" w:id="4"/>
      </w:r>
      <w:r w:rsidDel="00000000" w:rsidR="00000000" w:rsidRPr="00000000">
        <w:rPr>
          <w:rtl w:val="0"/>
        </w:rPr>
        <w:t xml:space="preserve">:</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Pre-trainen. </w:t>
      </w:r>
      <w:r w:rsidDel="00000000" w:rsidR="00000000" w:rsidRPr="00000000">
        <w:rPr>
          <w:rtl w:val="0"/>
        </w:rPr>
        <w:t xml:space="preserve">Dit is waar de observatie dat LLM’s werken als een auto-complete functie vandaan komt</w:t>
      </w:r>
      <w:r w:rsidDel="00000000" w:rsidR="00000000" w:rsidRPr="00000000">
        <w:rPr>
          <w:vertAlign w:val="superscript"/>
        </w:rPr>
        <w:footnoteReference w:customMarkFollows="0" w:id="5"/>
      </w:r>
      <w:r w:rsidDel="00000000" w:rsidR="00000000" w:rsidRPr="00000000">
        <w:rPr>
          <w:rtl w:val="0"/>
        </w:rPr>
        <w:t xml:space="preserve">. Voor het model in staat is specifieke instructies op te volgen wordt het eerst getraind om te leren welke woorden en grammaticale regels er bestaan, en in wat voor soort contexten welke woorden gebruikt worden. Dit gebeurd door het model ontzettend veel tekst te geven, de makers proberen zoveel mogelijk van wat er op het internet staat hiervoor te gebruiken, we hebben het dan over biljoenen woorden. In al deze tekst voorspelt het model steeds wat het volgende woord in de tekst wordt, en als de voorspelling niet klopt wordt het model automatisch aangepast zodat de kans groter is dat het de volgende keer wel klopt. </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Leren van gestructureerde data</w:t>
      </w:r>
      <w:r w:rsidDel="00000000" w:rsidR="00000000" w:rsidRPr="00000000">
        <w:rPr>
          <w:rtl w:val="0"/>
        </w:rPr>
        <w:t xml:space="preserve">. Wanneer een model alleen in staat is het meest waarschijnlijke volgende woord in een online tekst te voorspellen is het nog niet in staat instructies uit te voeren of vragen te beantwoorden. Na een vraag over de hoofdstad van Frankrijk volgt online misschien wel een vraag over de hoofdstad van Duitsland, omdat er veel rijtjes van vragen zijn, in plaats van een accuraat antwoord op de vraag. Alvorens het model dus echt ingezet kan worden moet het gaan van het volgende woord voorspellen naar een goede reactie op de prompt voorspellen. Hiervoor worden gestructureerde datasets gebruikt, waarbij een input (bijvoorbeeld een vraag) verbonden wordt aan wenselijke ouput en het leert de juiste ouput te geven bij die input. Dit werkt door vele voorbeelden te geven (welke voorbeelden/datasets hangt van het model af), denk bijvoorbeeld aan het moeten afleggen van vele tentamens, maar daarbij is het niet altijd evident welke afwijkingen van het voorbeeldantwoord erger of minder erg zijn. </w:t>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Safety/helpfullness training.</w:t>
      </w:r>
      <w:r w:rsidDel="00000000" w:rsidR="00000000" w:rsidRPr="00000000">
        <w:rPr>
          <w:rtl w:val="0"/>
        </w:rPr>
        <w:t xml:space="preserve"> Niet iedere vraag heeft een correct antwoord dat slechts op een manier geformuleerd kan worden, en zeggen dat je iets niet weet of iets niet exact hetzelfde formuleren is (veel) minder erg dan iets verzinnen of rasicistische taal uitslaan. Daarom worden er vaak ook technieken gebruikt die neerkomen op het beoordelen van de antwoorden van het model zelf, en de ergste uitwassen (zoals rasictisch taalgebruik, helpen bij criminele activiteiten, geven van medisch advies) hard te straffen, in plaats van het een voorbeeld van een goed antwoord geven om het zelf de vergelijking te laten doen. Een goed voorbeeld van dergelijke technieken is RLHF</w:t>
      </w:r>
      <w:r w:rsidDel="00000000" w:rsidR="00000000" w:rsidRPr="00000000">
        <w:rPr>
          <w:vertAlign w:val="superscript"/>
        </w:rPr>
        <w:footnoteReference w:customMarkFollows="0" w:id="6"/>
      </w:r>
      <w:r w:rsidDel="00000000" w:rsidR="00000000" w:rsidRPr="00000000">
        <w:rPr>
          <w:rtl w:val="0"/>
        </w:rPr>
        <w:t xml:space="preserve"> waarbij mensen twee door een model gegenereerde responses te zien krijgen, en beoordelen welke beter is. Je hebt ook technieken waarbij het model zelf gevraagd wordt te reflecteren op de eigen antwoorden</w:t>
      </w:r>
      <w:r w:rsidDel="00000000" w:rsidR="00000000" w:rsidRPr="00000000">
        <w:rPr>
          <w:vertAlign w:val="superscript"/>
        </w:rPr>
        <w:footnoteReference w:customMarkFollows="0" w:id="7"/>
      </w:r>
      <w:r w:rsidDel="00000000" w:rsidR="00000000" w:rsidRPr="00000000">
        <w:rPr>
          <w:rtl w:val="0"/>
        </w:rPr>
        <w:t xml:space="preserve">. Uiteindelijk zijn deze technieken erop gericht risico’s die voortkomen uit de trainingen die hiervoor gebeurd zijn te verminderen, al neemt het ze niet helemaal weg (ook na safety training kan een model gebiasde, onware en onverantwoorde reacties geven).</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1.1.2 open vs closed source modellen</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Wanneer een AI-lab diens model getrained heeft kan het ervoor kiezen of het wilt dat mensen het model kunnen downloaden. Wanneer ze hiervoor kiezen betekent dit dat het model lokaal te downloaden en aan te passen is en noemen we het open source. Voorbeelden van open source foundational models zijn Llama 2 en Mistral 7B. Closed source modellen zoals GPT4 en Claude 2 kan je niet zelf downloaden en ook niet direct aanpassen, je kan er uiteraard wel gebruik van maken.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Onze definitie van open vs closed source beperkt zich puur door de vraag of het model vrij te downloaden is. Dat wil niet zeggen dat open source modellen ook transparanter zijn op andere gebieden</w:t>
      </w:r>
      <w:r w:rsidDel="00000000" w:rsidR="00000000" w:rsidRPr="00000000">
        <w:rPr>
          <w:vertAlign w:val="superscript"/>
        </w:rPr>
        <w:footnoteReference w:customMarkFollows="0" w:id="8"/>
      </w:r>
      <w:r w:rsidDel="00000000" w:rsidR="00000000" w:rsidRPr="00000000">
        <w:rPr>
          <w:rtl w:val="0"/>
        </w:rPr>
        <w:t xml:space="preserve">. Zo kan een model te downloaden zijn terwijl het totaal ontransparant is waar de data vandaan komt. Het onderscheid over open vs closed source gaat daarmee puur over op welke manier er van een model gebruikt gemaakt kan worden, maar niet over hoe verantwoord het gebruik is. Zo kan het heel goed dat een bepaald closed source model veel beter rekening houd met auteursrechten of betere safety training heeft dan een specifkek open source model, welk model het meest verantwoord is om te gebruiken moet per gebruik en per zorg bekeken worden.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1.1.3 Waarom SSC-ICT geen foundational model gaat (willen) maken</w:t>
      </w:r>
    </w:p>
    <w:p w:rsidR="00000000" w:rsidDel="00000000" w:rsidP="00000000" w:rsidRDefault="00000000" w:rsidRPr="00000000" w14:paraId="00000024">
      <w:pPr>
        <w:ind w:left="0" w:firstLine="0"/>
        <w:rPr>
          <w:b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Zoals het overzicht laat zien vereist het trainen van een foundational model heel veel training en data. Dit betekent ook veel rekenkracht, expertise en geld. GPT4 </w:t>
      </w:r>
      <w:r w:rsidDel="00000000" w:rsidR="00000000" w:rsidRPr="00000000">
        <w:rPr>
          <w:rtl w:val="0"/>
        </w:rPr>
        <w:t xml:space="preserve">kostte</w:t>
      </w:r>
      <w:r w:rsidDel="00000000" w:rsidR="00000000" w:rsidRPr="00000000">
        <w:rPr>
          <w:rtl w:val="0"/>
        </w:rPr>
        <w:t xml:space="preserve"> naar schatting 63 miljoen om te trainen</w:t>
      </w:r>
      <w:r w:rsidDel="00000000" w:rsidR="00000000" w:rsidRPr="00000000">
        <w:rPr>
          <w:vertAlign w:val="superscript"/>
        </w:rPr>
        <w:footnoteReference w:customMarkFollows="0" w:id="9"/>
      </w:r>
      <w:r w:rsidDel="00000000" w:rsidR="00000000" w:rsidRPr="00000000">
        <w:rPr>
          <w:rtl w:val="0"/>
        </w:rPr>
        <w:t xml:space="preserve"> en dat is in een bedrijf dat al de kennis, </w:t>
      </w:r>
      <w:r w:rsidDel="00000000" w:rsidR="00000000" w:rsidRPr="00000000">
        <w:rPr>
          <w:rtl w:val="0"/>
        </w:rPr>
        <w:t xml:space="preserve">infrastructuur</w:t>
      </w:r>
      <w:r w:rsidDel="00000000" w:rsidR="00000000" w:rsidRPr="00000000">
        <w:rPr>
          <w:rtl w:val="0"/>
        </w:rPr>
        <w:t xml:space="preserve"> en expertise heeft, bovendien investeert Microsoft miljarden in OpenAI om de rekenkracht te kunnen hebben en het talent aan te kunnen trekken om steeds betere modellen te blijven trainen</w:t>
      </w:r>
      <w:r w:rsidDel="00000000" w:rsidR="00000000" w:rsidRPr="00000000">
        <w:rPr>
          <w:vertAlign w:val="superscript"/>
        </w:rPr>
        <w:footnoteReference w:customMarkFollows="0" w:id="10"/>
      </w:r>
      <w:r w:rsidDel="00000000" w:rsidR="00000000" w:rsidRPr="00000000">
        <w:rPr>
          <w:rtl w:val="0"/>
        </w:rPr>
        <w:t xml:space="preserve">. Bovendien kan je eenvoudig de modellen van andere inzetten voor jouw doeleinde, en veranderd de state of the art snel, dus zelfs als je zelf iets zou kunnen maken veranderd het snel en moet je je eerst afvragen wat je ermee wilt bereiken.</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De meest legitieme reden om vanaf 0 een model te willen trainen is als je ernstige bezwaren hebt met de gegevens die gebruikt zijn voor het trainen van de modellen die beschikbaar zijn. Je kan immers nog wel dingen toevoegen aan modellen (daarover later meer) maar als je niet zelf een foundational model traint kan je nooit traininsgdata weghalen. Dus als we het hebben over zorgen rond het gebruik van auteursrechterlijk beschermede informatie, of persoonsgegevens in de training van het model moet je bij het begin beginnen. Wil je dit doen dan heb je wel zelf veel andere, betere data nodig. Bovendien zijn veel van de beschikbare modellen op weinig Nederlandstalige data getrained. Het hebben van veel kwalitatief hoogwaardige data blijft lang relevant omdat je bij iedere nieuwe versie van een model trainen, vanuit het UWV in samenwerking met meerdere universiteiten is er een project ‘leesplankje’ dat gericht is op het genereren van een hoogwaardige Nederlandstalige dataset. We hebben het dan over een project dat veel groter is dan wat wij met ons beschikbare budget kunnen doen, puur gericht is op dataverzameling en alsnog om veel minder data gaat dan wat GPT4 of LLama2 gebruikt, desondanks moedigen wij het zeker aan omdat een goed model altijd begint bij goede data.</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We zien bovendien dat er vanuit het ministerie van EZK 13,5 miljoen geïnvesteerd wordt om een Nederlandstalig foundational model te trainen</w:t>
      </w:r>
      <w:r w:rsidDel="00000000" w:rsidR="00000000" w:rsidRPr="00000000">
        <w:rPr>
          <w:vertAlign w:val="superscript"/>
        </w:rPr>
        <w:footnoteReference w:customMarkFollows="0" w:id="11"/>
      </w:r>
      <w:r w:rsidDel="00000000" w:rsidR="00000000" w:rsidRPr="00000000">
        <w:rPr>
          <w:rtl w:val="0"/>
        </w:rPr>
        <w:t xml:space="preserve">. Dit is uiteraard niet zoveel als de concurrenten maar wellicht voldoende om iets bruikbaars te maken. Wij denken dat het voor SSC-ICT veel nuttiger is ons werk zo in te richten dat, mocht dit een succes worden, wij er gebruik van kunnen maken</w:t>
      </w:r>
      <w:r w:rsidDel="00000000" w:rsidR="00000000" w:rsidRPr="00000000">
        <w:rPr>
          <w:vertAlign w:val="superscript"/>
        </w:rPr>
        <w:footnoteReference w:customMarkFollows="0" w:id="12"/>
      </w:r>
      <w:r w:rsidDel="00000000" w:rsidR="00000000" w:rsidRPr="00000000">
        <w:rPr>
          <w:rtl w:val="0"/>
        </w:rPr>
        <w:t xml:space="preserve"> dan het zelf ook te willen doen. </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b w:val="1"/>
          <w:rtl w:val="0"/>
        </w:rPr>
        <w:t xml:space="preserve">1.2.1 fine-tuning</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Wanneer een model open source beschikbaar gemaakt wordt betekent dit dat het model te downloaden en </w:t>
      </w:r>
      <w:r w:rsidDel="00000000" w:rsidR="00000000" w:rsidRPr="00000000">
        <w:rPr>
          <w:b w:val="1"/>
          <w:rtl w:val="0"/>
        </w:rPr>
        <w:t xml:space="preserve">aan te passen</w:t>
      </w:r>
      <w:r w:rsidDel="00000000" w:rsidR="00000000" w:rsidRPr="00000000">
        <w:rPr>
          <w:rtl w:val="0"/>
        </w:rPr>
        <w:t xml:space="preserve"> is. Dit aanpassen kan gebeuren door het model extra te trainen op basis van specifieke datasets, dit noemen we fine-tuning. Een voorbeeld hiervan is de Orca dataset</w:t>
      </w:r>
      <w:r w:rsidDel="00000000" w:rsidR="00000000" w:rsidRPr="00000000">
        <w:rPr>
          <w:vertAlign w:val="superscript"/>
        </w:rPr>
        <w:footnoteReference w:customMarkFollows="0" w:id="13"/>
      </w:r>
      <w:r w:rsidDel="00000000" w:rsidR="00000000" w:rsidRPr="00000000">
        <w:rPr>
          <w:rtl w:val="0"/>
        </w:rPr>
        <w:t xml:space="preserve">. Hierbij hebben ze het beste closed source model (GPT 4), een breed scala aan vragen laten beantwoorden, en open source modellen die minder energie kosten op basis van die antwoorden door laten leren.  </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b w:val="1"/>
          <w:rtl w:val="0"/>
        </w:rPr>
        <w:t xml:space="preserve">Figuur: Overzicht van  het trainen van Orca</w:t>
      </w:r>
      <w:r w:rsidDel="00000000" w:rsidR="00000000" w:rsidRPr="00000000">
        <w:rPr>
          <w:rtl w:val="0"/>
        </w:rPr>
      </w:r>
    </w:p>
    <w:p w:rsidR="00000000" w:rsidDel="00000000" w:rsidP="00000000" w:rsidRDefault="00000000" w:rsidRPr="00000000" w14:paraId="00000030">
      <w:pPr>
        <w:spacing w:line="276" w:lineRule="auto"/>
        <w:rPr>
          <w:u w:val="single"/>
        </w:rPr>
      </w:pPr>
      <w:r w:rsidDel="00000000" w:rsidR="00000000" w:rsidRPr="00000000">
        <w:rPr>
          <w:u w:val="single"/>
        </w:rPr>
        <w:drawing>
          <wp:inline distB="114300" distT="114300" distL="114300" distR="114300">
            <wp:extent cx="2938463" cy="2662607"/>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38463" cy="2662607"/>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76" w:lineRule="auto"/>
        <w:rPr>
          <w:u w:val="single"/>
        </w:rPr>
      </w:pPr>
      <w:r w:rsidDel="00000000" w:rsidR="00000000" w:rsidRPr="00000000">
        <w:rPr>
          <w:rtl w:val="0"/>
        </w:rPr>
      </w:r>
    </w:p>
    <w:p w:rsidR="00000000" w:rsidDel="00000000" w:rsidP="00000000" w:rsidRDefault="00000000" w:rsidRPr="00000000" w14:paraId="00000032">
      <w:pPr>
        <w:ind w:left="0" w:firstLine="0"/>
        <w:rPr/>
      </w:pPr>
      <w:commentRangeStart w:id="0"/>
      <w:commentRangeStart w:id="1"/>
      <w:r w:rsidDel="00000000" w:rsidR="00000000" w:rsidRPr="00000000">
        <w:rPr>
          <w:rtl w:val="0"/>
        </w:rPr>
        <w:t xml:space="preserve">Wanneer een open source model gefinetuned is,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wordt het resultaat vaak ook weer open source gemaakt. Je kan dus ook als startpunt een al gefine-tuned model nemen in plaats van het foundational model. Dit soort modellen worden veel op de website huggingface gezet en zijn vanaf daar te downloaden.</w:t>
      </w:r>
      <w:r w:rsidDel="00000000" w:rsidR="00000000" w:rsidRPr="00000000">
        <w:rPr>
          <w:vertAlign w:val="superscript"/>
        </w:rPr>
        <w:footnoteReference w:customMarkFollows="0" w:id="14"/>
      </w:r>
      <w:r w:rsidDel="00000000" w:rsidR="00000000" w:rsidRPr="00000000">
        <w:rPr>
          <w:rtl w:val="0"/>
        </w:rPr>
        <w:t xml:space="preserv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1.2.2. Waarom het voor SSC-ICT (nu) niet logisch is om te gaan fine-tunen.</w:t>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Fine-tunen betekent in feite een specifiek (open source) model deels hertrainen. Gegeven de snelheid waarmee nieuwe betere modellen uitkomen, en alle projecten (zoals GPT-NL) die er nu bezig zijn om modellen met bepaalde wenselijke eigenschappen te maken hechten wij er ook veel waarde aan iets te doen dat niet op een specifiek model voortbouwt maar voor ieder model ingezet kan worden.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Hoewel fine-tunen niet zoveel data en geld vereist als het origineel maken is het alsnog niet eenvoudig. Bovendien is verbetering niet gegarandeerd, zo kan het fine-tunen van een model met gestructureerde datasets maar zonder extra helpfulnes of safety training bepaalde problemen, zoals het geven van onjuiste of zelfs rasictische antwoorden vergroten</w:t>
      </w:r>
      <w:r w:rsidDel="00000000" w:rsidR="00000000" w:rsidRPr="00000000">
        <w:rPr>
          <w:vertAlign w:val="superscript"/>
        </w:rPr>
        <w:footnoteReference w:customMarkFollows="0" w:id="15"/>
      </w:r>
      <w:r w:rsidDel="00000000" w:rsidR="00000000" w:rsidRPr="00000000">
        <w:rPr>
          <w:rtl w:val="0"/>
        </w:rPr>
        <w:t xml:space="preserv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Het is dus de vraag welk gedrag je precies wilt veranderen en met welke dataset je dat denkt te kunnen bereiken. Op dit moment is er weinig hoogwaardige Nederlandstalige data waarbij het fine-tunen van een willekeurig open source model met die data evident meerwaarde geeft, wellicht dat het ‘leesplankje’ project daar verandering in brengt. Het zelf ontwikkelen van een dataset voor fine-tuning is nuttiger dan een specifiek model fine-tunen omdat het relevant blijft, maar voor het echt meerwaarde heeft spreek je over vrij forse datasets en grote projecten. Mocht SSC-ICT hier iets mee willen, kan er mijn inziens beter bij het project van UWV aangesloten worden dan dat we zelf iets vergelijkbaars gaan doen.</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We zien dus dat fine-tuning een behoorlijke hoeveelheid geld/rekenkracht vraagt, het onduidelijk is of je er veel verbetering mee bereikt en de meerwaarde snel verouderd.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1.3.1 RAG</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Je kan ook een LLM koppelen aan eigen documenten door middel van retrieval augmented generation, of in het kort RAG. RAG werkt in een aantal stappen:</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De documenten worden opgeknipt in stukken en (met een embedding model) omgezet naar getallenreeksen die we vectoren noemen. Deze vectoren worden opgeslagen.</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De prompt van de gebruiker wordt ook omgezet naar vectoren op dezelfde manier</w:t>
      </w:r>
    </w:p>
    <w:p w:rsidR="00000000" w:rsidDel="00000000" w:rsidP="00000000" w:rsidRDefault="00000000" w:rsidRPr="00000000" w14:paraId="00000045">
      <w:pPr>
        <w:numPr>
          <w:ilvl w:val="0"/>
          <w:numId w:val="2"/>
        </w:numPr>
        <w:ind w:left="720" w:hanging="360"/>
        <w:rPr>
          <w:u w:val="none"/>
        </w:rPr>
      </w:pPr>
      <w:r w:rsidDel="00000000" w:rsidR="00000000" w:rsidRPr="00000000">
        <w:rPr>
          <w:rtl w:val="0"/>
        </w:rPr>
        <w:t xml:space="preserve">Er worden berekeningen uitgevoerd om te kijken welke vectoren uit de beschikbare documenten het meest ‘lijken’ op de prompt, dit noemen we een similarity search. Er worden een aantal (bijvoorbeeld 4) vectoren geselecteerd die het meest op de prompt lijken.</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Deze vectoren, een system prompt (die vaak zegt dat het antwoord op de vectoren gebaseerd moet zijn) en de prompt zelf worden gezamenlijk als prompt aan een taalmodel gegeven, en die formuleert op basis daarvan een antwoord. De gebruiker krijgt niet alleen dit antwoord te zien maar ook de stukken tekst die als prompt meegestuurd zijn (dus de weer gedecodeerde vectoren)</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b w:val="1"/>
          <w:rtl w:val="0"/>
        </w:rPr>
        <w:t xml:space="preserve">1.3.2 waarom wij er voor kiezen om ons op RAG te focussen</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RAG heeft een aantal grote voordelen. Door het model te koppelen aan lokale bestanden kan je het extra kennis meegeven zonder dat je het opnieuw hoeft te trainen. Dit zorgt er bovendien voor dat de antwoorden betrouwbaarder zijn omdat ze gebaseerd zijn op eigen documenten waarvan je weet dat de inhoud klopt. Bovendien is het veel transparanter omdat je te zien krijgt op basis van welke tekst het antwoord geformuleerd wordt, je krijgt immers de stukken tekst die gebruikt zijn voor het antwoord erbij te zien en je kan het ook zo maken dat je direct de tekst kan openen op de pagina waar dat staat.</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Deze technologie kan binnen de overheid voor veel ingezet worden, we hebben al suggesties voor een grote verscheidenheid aan use cases gekregen. Bijvoorbeeld het inladen van raamwerkovereenkomsten om inkoopstrategieën te bepalen of van beleidsevaluaties om te kijken of er in het verleden al eerder beleid voor hetzelfde probleem is gemaakt. Niet alle use cases zullen even geschikt zijn, een groot deel van de rest van dit project zal zich richten op het onderzoeken van de zin en onzin van deze verschillende use cases. Dit betekent met medewerkers in gesprek gaan om te kijken waar ze meerwaarde zien en bedenken wat de applicatie zou moeten doen om die meerwaarde te bewerkstelligen, vervolgens is het experimenteren om te kijken of we fatsoenlijke resultaten voor de use case kunnen behalen of denken in de toekomst te kunnen behalen.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Wij zijn overigens niet de enige binnen de overheid die potentie in RAG zien. Zo zijn er in ieder geval mensen vanuit I&amp;W, J&amp;V, de belastingdienst, het PBL en de ILT mee bezig. De bedoeling is niet dat wij allemaal hetzelfde wiel gaan uitvinden, maar juist dat die projecten aansluiting op elkaar hebben. Een goed werkende RAG applicatie bestaat uit een aantal goed werkende onderdelen: je moet de documenten omzetten naar vectoren, de juiste vectoren selecteren, het taalmodel een adequaat antwoord laten generen op basis van die vectoren en op een toegankelijke manier inzichtelijk maken op welke context het antwoord gebaseerd is. Deze stappen zullen voor verschillende partijen in de overheid hetzelfde werken, dus daar komt het niet op delen wat werkt en taken verdelen om te verbeteren wat nog niet goed werkt. Uiteindelijk wil je toe naar een blauwdruk van een RAG applicatie die voor de gehele overheid beschikbaar en te kopiëren is en waar specifieke organisaties dan alleen hun eigen documenten in moeten zetten en hun eigen keuzes kunnen maken als het gaat over welke LLM er gebruikt wordt en wellicht waar het ‘uitgerekend wordt’</w:t>
      </w:r>
      <w:r w:rsidDel="00000000" w:rsidR="00000000" w:rsidRPr="00000000">
        <w:rPr>
          <w:vertAlign w:val="superscript"/>
        </w:rPr>
        <w:footnoteReference w:customMarkFollows="0" w:id="16"/>
      </w:r>
      <w:r w:rsidDel="00000000" w:rsidR="00000000" w:rsidRPr="00000000">
        <w:rPr>
          <w:rtl w:val="0"/>
        </w:rPr>
        <w:t xml:space="preserve">.</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b w:val="1"/>
          <w:rtl w:val="0"/>
        </w:rPr>
        <w:t xml:space="preserve">1.4.1 prompt engineering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Wanneer je een LLM een prompt geeft hangt de output die je krijgt natuurlijk af van de prompt die je geeft. Als ik vraag wat de hoofdstad van Frankrijk is, krijg ik (hopelijk) een andere reactie dan als ik vraag om een gedicht te schrijven. Je kan dus ook betere reacties krijgen door het een beter gekozen prompt te geven. Deels is dit natuurlijk iets wat de gebruiker doet, maar in je applicatie kan je ook mechanismes toepassen om automatisch de prompt van de gebruiker een beetje aan te passen zodat je betere reacties krijgt.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In feite is RAG zelf ook een vorm van prompt engineering, we passen de prompt van de gebruiker aan door stukken tekst aan de prompt toe te voegen die waarschijnlijk informatie bevatten die relevant is voor de gebruiker. Daarnaast is het ook redelijk standaard in RAG het verzoek toe te voegen het antwoord louter op de beschikbare context te baseren en als het daar niet in staat te vermelden dat het model er niet in geslaagd is het antwoord het in de bijgevoegde documentatie te vinden.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Je kan er dus voor kiezen standaard voordat je de prompt naar de LLM stuurt iets aan de prompt toe te voegen. Je kan hierbij ook denken aan een extra verzoek om de vraag stapsgewijs uit te werken of in het Nederlands te beantwoorden. Gezien RAG altijd prompt engineering impliceert, is het evident dat als SSC-ICT gebruik maakt van RAG het dus ook gebruik maakt van prompt-engineering.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b w:val="1"/>
        </w:rPr>
      </w:pPr>
      <w:r w:rsidDel="00000000" w:rsidR="00000000" w:rsidRPr="00000000">
        <w:rPr>
          <w:b w:val="1"/>
          <w:rtl w:val="0"/>
        </w:rPr>
        <w:t xml:space="preserve">Deel 2: zorgen over LLMs binnen de overheid en de rol van dit project daarin.</w:t>
      </w:r>
    </w:p>
    <w:p w:rsidR="00000000" w:rsidDel="00000000" w:rsidP="00000000" w:rsidRDefault="00000000" w:rsidRPr="00000000" w14:paraId="00000059">
      <w:pPr>
        <w:ind w:left="0" w:firstLine="0"/>
        <w:rPr>
          <w:b w:val="1"/>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Er leven veel (terechte) zorgen rond LLMs. In dit hoofdstuk wil ik bespreken welke van die zorgen dit project kan verminderen en welke zeker blijven bestaan. In een uitgelekt conceptvoorstel van de Staatssecretaris worden een aantal van deze zorgen besproken</w:t>
      </w:r>
      <w:r w:rsidDel="00000000" w:rsidR="00000000" w:rsidRPr="00000000">
        <w:rPr>
          <w:vertAlign w:val="superscript"/>
        </w:rPr>
        <w:footnoteReference w:customMarkFollows="0" w:id="17"/>
      </w:r>
      <w:r w:rsidDel="00000000" w:rsidR="00000000" w:rsidRPr="00000000">
        <w:rPr>
          <w:rtl w:val="0"/>
        </w:rPr>
        <w:t xml:space="preserve">. Hoewel er discrepantie zal zitten tussen dit stuk en de definitieve versie, en het verbod op gebruik van LLMs door ambtenaren waarover in het conceptvoorstel gesproken wordt er waarschijnlijk niet komt, zijn de zorgen die erin besproken worden er nog wel. Deze zorgen zijn grofweg op te delen in 3 categorieën:</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0"/>
          <w:numId w:val="4"/>
        </w:numPr>
        <w:ind w:left="720" w:hanging="360"/>
        <w:rPr>
          <w:b w:val="1"/>
        </w:rPr>
      </w:pPr>
      <w:r w:rsidDel="00000000" w:rsidR="00000000" w:rsidRPr="00000000">
        <w:rPr>
          <w:b w:val="1"/>
          <w:rtl w:val="0"/>
        </w:rPr>
        <w:t xml:space="preserve">Zorgen over de manier waarop LLMs getraind zijn. </w:t>
      </w:r>
      <w:r w:rsidDel="00000000" w:rsidR="00000000" w:rsidRPr="00000000">
        <w:rPr>
          <w:rtl w:val="0"/>
        </w:rPr>
        <w:t xml:space="preserve">Er wordt besproken dat in de training van LLMs (voor eigenlijk alle toonaangevende modellen, zowel open als closed source) auteursrechtelijk beschermde informatie gebruikt is, en mogelijk persoonsgegevens. Dit betekent dat wanneer je een prompt invoert je een output kan krijgen die gebaseerd is op informatie waarvan het juridisch (en afhankelijk van je perspectief moreel) twijfelachtig is of die informatie wel gebruikt mag worden voor die reactie.</w:t>
      </w:r>
    </w:p>
    <w:p w:rsidR="00000000" w:rsidDel="00000000" w:rsidP="00000000" w:rsidRDefault="00000000" w:rsidRPr="00000000" w14:paraId="0000005D">
      <w:pPr>
        <w:numPr>
          <w:ilvl w:val="0"/>
          <w:numId w:val="4"/>
        </w:numPr>
        <w:ind w:left="720" w:hanging="360"/>
        <w:rPr>
          <w:b w:val="1"/>
        </w:rPr>
      </w:pPr>
      <w:r w:rsidDel="00000000" w:rsidR="00000000" w:rsidRPr="00000000">
        <w:rPr>
          <w:b w:val="1"/>
          <w:rtl w:val="0"/>
        </w:rPr>
        <w:t xml:space="preserve">Zorgen over wat er met de gegevens gebeurt die in de prompt staan. </w:t>
      </w:r>
      <w:r w:rsidDel="00000000" w:rsidR="00000000" w:rsidRPr="00000000">
        <w:rPr>
          <w:rtl w:val="0"/>
        </w:rPr>
        <w:t xml:space="preserve">Wanneer je, zoals een aanzienlijk deel van de ambtenaren wel eens doet</w:t>
      </w:r>
      <w:r w:rsidDel="00000000" w:rsidR="00000000" w:rsidRPr="00000000">
        <w:rPr>
          <w:vertAlign w:val="superscript"/>
        </w:rPr>
        <w:footnoteReference w:customMarkFollows="0" w:id="18"/>
      </w:r>
      <w:r w:rsidDel="00000000" w:rsidR="00000000" w:rsidRPr="00000000">
        <w:rPr>
          <w:rtl w:val="0"/>
        </w:rPr>
        <w:t xml:space="preserve">, een prompt invult bij de online beschikbare versie van ChatGPT of GPT4 gaat alle informatie in die prompt naar OpenAI. Er is veel informatie binnen de overheid beschikbaar waarvan het onwenselijk geacht wordt als AI labs daar toegang tot hebben, zoals persoonsgegevens of zelfs staatsgeheimen. </w:t>
      </w:r>
    </w:p>
    <w:p w:rsidR="00000000" w:rsidDel="00000000" w:rsidP="00000000" w:rsidRDefault="00000000" w:rsidRPr="00000000" w14:paraId="0000005E">
      <w:pPr>
        <w:numPr>
          <w:ilvl w:val="0"/>
          <w:numId w:val="4"/>
        </w:numPr>
        <w:ind w:left="720" w:hanging="360"/>
        <w:rPr>
          <w:b w:val="1"/>
        </w:rPr>
      </w:pPr>
      <w:r w:rsidDel="00000000" w:rsidR="00000000" w:rsidRPr="00000000">
        <w:rPr>
          <w:b w:val="1"/>
          <w:rtl w:val="0"/>
        </w:rPr>
        <w:t xml:space="preserve">Zorgen over de afhankelijkheidsrelaties die we opbouwen met (Amerikaanse) bedrijven. </w:t>
      </w:r>
      <w:r w:rsidDel="00000000" w:rsidR="00000000" w:rsidRPr="00000000">
        <w:rPr>
          <w:rtl w:val="0"/>
        </w:rPr>
        <w:t xml:space="preserve">Hoe meer wij specifieke taalmodellen integreren in ons functioneren als overheid, hoe afhankelijker wij worden van de leveranciers van deze modellen. Die afhankelijkheid kan ons beperken in de eisen die we aan modellen stellen, en in het tegenwicht dat we als overheid kunnen bieden aan de macht van grote AI bedrijven.</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Hiernaast worden er in de wetenschappelijke literatuur nog een aantal zorgen besproken rond het gebruik van LLMs. Degene waar ik mij het meest van bewust ben zijn: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1"/>
        </w:numPr>
        <w:ind w:left="720" w:hanging="360"/>
        <w:rPr>
          <w:b w:val="1"/>
        </w:rPr>
      </w:pPr>
      <w:r w:rsidDel="00000000" w:rsidR="00000000" w:rsidRPr="00000000">
        <w:rPr>
          <w:b w:val="1"/>
          <w:rtl w:val="0"/>
        </w:rPr>
        <w:t xml:space="preserve">Bias in LLMs. </w:t>
      </w:r>
      <w:r w:rsidDel="00000000" w:rsidR="00000000" w:rsidRPr="00000000">
        <w:rPr>
          <w:rtl w:val="0"/>
        </w:rPr>
        <w:t xml:space="preserve">Er wordt veel onderzoek gedaan naar de reacties die LLMs geven en keer op keer blijken er weer allerlei ongelijkheden in te zitten. Dit is op zich logisch aangezien in de (online) wereld en dus de data mensen anders behandeld worden, en de AI systemen getraind zijn om dat over te nemen. Er is onderzoek waaruit blijkt dat verschillende taalmodellen verschillende politieke bias hebben</w:t>
      </w:r>
      <w:r w:rsidDel="00000000" w:rsidR="00000000" w:rsidRPr="00000000">
        <w:rPr>
          <w:vertAlign w:val="superscript"/>
        </w:rPr>
        <w:footnoteReference w:customMarkFollows="0" w:id="19"/>
      </w:r>
      <w:r w:rsidDel="00000000" w:rsidR="00000000" w:rsidRPr="00000000">
        <w:rPr>
          <w:rtl w:val="0"/>
        </w:rPr>
        <w:t xml:space="preserve"> en recent onderzoek waaruit blijkt dat LLMs ander soort aanbevelingsbrieven genereren voor mannen en vrouwen (waarbij mannen voordeel hebben)</w:t>
      </w:r>
      <w:r w:rsidDel="00000000" w:rsidR="00000000" w:rsidRPr="00000000">
        <w:rPr>
          <w:vertAlign w:val="superscript"/>
        </w:rPr>
        <w:footnoteReference w:customMarkFollows="0" w:id="20"/>
      </w:r>
      <w:r w:rsidDel="00000000" w:rsidR="00000000" w:rsidRPr="00000000">
        <w:rPr>
          <w:rtl w:val="0"/>
        </w:rPr>
      </w:r>
    </w:p>
    <w:p w:rsidR="00000000" w:rsidDel="00000000" w:rsidP="00000000" w:rsidRDefault="00000000" w:rsidRPr="00000000" w14:paraId="00000063">
      <w:pPr>
        <w:numPr>
          <w:ilvl w:val="0"/>
          <w:numId w:val="1"/>
        </w:numPr>
        <w:ind w:left="720" w:hanging="360"/>
        <w:rPr>
          <w:b w:val="1"/>
          <w:u w:val="none"/>
        </w:rPr>
      </w:pPr>
      <w:r w:rsidDel="00000000" w:rsidR="00000000" w:rsidRPr="00000000">
        <w:rPr>
          <w:b w:val="1"/>
          <w:rtl w:val="0"/>
        </w:rPr>
        <w:t xml:space="preserve">Intransparantie.</w:t>
      </w:r>
      <w:r w:rsidDel="00000000" w:rsidR="00000000" w:rsidRPr="00000000">
        <w:rPr>
          <w:rtl w:val="0"/>
        </w:rPr>
        <w:t xml:space="preserve"> Bij veel AI systemen, waaronder LLMs is het vaak niet duidelijk waarom ze de reacties geven die ze geven. Dit wordt ook wel de black-box property genoemd</w:t>
      </w:r>
      <w:r w:rsidDel="00000000" w:rsidR="00000000" w:rsidRPr="00000000">
        <w:rPr>
          <w:vertAlign w:val="superscript"/>
        </w:rPr>
        <w:footnoteReference w:customMarkFollows="0" w:id="21"/>
      </w:r>
      <w:r w:rsidDel="00000000" w:rsidR="00000000" w:rsidRPr="00000000">
        <w:rPr>
          <w:rtl w:val="0"/>
        </w:rPr>
        <w:t xml:space="preserve">, het probleem is hier dat wat het systeem met de prompt doet om tot diens output te komen zelfs voor de makers een raadsel is. Als je niet weet hoe het systeem tot het antwoord komt weet je dus ook niet of daar bijvoorbeeld auteursrechtelijk beschermde gegevens of persoonsgegevens voor zijn gebruikt. Bovendien is het lastiger te achterhalen of het acceptabel is om erop te handelen.</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In een recent rapport van het Rathenau instituut worden deze zorgen ook besproken</w:t>
      </w:r>
      <w:r w:rsidDel="00000000" w:rsidR="00000000" w:rsidRPr="00000000">
        <w:rPr>
          <w:vertAlign w:val="superscript"/>
        </w:rPr>
        <w:footnoteReference w:customMarkFollows="0" w:id="22"/>
      </w:r>
      <w:r w:rsidDel="00000000" w:rsidR="00000000" w:rsidRPr="00000000">
        <w:rPr>
          <w:rtl w:val="0"/>
        </w:rPr>
        <w:t xml:space="preserve">, dit laat zien dat veel van deze zorgen breed gedragen worden. Bovendien worden in dit rapport ook zorgen besproken over de culturele invloed die AI kan hebben, en de interactie met de democratie. In mijn lezing van het rapport gaan die zorgen echter breder over wat het betekent om in een samenleving te leven waarin AI bestaat, en niet over hoe specifieke AI toepassingen (binnen de overheid) vormgegeven worden. Deze zorgen laat ik voor nu buiten beschouwing</w:t>
      </w:r>
      <w:r w:rsidDel="00000000" w:rsidR="00000000" w:rsidRPr="00000000">
        <w:rPr>
          <w:vertAlign w:val="superscript"/>
        </w:rPr>
        <w:footnoteReference w:customMarkFollows="0" w:id="23"/>
      </w:r>
      <w:r w:rsidDel="00000000" w:rsidR="00000000" w:rsidRPr="00000000">
        <w:rPr>
          <w:rtl w:val="0"/>
        </w:rPr>
        <w:t xml:space="preserv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2.1 wat RAG voor deze zorgen (niet) kan betekenen</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b w:val="1"/>
        </w:rPr>
      </w:pPr>
      <w:r w:rsidDel="00000000" w:rsidR="00000000" w:rsidRPr="00000000">
        <w:rPr>
          <w:b w:val="1"/>
          <w:rtl w:val="0"/>
        </w:rPr>
        <w:t xml:space="preserve">2.1.1 zorgen over de manier waarop LLM’s getrained zijn.</w:t>
      </w:r>
    </w:p>
    <w:p w:rsidR="00000000" w:rsidDel="00000000" w:rsidP="00000000" w:rsidRDefault="00000000" w:rsidRPr="00000000" w14:paraId="0000006A">
      <w:pPr>
        <w:ind w:left="0" w:firstLine="0"/>
        <w:rPr>
          <w:b w:val="1"/>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Wanneer je een RAG applicatie maakt, stuur je uiteindelijk een prompt bestaande uit wat de gebruiker vraagt met daaraan relevante context toegevoegd naar een bestaand taalmodel. Dit betekent dat je altijd gebruikmaakt van een bestaand taalmodel, en dus </w:t>
      </w:r>
      <w:r w:rsidDel="00000000" w:rsidR="00000000" w:rsidRPr="00000000">
        <w:rPr>
          <w:b w:val="1"/>
          <w:rtl w:val="0"/>
        </w:rPr>
        <w:t xml:space="preserve">niets </w:t>
      </w:r>
      <w:r w:rsidDel="00000000" w:rsidR="00000000" w:rsidRPr="00000000">
        <w:rPr>
          <w:rtl w:val="0"/>
        </w:rPr>
        <w:t xml:space="preserve">doet aan de zorgen die bestaan over de training van dat taalmodel. Als het taalmodel wat je aanspreekt getraind is op persoonsgegevens of auteursrechtelijk beschermde informatie heb je daar niets aan veranderd met RAG. Zorgen over de manier waarop LLM’s getraind zijn, kan je alleen ondervangen door een LLM op een andere manier te trainen. Dit is echter zoals vermeld een gigantisch project dat niet aan SSC-ICT besteed is. </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Wat wel een voordeel is van RAG is dat je de architectuur zo kan maken dat je onafhankelijk bent van een specifieke LLM en kan kiezen een andere aan te spreken. Zodra er dus een LLM beschikbaar is waarbij de zorgen over de manier van trainen klein zijn, kunnen we die gebruiken. Dit kan komen vanuit een overheidsinitiatief als GPT-NL, of een private applicatie die ofwel door strengere wetgeving</w:t>
      </w:r>
      <w:r w:rsidDel="00000000" w:rsidR="00000000" w:rsidRPr="00000000">
        <w:rPr>
          <w:vertAlign w:val="superscript"/>
        </w:rPr>
        <w:footnoteReference w:customMarkFollows="0" w:id="24"/>
      </w:r>
      <w:r w:rsidDel="00000000" w:rsidR="00000000" w:rsidRPr="00000000">
        <w:rPr>
          <w:rtl w:val="0"/>
        </w:rPr>
        <w:t xml:space="preserve"> ofwel op eigen initiatief getraind is op een manier waar de maatschappij zich beter bij voelt. Kern is dat RAG deze problemen niet gaat oplossen, maar wel gemaakt kan worden op een manier dat zodra er ‘oplossingen’ zijn, deze snel ingezet kunnen worden.</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2.1.2 zorgen over wat er met de gegevens gebeurd die in de prompt staan</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Om een RAG applicatie te kunnen runnen moet je de prompt (waar stukken van de toegevoegde documenten instaan) naar het taalmodel sturen voor retrieval. Afhankelijk van hoe je het taalmodel aanspreekt, kan je echter wel kiezen waar je je gegevens naartoe stuurt.</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Omdat een open source model te downloaden is kan je het volledig op je eigen laptop/computer draaien, als het taalmodel op het eigen device staat kan de retrieval daar ook gebeuren en gaan de documenten nergens naartoe. In praktijk is dit echter heel langzaam omdat de rekenkracht in een persoonlijke device beperkt is, wil je iets hebben dat een beetje kan functioneren zul je er op zijn minst GPU’s aan toe moeten voegen. </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t xml:space="preserve">Voor een applicatie die op schaal gebruikt wordt is ook dit waarschijnlijk geen oplossing, het is (zeer) onwaarschijnlijk dat gebruikers zelf modellen gaan downloaden en GPU’s aan gaan sluiten. Ze willen een applicatie aan kunnen spreken, dit betekent dat de prompt opgestuurd wordt naar een plek waar genoeg rekenkracht beschikbaar is om de retrieval eenvoudig uit te voeren. Dit kan een lokale GPU cluster van de overheid zijn, dit kan ook in the cloud, in Azure bijvoorbeeld. Met de juiste contracten kan afgesproken worden dat in principe niemand iets met de opgestuurde data mag doen en deze direct verwijderd wordt, wanneer voor deze optie gekozen wordt, kunnen zowel open als closed-source modellen gebruikt worden.</w:t>
      </w:r>
      <w:r w:rsidDel="00000000" w:rsidR="00000000" w:rsidRPr="00000000">
        <w:rPr>
          <w:vertAlign w:val="superscript"/>
        </w:rPr>
        <w:footnoteReference w:customMarkFollows="0" w:id="25"/>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Je data is het slechts beveiligd als je gebruik maakt van een API key of online service, in veel van die gevallen stuur je simpelweg de data op en kan de partij waar je het naar opstuurt dit gebruiken voor eigen doeleinden en zal dit vaak ook doen (bijvoorbeeld het trainen van toekomstige modellen). Dit geldt zowel voor open source- als closed-source modellen, wanneer je via hugging face API gebruik maakt van een open source model stuur je je informatie op naar hugging face, wel is er verschil naar welke organisatie je informatie opstuurt.</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t xml:space="preserve"> Uiteindelijk hangt deze zorg dus voornamelijk af van hoe de retrieval plaatsvindt en welke rekenkracht daarvoor gebruikt wordt, per use case kan hierin een andere afweging gemaakt worden tussen dataveiligheid, kosten en prestatie. In ons project zou het interessant zijn meer zicht te krijgen op deze afweging, en verder te onderzoeken wat de respectievelijke voor en nadelen zijn van de verschillende opties.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b w:val="1"/>
        </w:rPr>
      </w:pPr>
      <w:r w:rsidDel="00000000" w:rsidR="00000000" w:rsidRPr="00000000">
        <w:rPr>
          <w:b w:val="1"/>
          <w:rtl w:val="0"/>
        </w:rPr>
        <w:t xml:space="preserve">2.1.3 Zorgen over de afhankelijkheidsrelaties die we opbouwen met (Amerikaanse) bedrijven.</w:t>
      </w:r>
    </w:p>
    <w:p w:rsidR="00000000" w:rsidDel="00000000" w:rsidP="00000000" w:rsidRDefault="00000000" w:rsidRPr="00000000" w14:paraId="0000007D">
      <w:pPr>
        <w:ind w:left="0" w:firstLine="0"/>
        <w:rPr>
          <w:b w:val="1"/>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Zolang RAG gemaakt is op een manier waarop het model inwisselbaar is zou de afhankelijkheidsrelaties tot de specifieke leverancier van de LLM beperkt zijn, dit betekent dat RAG wel degelijk aan deze zorg beantwoordt. Tegelijk is het wel zo dat als besloten wordt dat de retrieval in de cloud plaatsvindt je alsnog een bepaalde afhankelijkheid hebt van de cloud leverancier (maar niet meer dan de overheid al heeft). </w:t>
      </w:r>
    </w:p>
    <w:p w:rsidR="00000000" w:rsidDel="00000000" w:rsidP="00000000" w:rsidRDefault="00000000" w:rsidRPr="00000000" w14:paraId="0000007F">
      <w:pPr>
        <w:ind w:left="0" w:firstLine="0"/>
        <w:rPr/>
      </w:pPr>
      <w:r w:rsidDel="00000000" w:rsidR="00000000" w:rsidRPr="00000000">
        <w:rPr>
          <w:rtl w:val="0"/>
        </w:rPr>
        <w:t xml:space="preserve">Wil je afhankelijkheid voorkomen dan is het vooral zaak dat de RAG applicatie geleverd wordt op een manier waarbij zowel de verschillende modellen (het embedding model dat de toegevoegde documenten omzet naar vectoren speelt hier ook een rol, naast uiteraard de gebruikte LLM) als de wijze van retrieval eenvoudig te substitueren zijn. Dit is sowieso belangrijk omdat het veld zo snel beweegt en je dus flexibel wilt zijn om nieuwe modellen (die bv ethischer getraind zijn) te gebruiken, en het versterkt ook je onafhankelijke positie.</w:t>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b w:val="1"/>
        </w:rPr>
      </w:pPr>
      <w:r w:rsidDel="00000000" w:rsidR="00000000" w:rsidRPr="00000000">
        <w:rPr>
          <w:b w:val="1"/>
          <w:rtl w:val="0"/>
        </w:rPr>
        <w:t xml:space="preserve">2.1.4 zorgen over bias in LLM’s</w:t>
      </w:r>
    </w:p>
    <w:p w:rsidR="00000000" w:rsidDel="00000000" w:rsidP="00000000" w:rsidRDefault="00000000" w:rsidRPr="00000000" w14:paraId="00000082">
      <w:pPr>
        <w:ind w:left="0" w:firstLine="0"/>
        <w:rPr>
          <w:b w:val="1"/>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Bias komt vaak voort uit de data waarop het model getraind is. Gezien je bij RAG gebruik maakt van een foundational model kan je in theorie de bias uit de trainingsdata waarop dat model getraind is reproduceren.</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Bij RAG limiteer je de antwoorden echter doorgaans wel tot de beschikbare context. Dit kan de gevolgen van het gebruik van een model met bias beperken. Wanneer de documenten die je zelf toevoegt geen bias bevatten (misschien überhaupt niets met personen te maken hebben) zal een antwoord dat puur op die documentatie gebaseerd is ook minder snel problematisch zijn. Wel moet je altijd oppassen als je LLM’s, ook als je dat via RAG doet, in gaat zetten voor het beoordelen van personen gezien bias dan een groot risico is.</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2.1.5. Zorgen over intransparantie</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In mijn optiek is het grootste voordeel van RAG gebruiken boven een model bijvoorbeeld fine-tunen dat je eenvoudig kan herleiden welke informatie gebruikt is om tot het antwoord te komen. Je krijgt immers te zien welke context er mee is gegeven aan de LLM, en als gebruiker of ontwikkelaar kan je het gegeven antwoord daarom vergelijken met de gegeven context (komende uit de documenten die je zelf toegevoegd hebt). In die zin is dit veel transparanter dan een vraag aan ChatGPT stellen, waar je bij het antwoord niet een bron (die jij vertrouwt) krijgt.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rtl w:val="0"/>
        </w:rPr>
        <w:t xml:space="preserve">Dit betekent niet dat het onmogelijk is voor een RAG applicatie om te hallucineren of onjuiste antwoorden te geven, maar wel dat het makkelijker op te sporen is. Wij hebben het nu zo gemaakt dat je het document kan openen bij de alinea waar de RAG applicatie zegt het antwoord op gebaseerd te hebben</w:t>
      </w:r>
      <w:r w:rsidDel="00000000" w:rsidR="00000000" w:rsidRPr="00000000">
        <w:rPr>
          <w:vertAlign w:val="superscript"/>
        </w:rPr>
        <w:footnoteReference w:customMarkFollows="0" w:id="26"/>
      </w:r>
      <w:r w:rsidDel="00000000" w:rsidR="00000000" w:rsidRPr="00000000">
        <w:rPr>
          <w:rtl w:val="0"/>
        </w:rPr>
        <w:t xml:space="preserve">, dit maakt het verifieerbaar. </w:t>
      </w:r>
      <w:r w:rsidDel="00000000" w:rsidR="00000000" w:rsidRPr="00000000">
        <w:rPr>
          <w:rtl w:val="0"/>
        </w:rPr>
      </w:r>
    </w:p>
    <w:p w:rsidR="00000000" w:rsidDel="00000000" w:rsidP="00000000" w:rsidRDefault="00000000" w:rsidRPr="00000000" w14:paraId="0000008C">
      <w:pPr>
        <w:ind w:left="0" w:firstLine="0"/>
        <w:rPr>
          <w:b w:val="1"/>
        </w:rPr>
      </w:pPr>
      <w:r w:rsidDel="00000000" w:rsidR="00000000" w:rsidRPr="00000000">
        <w:rPr>
          <w:rtl w:val="0"/>
        </w:rPr>
      </w:r>
    </w:p>
    <w:p w:rsidR="00000000" w:rsidDel="00000000" w:rsidP="00000000" w:rsidRDefault="00000000" w:rsidRPr="00000000" w14:paraId="0000008D">
      <w:pPr>
        <w:ind w:left="0" w:firstLine="0"/>
        <w:rPr>
          <w:b w:val="1"/>
        </w:rPr>
      </w:pPr>
      <w:r w:rsidDel="00000000" w:rsidR="00000000" w:rsidRPr="00000000">
        <w:rPr>
          <w:b w:val="1"/>
          <w:rtl w:val="0"/>
        </w:rPr>
        <w:t xml:space="preserve">Deel 3: Visie SSC-ICT</w:t>
      </w:r>
    </w:p>
    <w:p w:rsidR="00000000" w:rsidDel="00000000" w:rsidP="00000000" w:rsidRDefault="00000000" w:rsidRPr="00000000" w14:paraId="0000008E">
      <w:pPr>
        <w:ind w:left="0" w:firstLine="0"/>
        <w:rPr>
          <w:b w:val="1"/>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We hebben beargumenteerd waarom wij voor ons zien dat SSC-ICT de komende tijd verder met RAG aan de slag kan, op een manier waarbij zowel de data als het model makkelijk inwisselbaar zijn om het flexibel te houden. Wij zijn echter niet de enige die hiermee bezig zijn, en de wereld verandert snel. Daarom is het goed om na te denken over waar we uiteindelijk naartoe willen, welke stappen wij nu daarvoor kunnen zetten en welke snel achterhaald zijn. </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b w:val="1"/>
        </w:rPr>
      </w:pPr>
      <w:r w:rsidDel="00000000" w:rsidR="00000000" w:rsidRPr="00000000">
        <w:rPr>
          <w:b w:val="1"/>
          <w:rtl w:val="0"/>
        </w:rPr>
        <w:t xml:space="preserve">3.1. Over 5 jaar</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Op termijn zou het mooi zijn als de overheid RAG als dienst aan kon bieden aan rijksambtenaren, een interface waar iedereen naartoe kan waar de gebruiker kan kiezen op basis van welke documenten die welke vraag beantwoord wil krijgen. Dit kan bestaan uit mapjes waar publieke informatie in staat voor iedere rijksambtenaar toegankelijk en daarbij de optie je eigen documenten te uploaden die alleen voor medewerkers van jouw departement beschikbaar zijn. Dit is dan gemaakt op een manier waarbij er geen afhankelijkheid is van een specifieke aanbieder, maar de gebruikte modellen simpel verwisseld kunnen worden waarbij het gebruikte model de risico’s van het gebruik van LLM’s zoveel mogelijk minimaliseert.</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Het is niet onlogisch voor SSC-ICT om die aanbieder te willen zijn, maar dat dan wel in samenwerking te willen doen met bijvoorbeeld het datalab van J&amp;V die op dit gebied al verder zijn. Het kan ook dat er afhankelijk van het ministerie een andere aanbieder is (maar wel met dezelfde blauwdruk) zodat er meer variatie kan zijn in waar (als in welk gpu-cluster of in de cloud etc) de retrieval plaatsvindt. Kern is dat er in ieder geval gebouwd wordt aan een gezamenlijke blauwdruk voor hoe je dit op de beste manier doet.</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Daarbij is het ook zaak dat er een weloverwogen keuze gemaakt wordt over hoe met dataveiligheid omgegaan wordt en waar de prompt en de LLM bij elkaar gebracht worden. Daarnaast is het belangrijk om goed zicht te hebben op voor welke doeleinden RAG het beste gebruikt kan worden, op dit moment zien we dat vooral documenten die bestaan uit grote lappen tekst goed in te lezen zijn, en documenten die veel ‘opmaak’ bevatten (denk bijvoorbeeld een stroomschema) minder eenvoudig zijn. Het pas uitgekomen Gemini is echter ‘native multimodal’</w:t>
      </w:r>
      <w:r w:rsidDel="00000000" w:rsidR="00000000" w:rsidRPr="00000000">
        <w:rPr>
          <w:vertAlign w:val="superscript"/>
        </w:rPr>
        <w:footnoteReference w:customMarkFollows="0" w:id="27"/>
      </w:r>
      <w:r w:rsidDel="00000000" w:rsidR="00000000" w:rsidRPr="00000000">
        <w:rPr>
          <w:rtl w:val="0"/>
        </w:rPr>
        <w:t xml:space="preserve"> wat in theorie betekent dat het opmaak beter moet kunnen interpreteren. Op dit moment zijn embeddingmodellen daar echter nog niet toe in staat, dus voor RAG is het waarschijnlijk het beste eerst te focussen op die use cases die betrekking hebben op informatie terug kunnen vinden in grote lappen tekst. Bijvoorbeeld kijken of een bepaald beleidsidee eerder geëvalueerd of besproken is</w:t>
      </w:r>
      <w:r w:rsidDel="00000000" w:rsidR="00000000" w:rsidRPr="00000000">
        <w:rPr>
          <w:vertAlign w:val="superscript"/>
        </w:rPr>
        <w:footnoteReference w:customMarkFollows="0" w:id="28"/>
      </w:r>
      <w:r w:rsidDel="00000000" w:rsidR="00000000" w:rsidRPr="00000000">
        <w:rPr>
          <w:rtl w:val="0"/>
        </w:rPr>
        <w:t xml:space="preserve">.  </w:t>
      </w:r>
    </w:p>
    <w:p w:rsidR="00000000" w:rsidDel="00000000" w:rsidP="00000000" w:rsidRDefault="00000000" w:rsidRPr="00000000" w14:paraId="00000098">
      <w:pPr>
        <w:ind w:left="0" w:firstLine="0"/>
        <w:rPr/>
      </w:pPr>
      <w:r w:rsidDel="00000000" w:rsidR="00000000" w:rsidRPr="00000000">
        <w:rPr>
          <w:rtl w:val="0"/>
        </w:rPr>
        <w:t xml:space="preserve">We zien hiernaast ontwikkelingen waarbij de context windows groter worden</w:t>
      </w:r>
      <w:r w:rsidDel="00000000" w:rsidR="00000000" w:rsidRPr="00000000">
        <w:rPr>
          <w:vertAlign w:val="superscript"/>
        </w:rPr>
        <w:footnoteReference w:customMarkFollows="0" w:id="29"/>
      </w:r>
      <w:r w:rsidDel="00000000" w:rsidR="00000000" w:rsidRPr="00000000">
        <w:rPr>
          <w:rtl w:val="0"/>
        </w:rPr>
        <w:t xml:space="preserve">, als in de toekomst gekozen wordt voor een LLM met een hele grote context window kan dat impact hebben op hoe de embedding en similarity search plaatsvindt. Nu proberen we de paar stukjes tekst te vinden waarin het antwoord het meest waarschijnlijk staat, maar hoe meer tekst er meegegeven kan worden hoe minder selectief je daarin hoeft te zijn of hoe langer je de stukken kan maken. </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Hopelijk zijn niet alleen geschikte LLMs over 5 jaar dan nu, maar vinden er ook nog verbeteringen plaats in de manier waarop RAG werkt. Door bijvoorbeeld de documenten op een slimmere manier te doorzoeken of meer informatie mee te geven over hoe een specifiek document in een groter geheel past (bijvoorbeeld dat het kan zien welk document eerder en later geschreven is, en dit mee kan nemen in de beantwoording)</w:t>
      </w:r>
      <w:r w:rsidDel="00000000" w:rsidR="00000000" w:rsidRPr="00000000">
        <w:rPr>
          <w:vertAlign w:val="superscript"/>
        </w:rPr>
        <w:footnoteReference w:customMarkFollows="0" w:id="30"/>
      </w:r>
      <w:r w:rsidDel="00000000" w:rsidR="00000000" w:rsidRPr="00000000">
        <w:rPr>
          <w:rtl w:val="0"/>
        </w:rPr>
        <w:t xml:space="preserve">. Op dit moment is microsoft ook bezig om open source code te maken om RAG te faciliteren</w:t>
      </w:r>
      <w:r w:rsidDel="00000000" w:rsidR="00000000" w:rsidRPr="00000000">
        <w:rPr>
          <w:vertAlign w:val="superscript"/>
        </w:rPr>
        <w:footnoteReference w:customMarkFollows="0" w:id="31"/>
      </w:r>
      <w:r w:rsidDel="00000000" w:rsidR="00000000" w:rsidRPr="00000000">
        <w:rPr>
          <w:rtl w:val="0"/>
        </w:rPr>
        <w:t xml:space="preserve">, natuurlijk standaard aangesloten op Microsoft producten maar ook in die code zou je een ander model moeten kunnen inladen. Er is veel open source code beschikbaar en in de ontwikkeling van een applicatie kan het heel logisch zijn de meest geschikte openbaar beschikbare code te gebruiken als basis en alleen een paar kleine aanpassingen te doen waar nodig om onafhankelijkheid etc te waarborgen. </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3.2 Wat we nu kunnen doen om daar te komen. </w:t>
      </w:r>
    </w:p>
    <w:p w:rsidR="00000000" w:rsidDel="00000000" w:rsidP="00000000" w:rsidRDefault="00000000" w:rsidRPr="00000000" w14:paraId="0000009D">
      <w:pPr>
        <w:ind w:left="0" w:firstLine="0"/>
        <w:rPr>
          <w:b w:val="1"/>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De eerste belangrijke stap is nauwe samenwerking met zoveel mogelijk andere die hiermee bezig zijn binnen de overheid, we zijn al in contact met 3 andere initiatieven die onderzoek naar RAG doen dus hoe meer resultaten er gedeeld kunnen worden hoe beter. We nemen een ietswat afwachtende houding aan als het gaat om de LLMs en verdere verbeteringen in de RAG pipeline, wij hebben op dit moment geen mensen die hier bijzondere expertise in hebben en met hoe snel alles op dit moment beweegt prioriteren we het om op de hoogte te blijven van alle ontwikkelingen en snel te identificeren welke ontwikkelingen wij kunnen gebruiken.</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t xml:space="preserve">Tot slot kom ik tot de conclusie dat er 2 onderzoeken zijn die de komende tijd, mijn inziens, centraal moeten staan voor het innovatieteam van SSC-ICT:</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5"/>
        </w:numPr>
        <w:ind w:left="720" w:hanging="360"/>
        <w:rPr>
          <w:u w:val="none"/>
        </w:rPr>
      </w:pPr>
      <w:r w:rsidDel="00000000" w:rsidR="00000000" w:rsidRPr="00000000">
        <w:rPr>
          <w:b w:val="1"/>
          <w:rtl w:val="0"/>
        </w:rPr>
        <w:t xml:space="preserve">Wat</w:t>
      </w:r>
      <w:r w:rsidDel="00000000" w:rsidR="00000000" w:rsidRPr="00000000">
        <w:rPr>
          <w:rtl w:val="0"/>
        </w:rPr>
        <w:t xml:space="preserve"> willen we met RAG doen. Voor welke use cases denken wij het als SSC-ICT het eerst te willen aanbieden of een POC mee te maken. Dit vereist onderzoek naar waar zowel vraag als capaciteit voor is. Er zijn al verscheidene mensen bij ons gekomen met vragen waarvan ze denken dat RAG er een antwoord op kan bieden (zoals servicedesk helpen, vragen stellen over inkoopstrategie of wetgeving of beleid), het is aan ons om te onderzoeken in hoeverre RAG daadwerkelijk de geschikte tool is die vragen te beantwoorden door te kijken welke kwaliteit aan antwoorden we kunnen krijgen. Daarnaast is het ook zaak om met zoveel mogelijk mensen in gesprek te gaan over deze technologie om verder te zoeken naar dingen die we tot nu toe nog niet overwogen hebben waarvoor het zeer geschikt is.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5"/>
        </w:numPr>
        <w:ind w:left="720" w:hanging="360"/>
        <w:rPr>
          <w:b w:val="1"/>
        </w:rPr>
      </w:pPr>
      <w:r w:rsidDel="00000000" w:rsidR="00000000" w:rsidRPr="00000000">
        <w:rPr>
          <w:b w:val="1"/>
          <w:rtl w:val="0"/>
        </w:rPr>
        <w:t xml:space="preserve">Hoe </w:t>
      </w:r>
      <w:r w:rsidDel="00000000" w:rsidR="00000000" w:rsidRPr="00000000">
        <w:rPr>
          <w:rtl w:val="0"/>
        </w:rPr>
        <w:t xml:space="preserve">willen we de RAG applicatie runnen. Dit richt zich voornamelijk op inzicht geven in de respectievelijke voordelen van lokaal een lokale cloud of bijvoorbeeld in Azure. Een beter beeld van wat er nodig zou zijn om RAG in productie te brengen en waar je de rekenkracht vandaan haalt is cruciaal om een weloverwogen beslissing te kunnen maken over of je dit aan wilt bieden.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ert Praas" w:id="0" w:date="2023-12-15T07:43:04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is evidence dat de gefinetunede modellen dan wel goed antwoorden van het betere model kunnen mimicken, wat misleidend kan zijn aangezien het model wel minder kennis heeft</w:t>
      </w:r>
    </w:p>
  </w:comment>
  <w:comment w:author="Jitse Goutbeek" w:id="1" w:date="2023-12-18T13:12:29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 bedoel je hiermee? Voor ieder model kan je uiteraard afvragen in hoeverre we van kennis kunnen spreken, vraag is of het de juiste tekst kan genereren. Zijn er bepaald soort vragen waar Orca modellen beter in zijn dan ander soort vragen door de mimick strategie?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Through a Glass Darkly—Asterisk (asteriskmag.com)</w:t>
        </w:r>
      </w:hyperlink>
      <w:r w:rsidDel="00000000" w:rsidR="00000000" w:rsidRPr="00000000">
        <w:rPr>
          <w:rtl w:val="0"/>
        </w:rPr>
      </w:r>
    </w:p>
  </w:footnote>
  <w:footnote w:id="1">
    <w:p w:rsidR="00000000" w:rsidDel="00000000" w:rsidP="00000000" w:rsidRDefault="00000000" w:rsidRPr="00000000" w14:paraId="000000A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18 procent van rijksambtenaren zegt regelmatig of vaak AI toe te passen - iBestuur</w:t>
        </w:r>
      </w:hyperlink>
      <w:r w:rsidDel="00000000" w:rsidR="00000000" w:rsidRPr="00000000">
        <w:rPr>
          <w:rtl w:val="0"/>
        </w:rPr>
      </w:r>
    </w:p>
  </w:footnote>
  <w:footnote w:id="2">
    <w:p w:rsidR="00000000" w:rsidDel="00000000" w:rsidP="00000000" w:rsidRDefault="00000000" w:rsidRPr="00000000" w14:paraId="000000A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Regering bereidt verbod voor op gebruik AI-software door ambtenaren - Nederlands Dagblad. De kwaliteitskrant van christelijk Nederland</w:t>
        </w:r>
      </w:hyperlink>
      <w:r w:rsidDel="00000000" w:rsidR="00000000" w:rsidRPr="00000000">
        <w:rPr>
          <w:sz w:val="20"/>
          <w:szCs w:val="20"/>
          <w:rtl w:val="0"/>
        </w:rPr>
        <w:t xml:space="preserve">, hoewel het definitieve voorstel anders zal zijn dan dit conceptvoorstel en er waarschijnlijk geen verbod zal gelden, zijn de zorgen die hier besproken worden nog altijd aanwezig.</w:t>
      </w:r>
      <w:r w:rsidDel="00000000" w:rsidR="00000000" w:rsidRPr="00000000">
        <w:rPr>
          <w:rtl w:val="0"/>
        </w:rPr>
      </w:r>
    </w:p>
  </w:footnote>
  <w:footnote w:id="3">
    <w:p w:rsidR="00000000" w:rsidDel="00000000" w:rsidP="00000000" w:rsidRDefault="00000000" w:rsidRPr="00000000" w14:paraId="000000A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RAG vs Finetuning — Which Is the Best Tool to Boost Your LLM Application? | by Heiko Hotz | Towards Data Science</w:t>
        </w:r>
      </w:hyperlink>
      <w:r w:rsidDel="00000000" w:rsidR="00000000" w:rsidRPr="00000000">
        <w:rPr>
          <w:rtl w:val="0"/>
        </w:rPr>
      </w:r>
    </w:p>
  </w:footnote>
  <w:footnote w:id="4">
    <w:p w:rsidR="00000000" w:rsidDel="00000000" w:rsidP="00000000" w:rsidRDefault="00000000" w:rsidRPr="00000000" w14:paraId="000000A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Zie: </w:t>
      </w:r>
      <w:hyperlink r:id="rId5">
        <w:r w:rsidDel="00000000" w:rsidR="00000000" w:rsidRPr="00000000">
          <w:rPr>
            <w:color w:val="1155cc"/>
            <w:sz w:val="20"/>
            <w:szCs w:val="20"/>
            <w:u w:val="single"/>
            <w:rtl w:val="0"/>
          </w:rPr>
          <w:t xml:space="preserve">[2307.09288] Llama 2: Open Foundation and Fine-Tuned Chat Models (arxiv.org)</w:t>
        </w:r>
      </w:hyperlink>
      <w:r w:rsidDel="00000000" w:rsidR="00000000" w:rsidRPr="00000000">
        <w:rPr>
          <w:sz w:val="20"/>
          <w:szCs w:val="20"/>
          <w:rtl w:val="0"/>
        </w:rPr>
        <w:t xml:space="preserve">, </w:t>
      </w:r>
      <w:hyperlink r:id="rId6">
        <w:r w:rsidDel="00000000" w:rsidR="00000000" w:rsidRPr="00000000">
          <w:rPr>
            <w:color w:val="1155cc"/>
            <w:sz w:val="20"/>
            <w:szCs w:val="20"/>
            <w:u w:val="single"/>
            <w:rtl w:val="0"/>
          </w:rPr>
          <w:t xml:space="preserve">[2310.06825] Mistral 7B (arxiv.org)</w:t>
        </w:r>
      </w:hyperlink>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[2303.08774] GPT-4 Technical Report (arxiv.org)</w:t>
        </w:r>
      </w:hyperlink>
      <w:r w:rsidDel="00000000" w:rsidR="00000000" w:rsidRPr="00000000">
        <w:rPr>
          <w:rtl w:val="0"/>
        </w:rPr>
      </w:r>
    </w:p>
  </w:footnote>
  <w:footnote w:id="5">
    <w:p w:rsidR="00000000" w:rsidDel="00000000" w:rsidP="00000000" w:rsidRDefault="00000000" w:rsidRPr="00000000" w14:paraId="000000A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ChatGPT is een knap staaltje AI, maar betrouwbaar wordt het nooit - De Correspondent</w:t>
        </w:r>
      </w:hyperlink>
      <w:r w:rsidDel="00000000" w:rsidR="00000000" w:rsidRPr="00000000">
        <w:rPr>
          <w:rtl w:val="0"/>
        </w:rPr>
      </w:r>
    </w:p>
  </w:footnote>
  <w:footnote w:id="6">
    <w:p w:rsidR="00000000" w:rsidDel="00000000" w:rsidP="00000000" w:rsidRDefault="00000000" w:rsidRPr="00000000" w14:paraId="000000A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Reinforcement learning from human feedback, in LLama 2 paper uitgebreid beschreven: </w:t>
      </w:r>
      <w:hyperlink r:id="rId9">
        <w:r w:rsidDel="00000000" w:rsidR="00000000" w:rsidRPr="00000000">
          <w:rPr>
            <w:color w:val="1155cc"/>
            <w:sz w:val="20"/>
            <w:szCs w:val="20"/>
            <w:u w:val="single"/>
            <w:rtl w:val="0"/>
          </w:rPr>
          <w:t xml:space="preserve">2307.09288.pdf (arxiv.org)</w:t>
        </w:r>
      </w:hyperlink>
      <w:r w:rsidDel="00000000" w:rsidR="00000000" w:rsidRPr="00000000">
        <w:rPr>
          <w:rtl w:val="0"/>
        </w:rPr>
      </w:r>
    </w:p>
  </w:footnote>
  <w:footnote w:id="7">
    <w:p w:rsidR="00000000" w:rsidDel="00000000" w:rsidP="00000000" w:rsidRDefault="00000000" w:rsidRPr="00000000" w14:paraId="000000A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Zie self-reflection technieken bij Mistral: </w:t>
      </w:r>
      <w:hyperlink r:id="rId10">
        <w:r w:rsidDel="00000000" w:rsidR="00000000" w:rsidRPr="00000000">
          <w:rPr>
            <w:color w:val="1155cc"/>
            <w:sz w:val="20"/>
            <w:szCs w:val="20"/>
            <w:u w:val="single"/>
            <w:rtl w:val="0"/>
          </w:rPr>
          <w:t xml:space="preserve">2310.06825.pdf (arxiv.org)</w:t>
        </w:r>
      </w:hyperlink>
      <w:r w:rsidDel="00000000" w:rsidR="00000000" w:rsidRPr="00000000">
        <w:rPr>
          <w:rtl w:val="0"/>
        </w:rPr>
      </w:r>
    </w:p>
  </w:footnote>
  <w:footnote w:id="8">
    <w:p w:rsidR="00000000" w:rsidDel="00000000" w:rsidP="00000000" w:rsidRDefault="00000000" w:rsidRPr="00000000" w14:paraId="000000B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Opening up ChatGPT: LLM openness leaderboard (opening-up-chatgpt.github.io)</w:t>
        </w:r>
      </w:hyperlink>
      <w:r w:rsidDel="00000000" w:rsidR="00000000" w:rsidRPr="00000000">
        <w:rPr>
          <w:rtl w:val="0"/>
        </w:rPr>
      </w:r>
    </w:p>
  </w:footnote>
  <w:footnote w:id="9">
    <w:p w:rsidR="00000000" w:rsidDel="00000000" w:rsidP="00000000" w:rsidRDefault="00000000" w:rsidRPr="00000000" w14:paraId="000000B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GPT-4 architecture, datasets, costs and more leaked (the-decoder.com)</w:t>
        </w:r>
      </w:hyperlink>
      <w:r w:rsidDel="00000000" w:rsidR="00000000" w:rsidRPr="00000000">
        <w:rPr>
          <w:rtl w:val="0"/>
        </w:rPr>
      </w:r>
    </w:p>
  </w:footnote>
  <w:footnote w:id="10">
    <w:p w:rsidR="00000000" w:rsidDel="00000000" w:rsidP="00000000" w:rsidRDefault="00000000" w:rsidRPr="00000000" w14:paraId="000000B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Microsoft and OpenAI extend partnership - The Official Microsoft Blog</w:t>
        </w:r>
      </w:hyperlink>
      <w:r w:rsidDel="00000000" w:rsidR="00000000" w:rsidRPr="00000000">
        <w:rPr>
          <w:rtl w:val="0"/>
        </w:rPr>
      </w:r>
    </w:p>
  </w:footnote>
  <w:footnote w:id="11">
    <w:p w:rsidR="00000000" w:rsidDel="00000000" w:rsidP="00000000" w:rsidRDefault="00000000" w:rsidRPr="00000000" w14:paraId="000000B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4">
        <w:r w:rsidDel="00000000" w:rsidR="00000000" w:rsidRPr="00000000">
          <w:rPr>
            <w:color w:val="1155cc"/>
            <w:sz w:val="20"/>
            <w:szCs w:val="20"/>
            <w:u w:val="single"/>
            <w:rtl w:val="0"/>
          </w:rPr>
          <w:t xml:space="preserve">Nederland start bouw GPT-NL als eigen AI-taalmodel | TNO</w:t>
        </w:r>
      </w:hyperlink>
      <w:r w:rsidDel="00000000" w:rsidR="00000000" w:rsidRPr="00000000">
        <w:rPr>
          <w:rtl w:val="0"/>
        </w:rPr>
      </w:r>
    </w:p>
  </w:footnote>
  <w:footnote w:id="12">
    <w:p w:rsidR="00000000" w:rsidDel="00000000" w:rsidP="00000000" w:rsidRDefault="00000000" w:rsidRPr="00000000" w14:paraId="000000B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mocht het niet slagen, wij er niet afhankelijk van zijn. </w:t>
      </w:r>
    </w:p>
  </w:footnote>
  <w:footnote w:id="13">
    <w:p w:rsidR="00000000" w:rsidDel="00000000" w:rsidP="00000000" w:rsidRDefault="00000000" w:rsidRPr="00000000" w14:paraId="000000B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5">
        <w:r w:rsidDel="00000000" w:rsidR="00000000" w:rsidRPr="00000000">
          <w:rPr>
            <w:color w:val="1155cc"/>
            <w:sz w:val="20"/>
            <w:szCs w:val="20"/>
            <w:u w:val="single"/>
            <w:rtl w:val="0"/>
          </w:rPr>
          <w:t xml:space="preserve">[2306.02707] Orca: Progressive Learning from Complex Explanation Traces of GPT-4 (arxiv.org)</w:t>
        </w:r>
      </w:hyperlink>
      <w:r w:rsidDel="00000000" w:rsidR="00000000" w:rsidRPr="00000000">
        <w:rPr>
          <w:rtl w:val="0"/>
        </w:rPr>
      </w:r>
    </w:p>
  </w:footnote>
  <w:footnote w:id="14">
    <w:p w:rsidR="00000000" w:rsidDel="00000000" w:rsidP="00000000" w:rsidRDefault="00000000" w:rsidRPr="00000000" w14:paraId="000000B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Wij hebben bijvoorbeeld gebruik gemaakt van het Mistral model met de Orca dataset gefinetuned: </w:t>
      </w:r>
      <w:hyperlink r:id="rId16">
        <w:r w:rsidDel="00000000" w:rsidR="00000000" w:rsidRPr="00000000">
          <w:rPr>
            <w:color w:val="1155cc"/>
            <w:sz w:val="20"/>
            <w:szCs w:val="20"/>
            <w:u w:val="single"/>
            <w:rtl w:val="0"/>
          </w:rPr>
          <w:t xml:space="preserve">Open-Orca/Mistral-7B-OpenOrca · Hugging Face</w:t>
        </w:r>
      </w:hyperlink>
      <w:r w:rsidDel="00000000" w:rsidR="00000000" w:rsidRPr="00000000">
        <w:rPr>
          <w:rtl w:val="0"/>
        </w:rPr>
      </w:r>
    </w:p>
  </w:footnote>
  <w:footnote w:id="16">
    <w:p w:rsidR="00000000" w:rsidDel="00000000" w:rsidP="00000000" w:rsidRDefault="00000000" w:rsidRPr="00000000" w14:paraId="000000B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 hebt veel rekenkracht nodig om vragen te kunnen stellen. Deze rekenkracht kan je in de cloud inkopen, aanspreken via een API of lokaal hebben met een lokale GPU cluster of zelfs op de eigen laptop. Het is goed denkbaar dat een van deze situaties voor de meeste use cases gewoon het meest geschikt is, dus dat je deze dienst simpelweg in de cloud aanbiedt bijvoorbeeld. Het kan ook zijn dat er daadwerkelijk lastige trade-offs zijn tussen kosten/snelheid enerzijds en databescherming anderzijds, in dat geval kan deze keuze afhangen van wat voor soort data je gebruikt en is dat misschien iets dat je modulair wilt maken.  </w:t>
      </w:r>
    </w:p>
  </w:footnote>
  <w:footnote w:id="17">
    <w:p w:rsidR="00000000" w:rsidDel="00000000" w:rsidP="00000000" w:rsidRDefault="00000000" w:rsidRPr="00000000" w14:paraId="000000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7">
        <w:r w:rsidDel="00000000" w:rsidR="00000000" w:rsidRPr="00000000">
          <w:rPr>
            <w:color w:val="1155cc"/>
            <w:sz w:val="20"/>
            <w:szCs w:val="20"/>
            <w:u w:val="single"/>
            <w:rtl w:val="0"/>
          </w:rPr>
          <w:t xml:space="preserve">Regering bereidt verbod voor op gebruik AI-software door ambtenaren - Nederlands Dagblad. De kwaliteitskrant van christelijk Nederland</w:t>
        </w:r>
      </w:hyperlink>
      <w:r w:rsidDel="00000000" w:rsidR="00000000" w:rsidRPr="00000000">
        <w:rPr>
          <w:sz w:val="20"/>
          <w:szCs w:val="20"/>
          <w:rtl w:val="0"/>
        </w:rPr>
        <w:t xml:space="preserve">, inmiddels voorlopige brief: </w:t>
      </w:r>
      <w:hyperlink r:id="rId18">
        <w:r w:rsidDel="00000000" w:rsidR="00000000" w:rsidRPr="00000000">
          <w:rPr>
            <w:color w:val="1155cc"/>
            <w:sz w:val="20"/>
            <w:szCs w:val="20"/>
            <w:u w:val="single"/>
            <w:rtl w:val="0"/>
          </w:rPr>
          <w:t xml:space="preserve">Kamerbrief over voorlopig standpunt voor Rijksorganisaties bij het gebruik van generatieve AI | Kamerstuk | Rijksoverheid.nl</w:t>
        </w:r>
      </w:hyperlink>
      <w:r w:rsidDel="00000000" w:rsidR="00000000" w:rsidRPr="00000000">
        <w:rPr>
          <w:rtl w:val="0"/>
        </w:rPr>
      </w:r>
    </w:p>
  </w:footnote>
  <w:footnote w:id="18">
    <w:p w:rsidR="00000000" w:rsidDel="00000000" w:rsidP="00000000" w:rsidRDefault="00000000" w:rsidRPr="00000000" w14:paraId="000000B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9">
        <w:r w:rsidDel="00000000" w:rsidR="00000000" w:rsidRPr="00000000">
          <w:rPr>
            <w:color w:val="1155cc"/>
            <w:sz w:val="20"/>
            <w:szCs w:val="20"/>
            <w:u w:val="single"/>
            <w:rtl w:val="0"/>
          </w:rPr>
          <w:t xml:space="preserve">18 procent van rijksambtenaren zegt regelmatig of vaak AI toe te passen - iBestuur</w:t>
        </w:r>
      </w:hyperlink>
      <w:r w:rsidDel="00000000" w:rsidR="00000000" w:rsidRPr="00000000">
        <w:rPr>
          <w:rtl w:val="0"/>
        </w:rPr>
      </w:r>
    </w:p>
  </w:footnote>
  <w:footnote w:id="21">
    <w:p w:rsidR="00000000" w:rsidDel="00000000" w:rsidP="00000000" w:rsidRDefault="00000000" w:rsidRPr="00000000" w14:paraId="000000B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Black-box artificial intelligence: an epistemological and critical analysis (researchgate.net)</w:t>
        </w:r>
      </w:hyperlink>
      <w:r w:rsidDel="00000000" w:rsidR="00000000" w:rsidRPr="00000000">
        <w:rPr>
          <w:rtl w:val="0"/>
        </w:rPr>
      </w:r>
    </w:p>
  </w:footnote>
  <w:footnote w:id="19">
    <w:p w:rsidR="00000000" w:rsidDel="00000000" w:rsidP="00000000" w:rsidRDefault="00000000" w:rsidRPr="00000000" w14:paraId="000000B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1">
        <w:r w:rsidDel="00000000" w:rsidR="00000000" w:rsidRPr="00000000">
          <w:rPr>
            <w:color w:val="1a0dab"/>
            <w:sz w:val="20"/>
            <w:szCs w:val="20"/>
            <w:u w:val="single"/>
            <w:rtl w:val="0"/>
          </w:rPr>
          <w:t xml:space="preserve">From Pretraining Data to Language Models to Downstream Tasks: Tracking the Trails of Political Biases Leading to Unfair NLP Models</w:t>
        </w:r>
      </w:hyperlink>
      <w:r w:rsidDel="00000000" w:rsidR="00000000" w:rsidRPr="00000000">
        <w:rPr>
          <w:rtl w:val="0"/>
        </w:rPr>
      </w:r>
    </w:p>
  </w:footnote>
  <w:footnote w:id="20">
    <w:p w:rsidR="00000000" w:rsidDel="00000000" w:rsidP="00000000" w:rsidRDefault="00000000" w:rsidRPr="00000000" w14:paraId="000000B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2">
        <w:r w:rsidDel="00000000" w:rsidR="00000000" w:rsidRPr="00000000">
          <w:rPr>
            <w:color w:val="1155cc"/>
            <w:sz w:val="20"/>
            <w:szCs w:val="20"/>
            <w:u w:val="single"/>
            <w:rtl w:val="0"/>
          </w:rPr>
          <w:t xml:space="preserve">[2310.09219] "Kelly is a Warm Person, Joseph is a Role Model": Gender Biases in LLM-Generated Reference Letters (arxiv.org)</w:t>
        </w:r>
      </w:hyperlink>
      <w:r w:rsidDel="00000000" w:rsidR="00000000" w:rsidRPr="00000000">
        <w:rPr>
          <w:rtl w:val="0"/>
        </w:rPr>
      </w:r>
    </w:p>
  </w:footnote>
  <w:footnote w:id="22">
    <w:p w:rsidR="00000000" w:rsidDel="00000000" w:rsidP="00000000" w:rsidRDefault="00000000" w:rsidRPr="00000000" w14:paraId="000000B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3">
        <w:r w:rsidDel="00000000" w:rsidR="00000000" w:rsidRPr="00000000">
          <w:rPr>
            <w:color w:val="1155cc"/>
            <w:sz w:val="20"/>
            <w:szCs w:val="20"/>
            <w:u w:val="single"/>
            <w:rtl w:val="0"/>
          </w:rPr>
          <w:t xml:space="preserve">Generatieve AI (rathenau.nl)</w:t>
        </w:r>
      </w:hyperlink>
      <w:r w:rsidDel="00000000" w:rsidR="00000000" w:rsidRPr="00000000">
        <w:rPr>
          <w:rtl w:val="0"/>
        </w:rPr>
      </w:r>
    </w:p>
  </w:footnote>
  <w:footnote w:id="23">
    <w:p w:rsidR="00000000" w:rsidDel="00000000" w:rsidP="00000000" w:rsidRDefault="00000000" w:rsidRPr="00000000" w14:paraId="000000B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Ook deels omdat ik niet het gevoel heb de expertise te hebben zinvol te kunnen spreken over de culturele of democratische dimensie van dit specifieke project, gezien dat super afhankelijk is van wat er nog meer in de maatschappij gebeurt.</w:t>
      </w:r>
    </w:p>
  </w:footnote>
  <w:footnote w:id="25">
    <w:p w:rsidR="00000000" w:rsidDel="00000000" w:rsidP="00000000" w:rsidRDefault="00000000" w:rsidRPr="00000000" w14:paraId="000000BF">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Zie bijvoorbeeld de voorwaarde van de enterprise service van GPT: </w:t>
      </w:r>
      <w:hyperlink r:id="rId24">
        <w:r w:rsidDel="00000000" w:rsidR="00000000" w:rsidRPr="00000000">
          <w:rPr>
            <w:color w:val="1155cc"/>
            <w:sz w:val="20"/>
            <w:szCs w:val="20"/>
            <w:u w:val="single"/>
            <w:rtl w:val="0"/>
          </w:rPr>
          <w:t xml:space="preserve">ChatGPT Enterprise (openai.com)</w:t>
        </w:r>
      </w:hyperlink>
      <w:r w:rsidDel="00000000" w:rsidR="00000000" w:rsidRPr="00000000">
        <w:rPr>
          <w:rtl w:val="0"/>
        </w:rPr>
      </w:r>
    </w:p>
  </w:footnote>
  <w:footnote w:id="26">
    <w:p w:rsidR="00000000" w:rsidDel="00000000" w:rsidP="00000000" w:rsidRDefault="00000000" w:rsidRPr="00000000" w14:paraId="000000C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Of beter gezegd, de stukken tekst die als context meegegeven zijn samen met de expliciete instructie om het antwoord alleen op die context te baseren. </w:t>
      </w:r>
    </w:p>
  </w:footnote>
  <w:footnote w:id="24">
    <w:p w:rsidR="00000000" w:rsidDel="00000000" w:rsidP="00000000" w:rsidRDefault="00000000" w:rsidRPr="00000000" w14:paraId="000000C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de AI act zijn bijvoorbeeld transparantievereisten die het makkelijker moeten maken te kijken welke data er gebruikt is, wat een extra prikkel geeft voor ontwikkelaars om bepaald soort data niet te gebruiken. Zie: </w:t>
      </w:r>
      <w:hyperlink r:id="rId25">
        <w:r w:rsidDel="00000000" w:rsidR="00000000" w:rsidRPr="00000000">
          <w:rPr>
            <w:color w:val="1155cc"/>
            <w:sz w:val="20"/>
            <w:szCs w:val="20"/>
            <w:u w:val="single"/>
            <w:rtl w:val="0"/>
          </w:rPr>
          <w:t xml:space="preserve">Music industry cautiously welcomes outcome of last week's EU AI Act talks (completemusicupdate.com)</w:t>
        </w:r>
      </w:hyperlink>
      <w:r w:rsidDel="00000000" w:rsidR="00000000" w:rsidRPr="00000000">
        <w:rPr>
          <w:sz w:val="20"/>
          <w:szCs w:val="20"/>
          <w:rtl w:val="0"/>
        </w:rPr>
        <w:t xml:space="preserve"> </w:t>
      </w:r>
    </w:p>
  </w:footnote>
  <w:footnote w:id="27">
    <w:p w:rsidR="00000000" w:rsidDel="00000000" w:rsidP="00000000" w:rsidRDefault="00000000" w:rsidRPr="00000000" w14:paraId="000000C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6">
        <w:r w:rsidDel="00000000" w:rsidR="00000000" w:rsidRPr="00000000">
          <w:rPr>
            <w:color w:val="1155cc"/>
            <w:sz w:val="20"/>
            <w:szCs w:val="20"/>
            <w:u w:val="single"/>
            <w:rtl w:val="0"/>
          </w:rPr>
          <w:t xml:space="preserve">The Best AI Model in the World: Google DeepMind's Gemini Has Surpassed GPT-4 (substack.com)</w:t>
        </w:r>
      </w:hyperlink>
      <w:r w:rsidDel="00000000" w:rsidR="00000000" w:rsidRPr="00000000">
        <w:rPr>
          <w:rtl w:val="0"/>
        </w:rPr>
      </w:r>
    </w:p>
  </w:footnote>
  <w:footnote w:id="28">
    <w:p w:rsidR="00000000" w:rsidDel="00000000" w:rsidP="00000000" w:rsidRDefault="00000000" w:rsidRPr="00000000" w14:paraId="000000C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Je zou in de toekomst ook overleggen automatisch kunnen transcriberen met een speech to text model (vb whispers: </w:t>
      </w:r>
      <w:hyperlink r:id="rId27">
        <w:r w:rsidDel="00000000" w:rsidR="00000000" w:rsidRPr="00000000">
          <w:rPr>
            <w:color w:val="1155cc"/>
            <w:sz w:val="20"/>
            <w:szCs w:val="20"/>
            <w:u w:val="single"/>
            <w:rtl w:val="0"/>
          </w:rPr>
          <w:t xml:space="preserve">Introducing Whisper (openai.com)</w:t>
        </w:r>
      </w:hyperlink>
      <w:r w:rsidDel="00000000" w:rsidR="00000000" w:rsidRPr="00000000">
        <w:rPr>
          <w:sz w:val="20"/>
          <w:szCs w:val="20"/>
          <w:rtl w:val="0"/>
        </w:rPr>
        <w:t xml:space="preserve">) en dat automatisch toevoegen aan de knowledge base.</w:t>
      </w:r>
      <w:r w:rsidDel="00000000" w:rsidR="00000000" w:rsidRPr="00000000">
        <w:rPr>
          <w:rtl w:val="0"/>
        </w:rPr>
      </w:r>
    </w:p>
  </w:footnote>
  <w:footnote w:id="29">
    <w:p w:rsidR="00000000" w:rsidDel="00000000" w:rsidP="00000000" w:rsidRDefault="00000000" w:rsidRPr="00000000" w14:paraId="000000C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Bij claude 2 kan je bijvoorbeeld honderdduizend tokens (grofweg 70.000 woorden) als context meegeven (zie: </w:t>
      </w:r>
      <w:hyperlink r:id="rId28">
        <w:r w:rsidDel="00000000" w:rsidR="00000000" w:rsidRPr="00000000">
          <w:rPr>
            <w:color w:val="1155cc"/>
            <w:sz w:val="20"/>
            <w:szCs w:val="20"/>
            <w:u w:val="single"/>
            <w:rtl w:val="0"/>
          </w:rPr>
          <w:t xml:space="preserve">Anthropic \ Claude 2</w:t>
        </w:r>
      </w:hyperlink>
      <w:r w:rsidDel="00000000" w:rsidR="00000000" w:rsidRPr="00000000">
        <w:rPr>
          <w:sz w:val="20"/>
          <w:szCs w:val="20"/>
          <w:rtl w:val="0"/>
        </w:rPr>
        <w:t xml:space="preserve">)</w:t>
      </w:r>
      <w:r w:rsidDel="00000000" w:rsidR="00000000" w:rsidRPr="00000000">
        <w:rPr>
          <w:rtl w:val="0"/>
        </w:rPr>
      </w:r>
    </w:p>
  </w:footnote>
  <w:footnote w:id="30">
    <w:p w:rsidR="00000000" w:rsidDel="00000000" w:rsidP="00000000" w:rsidRDefault="00000000" w:rsidRPr="00000000" w14:paraId="000000C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Bijvoorbeeld door het gebruik maken van knowledge graphs: </w:t>
      </w:r>
      <w:hyperlink r:id="rId29">
        <w:r w:rsidDel="00000000" w:rsidR="00000000" w:rsidRPr="00000000">
          <w:rPr>
            <w:color w:val="1155cc"/>
            <w:sz w:val="20"/>
            <w:szCs w:val="20"/>
            <w:u w:val="single"/>
            <w:rtl w:val="0"/>
          </w:rPr>
          <w:t xml:space="preserve">Embeddings + Knowledge Graphs: The Ultimate Tools for RAG Systems | by Anthony Alcaraz | Nov, 2023 | Towards Data Science</w:t>
        </w:r>
      </w:hyperlink>
      <w:r w:rsidDel="00000000" w:rsidR="00000000" w:rsidRPr="00000000">
        <w:rPr>
          <w:sz w:val="20"/>
          <w:szCs w:val="20"/>
          <w:rtl w:val="0"/>
        </w:rPr>
        <w:t xml:space="preserve"> of het fine-tunen van een embeddings model: </w:t>
      </w:r>
      <w:hyperlink r:id="rId30">
        <w:r w:rsidDel="00000000" w:rsidR="00000000" w:rsidRPr="00000000">
          <w:rPr>
            <w:color w:val="1155cc"/>
            <w:sz w:val="20"/>
            <w:szCs w:val="20"/>
            <w:u w:val="single"/>
            <w:rtl w:val="0"/>
          </w:rPr>
          <w:t xml:space="preserve">Fine-Tuning Your Embedding Model to Maximize Relevance Retrieval in RAG Pipeline | by Wenqi Glantz | Better Programming</w:t>
        </w:r>
      </w:hyperlink>
      <w:r w:rsidDel="00000000" w:rsidR="00000000" w:rsidRPr="00000000">
        <w:rPr>
          <w:rtl w:val="0"/>
        </w:rPr>
      </w:r>
    </w:p>
  </w:footnote>
  <w:footnote w:id="31">
    <w:p w:rsidR="00000000" w:rsidDel="00000000" w:rsidP="00000000" w:rsidRDefault="00000000" w:rsidRPr="00000000" w14:paraId="000000C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1">
        <w:r w:rsidDel="00000000" w:rsidR="00000000" w:rsidRPr="00000000">
          <w:rPr>
            <w:color w:val="1155cc"/>
            <w:sz w:val="20"/>
            <w:szCs w:val="20"/>
            <w:u w:val="single"/>
            <w:rtl w:val="0"/>
          </w:rPr>
          <w:t xml:space="preserve">microsoft/chat-copilot (github.com)</w:t>
        </w:r>
      </w:hyperlink>
      <w:r w:rsidDel="00000000" w:rsidR="00000000" w:rsidRPr="00000000">
        <w:rPr>
          <w:sz w:val="20"/>
          <w:szCs w:val="20"/>
          <w:rtl w:val="0"/>
        </w:rPr>
        <w:t xml:space="preserve">, </w:t>
      </w:r>
      <w:hyperlink r:id="rId32">
        <w:r w:rsidDel="00000000" w:rsidR="00000000" w:rsidRPr="00000000">
          <w:rPr>
            <w:color w:val="1155cc"/>
            <w:sz w:val="20"/>
            <w:szCs w:val="20"/>
            <w:u w:val="single"/>
            <w:rtl w:val="0"/>
          </w:rPr>
          <w:t xml:space="preserve">azure-openai-design-patterns/patterns/03-retrieval-augmented-generation/README.md at main · microsoft/azure-openai-design-patterns (github.com)</w:t>
        </w:r>
      </w:hyperlink>
      <w:r w:rsidDel="00000000" w:rsidR="00000000" w:rsidRPr="00000000">
        <w:rPr>
          <w:rtl w:val="0"/>
        </w:rPr>
      </w:r>
    </w:p>
  </w:footnote>
  <w:footnote w:id="15">
    <w:p w:rsidR="00000000" w:rsidDel="00000000" w:rsidP="00000000" w:rsidRDefault="00000000" w:rsidRPr="00000000" w14:paraId="000000C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3">
        <w:r w:rsidDel="00000000" w:rsidR="00000000" w:rsidRPr="00000000">
          <w:rPr>
            <w:color w:val="1155cc"/>
            <w:sz w:val="20"/>
            <w:szCs w:val="20"/>
            <w:u w:val="single"/>
            <w:rtl w:val="0"/>
          </w:rPr>
          <w:t xml:space="preserve">[2310.03693] Fine-tuning Aligned Language Models Compromises Safety, Even When Users Do Not Intend To! (arxiv.org)</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20" Type="http://schemas.openxmlformats.org/officeDocument/2006/relationships/hyperlink" Target="https://www.researchgate.net/publication/332384349_Black-box_artificial_intelligence_an_epistemological_and_critical_analysis" TargetMode="External"/><Relationship Id="rId22" Type="http://schemas.openxmlformats.org/officeDocument/2006/relationships/hyperlink" Target="https://arxiv.org/abs/2310.09219" TargetMode="External"/><Relationship Id="rId21" Type="http://schemas.openxmlformats.org/officeDocument/2006/relationships/hyperlink" Target="https://arxiv.org/abs/2305.08283" TargetMode="External"/><Relationship Id="rId24" Type="http://schemas.openxmlformats.org/officeDocument/2006/relationships/hyperlink" Target="https://openai.com/enterprise" TargetMode="External"/><Relationship Id="rId23" Type="http://schemas.openxmlformats.org/officeDocument/2006/relationships/hyperlink" Target="https://www.rathenau.nl/sites/default/files/2023-12/Scan_Generatieve_AI_Rathenau_Instituut.pdf" TargetMode="External"/><Relationship Id="rId1" Type="http://schemas.openxmlformats.org/officeDocument/2006/relationships/hyperlink" Target="https://asteriskmag.com/issues/03/through-a-glass-darkly" TargetMode="External"/><Relationship Id="rId2" Type="http://schemas.openxmlformats.org/officeDocument/2006/relationships/hyperlink" Target="https://ibestuur.nl/artikel/18-procent-van-rijksambtenaren-zegt-regelmatig-of-vaak-ai-toe-te-passen/?tid=TIDP4136285X89728E2F55F04F19B0459B820C379515YI5&amp;utm_campaign=IB_NB_Wekelijks&amp;utm_medium=email&amp;utm_source=ibestuur" TargetMode="External"/><Relationship Id="rId3" Type="http://schemas.openxmlformats.org/officeDocument/2006/relationships/hyperlink" Target="https://www.nd.nl/nieuws/politiek/1200477/regering-werkt-aan-verbod-ai-door-ambtenaren#closemodal" TargetMode="External"/><Relationship Id="rId4" Type="http://schemas.openxmlformats.org/officeDocument/2006/relationships/hyperlink" Target="https://towardsdatascience.com/rag-vs-finetuning-which-is-the-best-tool-to-boost-your-llm-application-94654b1eaba7" TargetMode="External"/><Relationship Id="rId9" Type="http://schemas.openxmlformats.org/officeDocument/2006/relationships/hyperlink" Target="https://arxiv.org/pdf/2307.09288.pdf" TargetMode="External"/><Relationship Id="rId26" Type="http://schemas.openxmlformats.org/officeDocument/2006/relationships/hyperlink" Target="https://thealgorithmicbridge.substack.com/p/the-best-ai-model-in-the-world-google" TargetMode="External"/><Relationship Id="rId25" Type="http://schemas.openxmlformats.org/officeDocument/2006/relationships/hyperlink" Target="https://completemusicupdate.com/music-industry-cautiously-welcomes-outcome-of-last-weeks-eu-ai-act-talks/" TargetMode="External"/><Relationship Id="rId28" Type="http://schemas.openxmlformats.org/officeDocument/2006/relationships/hyperlink" Target="https://www.anthropic.com/index/claude-2" TargetMode="External"/><Relationship Id="rId27" Type="http://schemas.openxmlformats.org/officeDocument/2006/relationships/hyperlink" Target="https://openai.com/research/whisper" TargetMode="External"/><Relationship Id="rId5" Type="http://schemas.openxmlformats.org/officeDocument/2006/relationships/hyperlink" Target="https://arxiv.org/abs/2307.09288" TargetMode="External"/><Relationship Id="rId6" Type="http://schemas.openxmlformats.org/officeDocument/2006/relationships/hyperlink" Target="https://arxiv.org/abs/2310.06825" TargetMode="External"/><Relationship Id="rId29" Type="http://schemas.openxmlformats.org/officeDocument/2006/relationships/hyperlink" Target="https://towardsdatascience.com/embeddings-knowledge-graphs-the-ultimate-tools-for-rag-systems-cbbcca29f0fd" TargetMode="External"/><Relationship Id="rId7" Type="http://schemas.openxmlformats.org/officeDocument/2006/relationships/hyperlink" Target="https://arxiv.org/abs/2303.08774" TargetMode="External"/><Relationship Id="rId8" Type="http://schemas.openxmlformats.org/officeDocument/2006/relationships/hyperlink" Target="https://decorrespondent.nl/14926/chatgpt-is-een-knap-staaltje-ai-maar-betrouwbaar-wordt-het-nooit/7a913c2f-a26e-0732-14a4-1245fb48aaf5" TargetMode="External"/><Relationship Id="rId31" Type="http://schemas.openxmlformats.org/officeDocument/2006/relationships/hyperlink" Target="https://github.com/microsoft/chat-copilot" TargetMode="External"/><Relationship Id="rId30" Type="http://schemas.openxmlformats.org/officeDocument/2006/relationships/hyperlink" Target="https://betterprogramming.pub/fine-tuning-your-embedding-model-to-maximize-relevance-retrieval-in-rag-pipeline-2ea3fa231149" TargetMode="External"/><Relationship Id="rId11" Type="http://schemas.openxmlformats.org/officeDocument/2006/relationships/hyperlink" Target="https://opening-up-chatgpt.github.io/" TargetMode="External"/><Relationship Id="rId33" Type="http://schemas.openxmlformats.org/officeDocument/2006/relationships/hyperlink" Target="https://arxiv.org/abs/2310.03693" TargetMode="External"/><Relationship Id="rId10" Type="http://schemas.openxmlformats.org/officeDocument/2006/relationships/hyperlink" Target="https://arxiv.org/pdf/2310.06825.pdf" TargetMode="External"/><Relationship Id="rId32" Type="http://schemas.openxmlformats.org/officeDocument/2006/relationships/hyperlink" Target="https://github.com/microsoft/azure-openai-design-patterns/blob/main/patterns/03-retrieval-augmented-generation/README.md" TargetMode="External"/><Relationship Id="rId13" Type="http://schemas.openxmlformats.org/officeDocument/2006/relationships/hyperlink" Target="https://blogs.microsoft.com/blog/2023/01/23/microsoftandopenaiextendpartnership/" TargetMode="External"/><Relationship Id="rId12" Type="http://schemas.openxmlformats.org/officeDocument/2006/relationships/hyperlink" Target="https://the-decoder.com/gpt-4-architecture-datasets-costs-and-more-leaked/" TargetMode="External"/><Relationship Id="rId15" Type="http://schemas.openxmlformats.org/officeDocument/2006/relationships/hyperlink" Target="https://arxiv.org/abs/2306.02707" TargetMode="External"/><Relationship Id="rId14" Type="http://schemas.openxmlformats.org/officeDocument/2006/relationships/hyperlink" Target="https://www.tno.nl/nl/newsroom/2023/11/nederland-start-bouw-gpt-nl-eigen-ai/" TargetMode="External"/><Relationship Id="rId17" Type="http://schemas.openxmlformats.org/officeDocument/2006/relationships/hyperlink" Target="https://www.nd.nl/nieuws/politiek/1200477/regering-werkt-aan-verbod-ai-door-ambtenaren" TargetMode="External"/><Relationship Id="rId16" Type="http://schemas.openxmlformats.org/officeDocument/2006/relationships/hyperlink" Target="https://huggingface.co/Open-Orca/Mistral-7B-OpenOrca" TargetMode="External"/><Relationship Id="rId19" Type="http://schemas.openxmlformats.org/officeDocument/2006/relationships/hyperlink" Target="https://ibestuur.nl/artikel/18-procent-van-rijksambtenaren-zegt-regelmatig-of-vaak-ai-toe-te-passen/?tid=TIDP4136285X89728E2F55F04F19B0459B820C379515YI5&amp;utm_campaign=IB_NB_Wekelijks&amp;utm_medium=email&amp;utm_source=ibestuur" TargetMode="External"/><Relationship Id="rId18" Type="http://schemas.openxmlformats.org/officeDocument/2006/relationships/hyperlink" Target="https://www.rijksoverheid.nl/documenten/kamerstukken/2023/12/11/kamerbrief-over-voorlopig-standpunt-voor-rijksorganisaties-bij-het-gebruik-van-generatieve-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