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0"/>
        <w:jc w:val="center"/>
      </w:pPr>
      <w:r>
        <w:rPr>
          <w:rFonts w:ascii="Arial" w:cs="Arial" w:eastAsia="Arial" w:hAnsi="Arial"/>
          <w:b/>
          <w:bCs/>
          <w:color w:val="3D9400"/>
          <w:sz w:val="52"/>
          <w:szCs w:val="52"/>
        </w:rPr>
        <w:t xml:space="preserve">DUOLINGO, INC.</w:t>
      </w:r>
    </w:p>
    <w:p>
      <w:pPr>
        <w:spacing w:after="60" w:before="0"/>
        <w:jc w:val="center"/>
      </w:pPr>
      <w:r>
        <w:rPr>
          <w:rFonts w:ascii="Arial" w:cs="Arial" w:eastAsia="Arial" w:hAnsi="Arial"/>
          <w:b/>
          <w:bCs/>
          <w:color w:val="222222"/>
          <w:sz w:val="40"/>
          <w:szCs w:val="40"/>
        </w:rPr>
        <w:t xml:space="preserve">Duolingo Max &amp; AI Tutoring Platform</w:t>
      </w:r>
    </w:p>
    <w:p>
      <w:pPr>
        <w:spacing w:after="80" w:before="0"/>
        <w:jc w:val="center"/>
      </w:pPr>
      <w:r>
        <w:rPr>
          <w:rFonts w:ascii="Arial" w:cs="Arial" w:eastAsia="Arial" w:hAnsi="Arial"/>
          <w:i/>
          <w:iCs/>
          <w:color w:val="555555"/>
          <w:sz w:val="28"/>
          <w:szCs w:val="28"/>
        </w:rPr>
        <w:t xml:space="preserve">Product Strategy, Vision &amp; OKRs</w:t>
      </w:r>
    </w:p>
    <w:p>
      <w:pPr>
        <w:spacing w:after="0" w:before="80"/>
      </w:pP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Classification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Internal / Confidential</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Period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Q2 2025</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Duolingo Max &amp; AI Product Team</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v1.4 — CEO Approved</w:t>
            </w:r>
          </w:p>
        </w:tc>
      </w:tr>
    </w:tbl>
    <w:p>
      <w:pPr>
        <w:spacing w:after="0" w:before="200"/>
      </w:pPr>
    </w:p>
    <w:p>
      <w:pPr>
        <w:pBdr>
          <w:bottom w:val="single" w:color="58CC02" w:sz="4" w:space="4"/>
        </w:pBdr>
        <w:spacing w:after="160" w:before="320"/>
      </w:pPr>
      <w:r>
        <w:rPr>
          <w:rFonts w:ascii="Arial" w:cs="Arial" w:eastAsia="Arial" w:hAnsi="Arial"/>
          <w:b/>
          <w:bCs/>
          <w:color w:val="3D9400"/>
          <w:sz w:val="32"/>
          <w:szCs w:val="32"/>
        </w:rPr>
        <w:t xml:space="preserve">Executive Summary</w:t>
      </w:r>
    </w:p>
    <w:p>
      <w:pPr>
        <w:spacing w:after="100" w:before="80"/>
      </w:pPr>
      <w:r>
        <w:rPr>
          <w:rFonts w:ascii="Arial" w:cs="Arial" w:eastAsia="Arial" w:hAnsi="Arial"/>
          <w:sz w:val="20"/>
          <w:szCs w:val="20"/>
        </w:rPr>
        <w:t xml:space="preserve">Duolingo has built the most-downloaded education app in history — 500M+ registered users, 37M daily active learners, and a gamification engine that makes language learning genuinely enjoyable. But Duolingo's core challenge has never been acquisition; it is learning outcomes. Users who complete a Duolingo course achieve roughly A2/B1 proficiency on the CEFR scale — functional, but not conversationally fluent. The gap between 'completing Duolingo' and 'speaking a language' remains the single biggest user complaint and the primary driver of long-term churn. Duolingo Max, launched in early 2024 with Roleplay and Explain My Answer features (powered by GPT-4), is the platform's answer: AI tutoring that provides the personalized, adaptive, conversational practice that static exercises cannot. This strategy document establishes the vision and Q2–Q4 2025 OKRs for Duolingo Max and the broader AI tutoring platform. Our goals: scale Max subscribers from 1.2M to 5M; demonstrate measurable learning outcome improvement vs. non-Max learners; and build the AI tutoring infrastructure that positions Duolingo as the world's most effective language education company — not just the most gamified one.</w:t>
      </w:r>
    </w:p>
    <w:p>
      <w:pPr>
        <w:spacing w:after="0" w:before="80"/>
      </w:pPr>
    </w:p>
    <w:p>
      <w:pPr>
        <w:pBdr>
          <w:bottom w:val="single" w:color="58CC02" w:sz="4" w:space="4"/>
        </w:pBdr>
        <w:spacing w:after="160" w:before="320"/>
      </w:pPr>
      <w:r>
        <w:rPr>
          <w:rFonts w:ascii="Arial" w:cs="Arial" w:eastAsia="Arial" w:hAnsi="Arial"/>
          <w:b/>
          <w:bCs/>
          <w:color w:val="3D9400"/>
          <w:sz w:val="32"/>
          <w:szCs w:val="32"/>
        </w:rPr>
        <w:t xml:space="preserve">Vision Statement</w:t>
      </w:r>
    </w:p>
    <w:p>
      <w:pPr>
        <w:pBdr>
          <w:left w:val="single" w:color="58CC02" w:sz="16" w:space="8"/>
        </w:pBdr>
        <w:spacing w:after="120" w:before="120"/>
        <w:ind w:left="360"/>
      </w:pPr>
      <w:r>
        <w:rPr>
          <w:rFonts w:ascii="Arial" w:cs="Arial" w:eastAsia="Arial" w:hAnsi="Arial"/>
          <w:b/>
          <w:bCs/>
          <w:i/>
          <w:iCs/>
          <w:color w:val="222222"/>
          <w:sz w:val="24"/>
          <w:szCs w:val="24"/>
        </w:rPr>
        <w:t xml:space="preserve">To give every person on Earth a world-class language tutor in their pocket — making fluency achievable for anyone, anywhere, regardless of income, geography, or access to human instructors.</w:t>
      </w:r>
    </w:p>
    <w:p>
      <w:pPr>
        <w:spacing w:after="0" w:before="80"/>
      </w:pPr>
    </w:p>
    <w:p>
      <w:pPr>
        <w:pBdr>
          <w:bottom w:val="single" w:color="58CC02" w:sz="4" w:space="4"/>
        </w:pBdr>
        <w:spacing w:after="160" w:before="320"/>
      </w:pPr>
      <w:r>
        <w:rPr>
          <w:rFonts w:ascii="Arial" w:cs="Arial" w:eastAsia="Arial" w:hAnsi="Arial"/>
          <w:b/>
          <w:bCs/>
          <w:color w:val="3D9400"/>
          <w:sz w:val="32"/>
          <w:szCs w:val="32"/>
        </w:rPr>
        <w:t xml:space="preserve">Mission Statement</w:t>
      </w:r>
    </w:p>
    <w:p>
      <w:pPr>
        <w:spacing w:after="100" w:before="80"/>
      </w:pPr>
      <w:r>
        <w:rPr>
          <w:rFonts w:ascii="Arial" w:cs="Arial" w:eastAsia="Arial" w:hAnsi="Arial"/>
          <w:sz w:val="20"/>
          <w:szCs w:val="20"/>
        </w:rPr>
        <w:t xml:space="preserve">Duolingo Max exists to go beyond gamified practice and deliver genuinely transformative language acquisition — powered by AI that understands each learner's gaps, adapts in real time, and provides the conversational fluency practice that turns casual learners into confident speakers.</w:t>
      </w:r>
    </w:p>
    <w:p>
      <w:pPr>
        <w:spacing w:after="0" w:before="80"/>
      </w:pPr>
    </w:p>
    <w:p>
      <w:pPr>
        <w:pBdr>
          <w:bottom w:val="single" w:color="58CC02" w:sz="4" w:space="4"/>
        </w:pBdr>
        <w:spacing w:after="160" w:before="320"/>
      </w:pPr>
      <w:r>
        <w:rPr>
          <w:rFonts w:ascii="Arial" w:cs="Arial" w:eastAsia="Arial" w:hAnsi="Arial"/>
          <w:b/>
          <w:bCs/>
          <w:color w:val="3D9400"/>
          <w:sz w:val="32"/>
          <w:szCs w:val="32"/>
        </w:rPr>
        <w:t xml:space="preserve">Market Context &amp; Why Now</w:t>
      </w:r>
    </w:p>
    <w:p>
      <w:pPr>
        <w:spacing w:after="100" w:before="80"/>
      </w:pPr>
      <w:r>
        <w:rPr>
          <w:rFonts w:ascii="Arial" w:cs="Arial" w:eastAsia="Arial" w:hAnsi="Arial"/>
          <w:sz w:val="20"/>
          <w:szCs w:val="20"/>
        </w:rPr>
        <w:t xml:space="preserve">The global language learning market reached $61B in 2024, projected to grow at 19% CAGR through 2030. AI tutoring is the fastest-growing segment, with consumer willingness to pay for personalized AI instruction at a historic high following ChatGPT's cultural impact. Three structural tailwinds create the 2025 opportunity window: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Trend</w:t>
            </w:r>
          </w:p>
        </w:tc>
        <w:tc>
          <w:tcPr>
            <w:tcW w:type="dxa" w:w="34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Market Signal</w:t>
            </w:r>
          </w:p>
        </w:tc>
        <w:tc>
          <w:tcPr>
            <w:tcW w:type="dxa" w:w="356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Implication for Duolingo</w:t>
            </w:r>
          </w:p>
        </w:tc>
      </w:tr>
      <w:tr>
        <w:tc>
          <w:tcPr>
            <w:tcW w:type="dxa" w:w="24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AI Tutor Willingness to Pay</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Khanmigo (Khan Academy AI tutor) reached 250K paying users in 90 days; users report 2x learning speed</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Consumers pay $15–30/month for credible AI tutors. Max at $13.99 is positioned aggressively on value.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LLM Conversation Quality Leap</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GPT-4o real-time voice; Gemini 2.0 multimodal; Claude 3.7 reasoning — all viable for realistic conversation practice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Roleplay feature quality can leap dramatically; voice-first tutoring sessions become technically feasible at scale</w:t>
            </w:r>
          </w:p>
        </w:tc>
      </w:tr>
      <w:tr>
        <w:tc>
          <w:tcPr>
            <w:tcW w:type="dxa" w:w="24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Employer Language Certification Demand</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74% of multinational employers require verified language proficiency; IELTS/TOEFL market at $4B+ annually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Max can expand to B2B — employer-sponsored language learning with verifiable outcome reporting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Duolingo Brand Trust Advantage</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Brand NPS of 72 among 18–35 learners; #1 top-of-mind for self-directed language learning in 15 markets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Trust reduces conversion friction for premium subscription. Max upsell from free base is the most efficient CAC in consumer edtech.</w:t>
            </w:r>
          </w:p>
        </w:tc>
      </w:tr>
    </w:tbl>
    <w:p>
      <w:pPr>
        <w:spacing w:after="0" w:before="100"/>
      </w:pPr>
    </w:p>
    <w:p>
      <w:r>
        <w:br w:type="page"/>
      </w:r>
    </w:p>
    <w:p>
      <w:pPr>
        <w:pBdr>
          <w:bottom w:val="single" w:color="58CC02" w:sz="4" w:space="4"/>
        </w:pBdr>
        <w:spacing w:after="160" w:before="320"/>
      </w:pPr>
      <w:r>
        <w:rPr>
          <w:rFonts w:ascii="Arial" w:cs="Arial" w:eastAsia="Arial" w:hAnsi="Arial"/>
          <w:b/>
          <w:bCs/>
          <w:color w:val="3D9400"/>
          <w:sz w:val="32"/>
          <w:szCs w:val="32"/>
        </w:rPr>
        <w:t xml:space="preserve">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Segment</w:t>
            </w:r>
          </w:p>
        </w:tc>
        <w:tc>
          <w:tcPr>
            <w:tcW w:type="dxa" w:w="356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36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They Matter</w:t>
            </w:r>
          </w:p>
        </w:tc>
      </w:tr>
      <w:tr>
        <w:tc>
          <w:tcPr>
            <w:tcW w:type="dxa" w:w="2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Serious Self-Directed Learners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Daily Duolingo users on Super tier who have completed 2+ courses and are seeking conversational fluency. Ages 22–40.</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Highest Max conversion potential; already paying; motivated by real-world language use (travel, work, romance). Core revenue base.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Exam Preppers (IELTS/DELF/JLPT)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Users preparing for official language proficiency exams. High urgency, high willingness to pay, 3–6 month engagement window.</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Max's Explain My Answer and Roleplay are exactly what exam prep requires. Outcome accountability is a strong upsell trigger.</w:t>
            </w:r>
          </w:p>
        </w:tc>
      </w:tr>
      <w:tr>
        <w:tc>
          <w:tcPr>
            <w:tcW w:type="dxa" w:w="2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Heritage Language Reconnectors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Second-generation immigrants reconnecting with family languages (Spanish, Mandarin, Hindi, Portuguese). High emotional motivation.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Strong retention profile; emotional jobs-to-be-done make Max's conversational depth highly resonant.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Corporate Language Learners (B2B)</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Employees at multinational companies required to meet language proficiency standards. Employer-sponsored subscriptions.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New monetization channel; $50–200/seat/year corporate pricing vs. $13.99/month consumer. Lower churn with employer mandate.</w:t>
            </w:r>
          </w:p>
        </w:tc>
      </w:tr>
    </w:tbl>
    <w:p>
      <w:pPr>
        <w:spacing w:after="0" w:before="120"/>
      </w:pPr>
    </w:p>
    <w:p>
      <w:pPr>
        <w:pBdr>
          <w:bottom w:val="single" w:color="58CC02" w:sz="4" w:space="4"/>
        </w:pBdr>
        <w:spacing w:after="160" w:before="320"/>
      </w:pPr>
      <w:r>
        <w:rPr>
          <w:rFonts w:ascii="Arial" w:cs="Arial" w:eastAsia="Arial" w:hAnsi="Arial"/>
          <w:b/>
          <w:bCs/>
          <w:color w:val="3D9400"/>
          <w:sz w:val="32"/>
          <w:szCs w:val="32"/>
        </w:rPr>
        <w:t xml:space="preserve">Strategic Pillars</w:t>
      </w:r>
    </w:p>
    <w:p>
      <w:pPr>
        <w:spacing w:after="100" w:before="240"/>
      </w:pPr>
      <w:r>
        <w:rPr>
          <w:rFonts w:ascii="Arial" w:cs="Arial" w:eastAsia="Arial" w:hAnsi="Arial"/>
          <w:b/>
          <w:bCs/>
          <w:color w:val="3D9400"/>
          <w:sz w:val="26"/>
          <w:szCs w:val="26"/>
        </w:rPr>
        <w:t xml:space="preserve">Pillar 1: AI Conversation Quality as the Competitive Moat</w:t>
      </w:r>
    </w:p>
    <w:p>
      <w:pPr>
        <w:spacing w:after="100" w:before="80"/>
      </w:pPr>
      <w:r>
        <w:rPr>
          <w:rFonts w:ascii="Arial" w:cs="Arial" w:eastAsia="Arial" w:hAnsi="Arial"/>
          <w:sz w:val="20"/>
          <w:szCs w:val="20"/>
        </w:rPr>
        <w:t xml:space="preserve">Duolingo Max's Roleplay feature is the only AI conversation practice tool integrated natively into the most-used language learning app on Earth. But quality is everything: if Roleplay conversations feel stilted, overly forgiving, or pedagogically shallow, users will abandon Max and seek alternatives (iTalki, Tandem, Pimsleur). In 2025, we will ship a next-generation Roleplay engine powered by real-time voice AI (built on a multimodal foundation model), expanding from text to voice-native conversations, adding scenario depth (job interviews, restaurant ordering, doctor visits in the target language), and implementing spaced repetition of vocabulary errors within the conversational loop. Voice-native Roleplay is the single most important product bet of 2025.</w:t>
      </w:r>
    </w:p>
    <w:p>
      <w:pPr>
        <w:spacing w:after="100" w:before="240"/>
      </w:pPr>
      <w:r>
        <w:rPr>
          <w:rFonts w:ascii="Arial" w:cs="Arial" w:eastAsia="Arial" w:hAnsi="Arial"/>
          <w:b/>
          <w:bCs/>
          <w:color w:val="3D9400"/>
          <w:sz w:val="26"/>
          <w:szCs w:val="26"/>
        </w:rPr>
        <w:t xml:space="preserve">Pillar 2: Personalized Learning Path Engine</w:t>
      </w:r>
    </w:p>
    <w:p>
      <w:pPr>
        <w:spacing w:after="100" w:before="80"/>
      </w:pPr>
      <w:r>
        <w:rPr>
          <w:rFonts w:ascii="Arial" w:cs="Arial" w:eastAsia="Arial" w:hAnsi="Arial"/>
          <w:sz w:val="20"/>
          <w:szCs w:val="20"/>
        </w:rPr>
        <w:t xml:space="preserve">Every Duolingo learner today follows approximately the same skill tree regardless of their starting point, learning style, or goals. Max's AI layer enables true personalization: a diagnostic placement engine that assesses current proficiency across the four skills (reading, writing, listening, speaking), followed by an adaptive curriculum that prioritizes the learner's specific gap areas. A Spanish-speaking user learning Portuguese needs a dramatically different path than an English speaker. The Personalized Learning Path Engine, launching in Q3 2025, will be the core pedagogical infrastructure of Max and the clearest differentiator from free Duolingo.</w:t>
      </w:r>
    </w:p>
    <w:p>
      <w:pPr>
        <w:spacing w:after="100" w:before="240"/>
      </w:pPr>
      <w:r>
        <w:rPr>
          <w:rFonts w:ascii="Arial" w:cs="Arial" w:eastAsia="Arial" w:hAnsi="Arial"/>
          <w:b/>
          <w:bCs/>
          <w:color w:val="3D9400"/>
          <w:sz w:val="26"/>
          <w:szCs w:val="26"/>
        </w:rPr>
        <w:t xml:space="preserve">Pillar 3: Outcome Measurement &amp; Certification</w:t>
      </w:r>
    </w:p>
    <w:p>
      <w:pPr>
        <w:spacing w:after="100" w:before="80"/>
      </w:pPr>
      <w:r>
        <w:rPr>
          <w:rFonts w:ascii="Arial" w:cs="Arial" w:eastAsia="Arial" w:hAnsi="Arial"/>
          <w:sz w:val="20"/>
          <w:szCs w:val="20"/>
        </w:rPr>
        <w:t xml:space="preserve">Duolingo Max's biggest unsolved problem is accountability: users cannot prove their progress to employers, universities, or themselves in a standardized way. In 2025, we will launch Max Progress Reports — a monthly AI-generated assessment of CEFR level progression, strengths, and recommended focus areas — and a Duolingo Max Proficiency Certificate (distinct from Duolingo English Test) for non-English languages. These certificates, shareable on LinkedIn, create social proof for the Max subscription and open the B2B employer-sponsored channel.</w:t>
      </w:r>
    </w:p>
    <w:p>
      <w:pPr>
        <w:spacing w:after="100" w:before="240"/>
      </w:pPr>
      <w:r>
        <w:rPr>
          <w:rFonts w:ascii="Arial" w:cs="Arial" w:eastAsia="Arial" w:hAnsi="Arial"/>
          <w:b/>
          <w:bCs/>
          <w:color w:val="3D9400"/>
          <w:sz w:val="26"/>
          <w:szCs w:val="26"/>
        </w:rPr>
        <w:t xml:space="preserve">Pillar 4: Max for Teams — B2B Corporate Channel</w:t>
      </w:r>
    </w:p>
    <w:p>
      <w:pPr>
        <w:spacing w:after="100" w:before="80"/>
      </w:pPr>
      <w:r>
        <w:rPr>
          <w:rFonts w:ascii="Arial" w:cs="Arial" w:eastAsia="Arial" w:hAnsi="Arial"/>
          <w:sz w:val="20"/>
          <w:szCs w:val="20"/>
        </w:rPr>
        <w:t xml:space="preserve">The employer-sponsored language learning market is a $3.2B opportunity largely served by enterprise providers (Rosetta Stone Enterprise, Babbel for Business, Learnship). Duolingo has the brand, the technology, and the product quality to compete — but has historically lacked the enterprise features (SSO, admin dashboards, outcome reporting, invoicing). In 2025, we will ship Duolingo Max for Teams: a B2B product layer enabling corporate HR and L&amp;D teams to purchase Max licenses in bulk, track employee progress on a dashboard, and generate CEFR-aligned compliance reports. Initial target: 500 companies by Q4 2025.</w:t>
      </w:r>
    </w:p>
    <w:p>
      <w:pPr>
        <w:spacing w:after="100" w:before="240"/>
      </w:pPr>
      <w:r>
        <w:rPr>
          <w:rFonts w:ascii="Arial" w:cs="Arial" w:eastAsia="Arial" w:hAnsi="Arial"/>
          <w:b/>
          <w:bCs/>
          <w:color w:val="3D9400"/>
          <w:sz w:val="26"/>
          <w:szCs w:val="26"/>
        </w:rPr>
        <w:t xml:space="preserve">Pillar 5: Streaks, Social &amp; Family Plans as Retention Infrastructure</w:t>
      </w:r>
    </w:p>
    <w:p>
      <w:pPr>
        <w:spacing w:after="100" w:before="80"/>
      </w:pPr>
      <w:r>
        <w:rPr>
          <w:rFonts w:ascii="Arial" w:cs="Arial" w:eastAsia="Arial" w:hAnsi="Arial"/>
          <w:sz w:val="20"/>
          <w:szCs w:val="20"/>
        </w:rPr>
        <w:t xml:space="preserve">Duolingo's streak mechanic is the most powerful retention mechanism in consumer apps — 60%+ of DAU interactions involve the streak. Max must deepen social and family retention beyond streaks. In 2025, we will launch Family Max Plans ($19.99/month for up to 6 accounts), competitive Max Leagues with AI-powered personalized weekly challenges, and Max Squads — small accountability groups of 5–8 learners with shared goals and async voice message exchange. These social mechanisms extend Max's average subscription tenure from 8 months to 14+ months.</w:t>
      </w:r>
    </w:p>
    <w:p>
      <w:pPr>
        <w:spacing w:after="0" w:before="80"/>
      </w:pPr>
    </w:p>
    <w:p>
      <w:r>
        <w:br w:type="page"/>
      </w:r>
    </w:p>
    <w:p>
      <w:pPr>
        <w:pBdr>
          <w:bottom w:val="single" w:color="58CC02" w:sz="4" w:space="4"/>
        </w:pBdr>
        <w:spacing w:after="160" w:before="320"/>
      </w:pPr>
      <w:r>
        <w:rPr>
          <w:rFonts w:ascii="Arial" w:cs="Arial" w:eastAsia="Arial" w:hAnsi="Arial"/>
          <w:b/>
          <w:bCs/>
          <w:color w:val="3D9400"/>
          <w:sz w:val="32"/>
          <w:szCs w:val="32"/>
        </w:rPr>
        <w:t xml:space="preserve">Strategic Bets / Where We Are Investing</w:t>
      </w:r>
    </w:p>
    <w:p>
      <w:pPr>
        <w:pStyle w:val="ListParagraph"/>
        <w:numPr>
          <w:ilvl w:val="0"/>
          <w:numId w:val="2"/>
        </w:numPr>
      </w:pPr>
      <w:r>
        <w:rPr>
          <w:rFonts w:ascii="Arial" w:cs="Arial" w:eastAsia="Arial" w:hAnsi="Arial"/>
          <w:sz w:val="20"/>
          <w:szCs w:val="20"/>
        </w:rPr>
        <w:t xml:space="preserve">Ship voice-native AI Roleplay engine (real-time voice conversation practice) as the flagship Max Q3 2025 feature</w:t>
      </w:r>
    </w:p>
    <w:p>
      <w:pPr>
        <w:pStyle w:val="ListParagraph"/>
        <w:numPr>
          <w:ilvl w:val="0"/>
          <w:numId w:val="2"/>
        </w:numPr>
      </w:pPr>
      <w:r>
        <w:rPr>
          <w:rFonts w:ascii="Arial" w:cs="Arial" w:eastAsia="Arial" w:hAnsi="Arial"/>
          <w:sz w:val="20"/>
          <w:szCs w:val="20"/>
        </w:rPr>
        <w:t xml:space="preserve">Launch Personalized Learning Path Engine with CEFR diagnostic placement for all 40 Duolingo languages by Q3 2025</w:t>
      </w:r>
    </w:p>
    <w:p>
      <w:pPr>
        <w:pStyle w:val="ListParagraph"/>
        <w:numPr>
          <w:ilvl w:val="0"/>
          <w:numId w:val="2"/>
        </w:numPr>
      </w:pPr>
      <w:r>
        <w:rPr>
          <w:rFonts w:ascii="Arial" w:cs="Arial" w:eastAsia="Arial" w:hAnsi="Arial"/>
          <w:sz w:val="20"/>
          <w:szCs w:val="20"/>
        </w:rPr>
        <w:t xml:space="preserve">Ship Max Progress Reports and Duolingo Max Proficiency Certificates (LinkedIn-shareable) for top 10 languages by Q4 2025</w:t>
      </w:r>
    </w:p>
    <w:p>
      <w:pPr>
        <w:pStyle w:val="ListParagraph"/>
        <w:numPr>
          <w:ilvl w:val="0"/>
          <w:numId w:val="2"/>
        </w:numPr>
      </w:pPr>
      <w:r>
        <w:rPr>
          <w:rFonts w:ascii="Arial" w:cs="Arial" w:eastAsia="Arial" w:hAnsi="Arial"/>
          <w:sz w:val="20"/>
          <w:szCs w:val="20"/>
        </w:rPr>
        <w:t xml:space="preserve">Launch Duolingo Max for Teams (B2B) targeting 500 companies and $30M+ incremental ARR by Q4 2025</w:t>
      </w:r>
    </w:p>
    <w:p>
      <w:pPr>
        <w:pStyle w:val="ListParagraph"/>
        <w:numPr>
          <w:ilvl w:val="0"/>
          <w:numId w:val="2"/>
        </w:numPr>
      </w:pPr>
      <w:r>
        <w:rPr>
          <w:rFonts w:ascii="Arial" w:cs="Arial" w:eastAsia="Arial" w:hAnsi="Arial"/>
          <w:sz w:val="20"/>
          <w:szCs w:val="20"/>
        </w:rPr>
        <w:t xml:space="preserve">Scale Max subscribers from 1.2M to 5M through conversion optimization, Family Plans, and B2B channel</w:t>
      </w:r>
    </w:p>
    <w:p>
      <w:pPr>
        <w:pStyle w:val="ListParagraph"/>
        <w:numPr>
          <w:ilvl w:val="0"/>
          <w:numId w:val="2"/>
        </w:numPr>
      </w:pPr>
      <w:r>
        <w:rPr>
          <w:rFonts w:ascii="Arial" w:cs="Arial" w:eastAsia="Arial" w:hAnsi="Arial"/>
          <w:sz w:val="20"/>
          <w:szCs w:val="20"/>
        </w:rPr>
        <w:t xml:space="preserve">Launch Max Squads (5–8 member accountability groups) and Max Leagues for social retention by Q2 2025</w:t>
      </w:r>
    </w:p>
    <w:p>
      <w:pPr>
        <w:spacing w:after="0" w:before="100"/>
      </w:pPr>
    </w:p>
    <w:p>
      <w:pPr>
        <w:pBdr>
          <w:bottom w:val="single" w:color="58CC02" w:sz="4" w:space="4"/>
        </w:pBdr>
        <w:spacing w:after="160" w:before="320"/>
      </w:pPr>
      <w:r>
        <w:rPr>
          <w:rFonts w:ascii="Arial" w:cs="Arial" w:eastAsia="Arial" w:hAnsi="Arial"/>
          <w:b/>
          <w:bCs/>
          <w:color w:val="3D9400"/>
          <w:sz w:val="32"/>
          <w:szCs w:val="32"/>
        </w:rPr>
        <w:t xml:space="preserve">Objectives &amp; Key Results (Q2–Q4 2025)</w:t>
      </w:r>
    </w:p>
    <w:p>
      <w:pPr>
        <w:pBdr>
          <w:left w:val="single" w:color="58CC02" w:sz="12" w:space="6"/>
        </w:pBdr>
        <w:spacing w:after="60" w:before="200"/>
        <w:ind w:left="180"/>
      </w:pPr>
      <w:r>
        <w:rPr>
          <w:rFonts w:ascii="Arial" w:cs="Arial" w:eastAsia="Arial" w:hAnsi="Arial"/>
          <w:b/>
          <w:bCs/>
          <w:color w:val="3D9400"/>
          <w:sz w:val="22"/>
          <w:szCs w:val="22"/>
        </w:rPr>
        <w:t xml:space="preserve">O1: Scale Duolingo Max to 5M paying subscribers and prove premium subscription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KR1.1 — Grow Max paying subscribers from 1.2M to 5M globally</w:t>
            </w:r>
          </w:p>
        </w:tc>
        <w:tc>
          <w:tcPr>
            <w:tcW w:type="dxa" w:w="20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Max subscribers</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1.2M</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bCs/>
                <w:sz w:val="20"/>
                <w:szCs w:val="20"/>
              </w:rPr>
              <w:t xml:space="preserve">5M</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KR1.2 — Achieve Max 6-month subscriber retention rate of 65%+</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6-mo retention</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65%</w:t>
            </w:r>
          </w:p>
        </w:tc>
      </w:tr>
      <w:tr>
        <w:tc>
          <w:tcPr>
            <w:tcW w:type="dxa" w:w="4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KR1.3 — Max ARPU to reach $11.50/month net of refunds and store fees</w:t>
            </w:r>
          </w:p>
        </w:tc>
        <w:tc>
          <w:tcPr>
            <w:tcW w:type="dxa" w:w="20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Max net ARPU</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$9.80</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bCs/>
                <w:sz w:val="20"/>
                <w:szCs w:val="20"/>
              </w:rPr>
              <w:t xml:space="preserve">$11.50</w:t>
            </w:r>
          </w:p>
        </w:tc>
      </w:tr>
    </w:tbl>
    <w:p>
      <w:pPr>
        <w:spacing w:after="0" w:before="120"/>
      </w:pPr>
    </w:p>
    <w:p>
      <w:pPr>
        <w:pBdr>
          <w:left w:val="single" w:color="58CC02" w:sz="12" w:space="6"/>
        </w:pBdr>
        <w:spacing w:after="60" w:before="200"/>
        <w:ind w:left="180"/>
      </w:pPr>
      <w:r>
        <w:rPr>
          <w:rFonts w:ascii="Arial" w:cs="Arial" w:eastAsia="Arial" w:hAnsi="Arial"/>
          <w:b/>
          <w:bCs/>
          <w:color w:val="3D9400"/>
          <w:sz w:val="22"/>
          <w:szCs w:val="22"/>
        </w:rPr>
        <w:t xml:space="preserve">O2: Demonstrate that Max delivers measurably better learning outcomes than free Duolingo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KR2.1 — Max users advance 1 CEFR level in 50% less time vs. free learners (RCT study, n=10,000)</w:t>
            </w:r>
          </w:p>
        </w:tc>
        <w:tc>
          <w:tcPr>
            <w:tcW w:type="dxa" w:w="20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CEFR level rate</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2x slower (free baseline)</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bCs/>
                <w:sz w:val="20"/>
                <w:szCs w:val="20"/>
              </w:rPr>
              <w:t xml:space="preserve">50% faster</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KR2.2 — 80%+ of Max users who complete 30+ Roleplay sessions self-report conversational confidence improvement</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Confidence improvement</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N/A (new measure)</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80%+</w:t>
            </w:r>
          </w:p>
        </w:tc>
      </w:tr>
      <w:tr>
        <w:tc>
          <w:tcPr>
            <w:tcW w:type="dxa" w:w="4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KR2.3 — Max user daily engagement time averages 22+ minutes/day (vs. 14 min for Super)</w:t>
            </w:r>
          </w:p>
        </w:tc>
        <w:tc>
          <w:tcPr>
            <w:tcW w:type="dxa" w:w="20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Avg daily engagement</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16 min (Max pilot)</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bCs/>
                <w:sz w:val="20"/>
                <w:szCs w:val="20"/>
              </w:rPr>
              <w:t xml:space="preserve">22 min</w:t>
            </w:r>
          </w:p>
        </w:tc>
      </w:tr>
    </w:tbl>
    <w:p>
      <w:pPr>
        <w:spacing w:after="0" w:before="120"/>
      </w:pPr>
    </w:p>
    <w:p>
      <w:r>
        <w:br w:type="page"/>
      </w:r>
    </w:p>
    <w:p>
      <w:pPr>
        <w:pBdr>
          <w:left w:val="single" w:color="58CC02" w:sz="12" w:space="6"/>
        </w:pBdr>
        <w:spacing w:after="60" w:before="200"/>
        <w:ind w:left="180"/>
      </w:pPr>
      <w:r>
        <w:rPr>
          <w:rFonts w:ascii="Arial" w:cs="Arial" w:eastAsia="Arial" w:hAnsi="Arial"/>
          <w:b/>
          <w:bCs/>
          <w:color w:val="3D9400"/>
          <w:sz w:val="22"/>
          <w:szCs w:val="22"/>
        </w:rPr>
        <w:t xml:space="preserve">O3: Ship voice-native AI tutoring and establish Duolingo as the leader in AI conversation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KR3.1 — Launch voice-native Roleplay in top 5 languages (Spanish, French, Japanese, German, Mandarin) by Q3 2025</w:t>
            </w:r>
          </w:p>
        </w:tc>
        <w:tc>
          <w:tcPr>
            <w:tcW w:type="dxa" w:w="20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Languages live</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0 (text only)</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bCs/>
                <w:sz w:val="20"/>
                <w:szCs w:val="20"/>
              </w:rPr>
              <w:t xml:space="preserve">5 languages</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KR3.2 — Voice Roleplay adopted by 40%+ of active Max users within 90 days of launch</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Voice Roleplay adoption</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40%+</w:t>
            </w:r>
          </w:p>
        </w:tc>
      </w:tr>
      <w:tr>
        <w:tc>
          <w:tcPr>
            <w:tcW w:type="dxa" w:w="4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KR3.3 — Max users who complete 3+ voice Roleplay sessions/week retain at 15pp higher rate than text-only Max users</w:t>
            </w:r>
          </w:p>
        </w:tc>
        <w:tc>
          <w:tcPr>
            <w:tcW w:type="dxa" w:w="20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Retention lift (voice)</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bCs/>
                <w:sz w:val="20"/>
                <w:szCs w:val="20"/>
              </w:rPr>
              <w:t xml:space="preserve">+15pp</w:t>
            </w:r>
          </w:p>
        </w:tc>
      </w:tr>
    </w:tbl>
    <w:p>
      <w:pPr>
        <w:spacing w:after="0" w:before="120"/>
      </w:pPr>
    </w:p>
    <w:p>
      <w:pPr>
        <w:pBdr>
          <w:left w:val="single" w:color="58CC02" w:sz="12" w:space="6"/>
        </w:pBdr>
        <w:spacing w:after="60" w:before="200"/>
        <w:ind w:left="180"/>
      </w:pPr>
      <w:r>
        <w:rPr>
          <w:rFonts w:ascii="Arial" w:cs="Arial" w:eastAsia="Arial" w:hAnsi="Arial"/>
          <w:b/>
          <w:bCs/>
          <w:color w:val="3D9400"/>
          <w:sz w:val="22"/>
          <w:szCs w:val="22"/>
        </w:rPr>
        <w:t xml:space="preserve">O4: Establish Duolingo Max for Teams as a scalable B2B channel contributing $30M+ ARR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KR4.1 — Sign 500 corporate Max for Teams accounts by Q4 2025</w:t>
            </w:r>
          </w:p>
        </w:tc>
        <w:tc>
          <w:tcPr>
            <w:tcW w:type="dxa" w:w="20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Corporate accounts</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0 (pre-launch)</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bCs/>
                <w:sz w:val="20"/>
                <w:szCs w:val="20"/>
              </w:rPr>
              <w:t xml:space="preserve">500</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KR4.2 — Achieve $30M incremental ARR from Max for Teams by Q4 2025</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B2B ARR</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$30M</w:t>
            </w:r>
          </w:p>
        </w:tc>
      </w:tr>
      <w:tr>
        <w:tc>
          <w:tcPr>
            <w:tcW w:type="dxa" w:w="42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KR4.3 — B2B corporate learners achieve 4.5/5.0+ avg satisfaction score on quarterly CEFR progress reports</w:t>
            </w:r>
          </w:p>
        </w:tc>
        <w:tc>
          <w:tcPr>
            <w:tcW w:type="dxa" w:w="20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B2B learner satisfaction</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5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bCs/>
                <w:sz w:val="20"/>
                <w:szCs w:val="20"/>
              </w:rPr>
              <w:t xml:space="preserve">4.5/5.0+</w:t>
            </w:r>
          </w:p>
        </w:tc>
      </w:tr>
    </w:tbl>
    <w:p>
      <w:pPr>
        <w:spacing w:after="0" w:before="120"/>
      </w:pPr>
    </w:p>
    <w:p>
      <w:pPr>
        <w:pBdr>
          <w:bottom w:val="single" w:color="58CC02" w:sz="4" w:space="4"/>
        </w:pBdr>
        <w:spacing w:after="160" w:before="320"/>
      </w:pPr>
      <w:r>
        <w:rPr>
          <w:rFonts w:ascii="Arial" w:cs="Arial" w:eastAsia="Arial" w:hAnsi="Arial"/>
          <w:b/>
          <w:bCs/>
          <w:color w:val="3D9400"/>
          <w:sz w:val="32"/>
          <w:szCs w:val="32"/>
        </w:rPr>
        <w:t xml:space="preserve">KPIs /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1440"/>
        <w:gridCol w:w="1440"/>
      </w:tblGrid>
      <w:tr>
        <w:tc>
          <w:tcPr>
            <w:tcW w:type="dxa" w:w="288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Baseline</w:t>
            </w:r>
          </w:p>
        </w:tc>
        <w:tc>
          <w:tcPr>
            <w:tcW w:type="dxa" w:w="18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2025 Target</w:t>
            </w:r>
          </w:p>
        </w:tc>
        <w:tc>
          <w:tcPr>
            <w:tcW w:type="dxa" w:w="14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Timeframe</w:t>
            </w:r>
          </w:p>
        </w:tc>
        <w:tc>
          <w:tcPr>
            <w:tcW w:type="dxa" w:w="14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r>
      <w:tr>
        <w:tc>
          <w:tcPr>
            <w:tcW w:type="dxa" w:w="28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Max Paying Subscribers</w:t>
            </w:r>
          </w:p>
        </w:tc>
        <w:tc>
          <w:tcPr>
            <w:tcW w:type="dxa" w:w="1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1.2M</w:t>
            </w:r>
          </w:p>
        </w:tc>
        <w:tc>
          <w:tcPr>
            <w:tcW w:type="dxa" w:w="1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5M</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Growth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Max 6-Month Retention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Retention PM</w:t>
            </w:r>
          </w:p>
        </w:tc>
      </w:tr>
      <w:tr>
        <w:tc>
          <w:tcPr>
            <w:tcW w:type="dxa" w:w="28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Max Net ARPU</w:t>
            </w:r>
          </w:p>
        </w:tc>
        <w:tc>
          <w:tcPr>
            <w:tcW w:type="dxa" w:w="1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$9.80</w:t>
            </w:r>
          </w:p>
        </w:tc>
        <w:tc>
          <w:tcPr>
            <w:tcW w:type="dxa" w:w="1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$11.50</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Revenue</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Voice Roleplay Languages Live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Q3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 Team</w:t>
            </w:r>
          </w:p>
        </w:tc>
      </w:tr>
      <w:tr>
        <w:tc>
          <w:tcPr>
            <w:tcW w:type="dxa" w:w="28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Daily Engagement Time (Max)</w:t>
            </w:r>
          </w:p>
        </w:tc>
        <w:tc>
          <w:tcPr>
            <w:tcW w:type="dxa" w:w="1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16 min</w:t>
            </w:r>
          </w:p>
        </w:tc>
        <w:tc>
          <w:tcPr>
            <w:tcW w:type="dxa" w:w="1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22 min</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Engagement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Corporate Max for Teams Accounts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B2B Sales</w:t>
            </w:r>
          </w:p>
        </w:tc>
      </w:tr>
      <w:tr>
        <w:tc>
          <w:tcPr>
            <w:tcW w:type="dxa" w:w="28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B2B Incremental ARR</w:t>
            </w:r>
          </w:p>
        </w:tc>
        <w:tc>
          <w:tcPr>
            <w:tcW w:type="dxa" w:w="1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$30M</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Finance</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CEFR Level Advancement (Max vs. Free)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Baseline study pending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50% faster</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Research</w:t>
            </w:r>
          </w:p>
        </w:tc>
      </w:tr>
    </w:tbl>
    <w:p>
      <w:pPr>
        <w:spacing w:after="0" w:before="100"/>
      </w:pPr>
    </w:p>
    <w:p>
      <w:r>
        <w:br w:type="page"/>
      </w:r>
    </w:p>
    <w:p>
      <w:pPr>
        <w:pBdr>
          <w:bottom w:val="single" w:color="58CC02" w:sz="4" w:space="4"/>
        </w:pBdr>
        <w:spacing w:after="160" w:before="320"/>
      </w:pPr>
      <w:r>
        <w:rPr>
          <w:rFonts w:ascii="Arial" w:cs="Arial" w:eastAsia="Arial" w:hAnsi="Arial"/>
          <w:b/>
          <w:bCs/>
          <w:color w:val="3D9400"/>
          <w:sz w:val="32"/>
          <w:szCs w:val="32"/>
        </w:rPr>
        <w:t xml:space="preserve">Competitive Positioning</w:t>
      </w:r>
    </w:p>
    <w:p>
      <w:pPr>
        <w:spacing w:after="100" w:before="80"/>
      </w:pPr>
      <w:r>
        <w:rPr>
          <w:rFonts w:ascii="Arial" w:cs="Arial" w:eastAsia="Arial" w:hAnsi="Arial"/>
          <w:sz w:val="20"/>
          <w:szCs w:val="20"/>
        </w:rPr>
        <w:t xml:space="preserve">Duolingo Max competes with Babbel, Rosetta Stone, Pimsleur, iTalki, and Khanmigo-style AI tutor entrants. Our unique position: the largest existing learner base, the most trusted brand in self-directed language learning, and native AI integration at zero marginal distribution cost.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560"/>
        <w:gridCol w:w="1440"/>
        <w:gridCol w:w="1240"/>
      </w:tblGrid>
      <w:tr>
        <w:tc>
          <w:tcPr>
            <w:tcW w:type="dxa" w:w="20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Dimension</w:t>
            </w:r>
          </w:p>
        </w:tc>
        <w:tc>
          <w:tcPr>
            <w:tcW w:type="dxa" w:w="156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Duolingo Max</w:t>
            </w:r>
          </w:p>
        </w:tc>
        <w:tc>
          <w:tcPr>
            <w:tcW w:type="dxa" w:w="156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Babbel</w:t>
            </w:r>
          </w:p>
        </w:tc>
        <w:tc>
          <w:tcPr>
            <w:tcW w:type="dxa" w:w="156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Rosetta Stone</w:t>
            </w:r>
          </w:p>
        </w:tc>
        <w:tc>
          <w:tcPr>
            <w:tcW w:type="dxa" w:w="14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iTalki</w:t>
            </w:r>
          </w:p>
        </w:tc>
        <w:tc>
          <w:tcPr>
            <w:tcW w:type="dxa" w:w="124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Pimsleur</w:t>
            </w:r>
          </w:p>
        </w:tc>
      </w:tr>
      <w:tr>
        <w:tc>
          <w:tcPr>
            <w:tcW w:type="dxa" w:w="20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AI Conversation Practice</w:t>
            </w:r>
          </w:p>
        </w:tc>
        <w:tc>
          <w:tcPr>
            <w:tcW w:type="dxa" w:w="156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Native (Roleplay)</w:t>
            </w:r>
          </w:p>
        </w:tc>
        <w:tc>
          <w:tcPr>
            <w:tcW w:type="dxa" w:w="156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56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TrueAccent only</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Human tutors</w:t>
            </w:r>
          </w:p>
        </w:tc>
        <w:tc>
          <w:tcPr>
            <w:tcW w:type="dxa" w:w="12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Price / Month</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$13.99</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$14.95</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$11.99</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$25–60</w:t>
            </w:r>
          </w:p>
        </w:tc>
        <w:tc>
          <w:tcPr>
            <w:tcW w:type="dxa" w:w="1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$19.95</w:t>
            </w:r>
          </w:p>
        </w:tc>
      </w:tr>
      <w:tr>
        <w:tc>
          <w:tcPr>
            <w:tcW w:type="dxa" w:w="20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Gamification</w:t>
            </w:r>
          </w:p>
        </w:tc>
        <w:tc>
          <w:tcPr>
            <w:tcW w:type="dxa" w:w="156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Industry-leading</w:t>
            </w:r>
          </w:p>
        </w:tc>
        <w:tc>
          <w:tcPr>
            <w:tcW w:type="dxa" w:w="156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156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4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4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B2B / Corporate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Launching 2025</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Babbel for Business</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Enterprise focus</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iTalki Business</w:t>
            </w:r>
          </w:p>
        </w:tc>
        <w:tc>
          <w:tcPr>
            <w:tcW w:type="dxa" w:w="1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Limited</w:t>
            </w:r>
          </w:p>
        </w:tc>
      </w:tr>
    </w:tbl>
    <w:p>
      <w:pPr>
        <w:spacing w:after="0" w:before="120"/>
      </w:pPr>
    </w:p>
    <w:p>
      <w:pPr>
        <w:pBdr>
          <w:bottom w:val="single" w:color="58CC02" w:sz="4" w:space="4"/>
        </w:pBdr>
        <w:spacing w:after="160" w:before="320"/>
      </w:pPr>
      <w:r>
        <w:rPr>
          <w:rFonts w:ascii="Arial" w:cs="Arial" w:eastAsia="Arial" w:hAnsi="Arial"/>
          <w:b/>
          <w:bCs/>
          <w:color w:val="3D9400"/>
          <w:sz w:val="32"/>
          <w:szCs w:val="32"/>
        </w:rPr>
        <w:t xml:space="preserve">Strategic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80"/>
        <w:gridCol w:w="1880"/>
        <w:gridCol w:w="4000"/>
      </w:tblGrid>
      <w:tr>
        <w:tc>
          <w:tcPr>
            <w:tcW w:type="dxa" w:w="28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w:t>
            </w:r>
          </w:p>
        </w:tc>
        <w:tc>
          <w:tcPr>
            <w:tcW w:type="dxa" w:w="68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Impact</w:t>
            </w:r>
          </w:p>
        </w:tc>
        <w:tc>
          <w:tcPr>
            <w:tcW w:type="dxa" w:w="188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Likelihood</w:t>
            </w:r>
          </w:p>
        </w:tc>
        <w:tc>
          <w:tcPr>
            <w:tcW w:type="dxa" w:w="4000"/>
            <w:tcBorders>
              <w:top w:val="single" w:color="DDDDDD" w:sz="1"/>
              <w:left w:val="single" w:color="DDDDDD" w:sz="1"/>
              <w:bottom w:val="single" w:color="DDDDDD" w:sz="1"/>
              <w:right w:val="single" w:color="DDDDDD" w:sz="1"/>
            </w:tcBorders>
            <w:shd w:fill="58CC02" w:val="clear"/>
            <w:tcMar>
              <w:top w:type="dxa" w:w="100"/>
              <w:left w:type="dxa" w:w="120"/>
              <w:bottom w:type="dxa" w:w="10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Voice AI latency or quality underwhelms in Roleplay; users compare unfavorably to ChatGPT voice mode</w:t>
            </w:r>
          </w:p>
        </w:tc>
        <w:tc>
          <w:tcPr>
            <w:tcW w:type="dxa" w:w="6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0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Strict latency SLA (&lt;800ms response) before GA. Parallel model evaluation (GPT-4o Realtime, Gemini 2.0, internal). Beta with 50K users.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Apple/Google app store policy changes restrict in-app subscription pricing for AI features</w:t>
            </w:r>
          </w:p>
        </w:tc>
        <w:tc>
          <w:tcPr>
            <w:tcW w:type="dxa" w:w="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Web subscription fallback; Max for Teams via direct billing; ongoing Apple/Google partner relations.</w:t>
            </w:r>
          </w:p>
        </w:tc>
      </w:tr>
      <w:tr>
        <w:tc>
          <w:tcPr>
            <w:tcW w:type="dxa" w:w="28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ChatGPT, Claude, or Gemini launch dedicated language learning modes that commoditize Max's AI tutoring</w:t>
            </w:r>
          </w:p>
        </w:tc>
        <w:tc>
          <w:tcPr>
            <w:tcW w:type="dxa" w:w="6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000"/>
            <w:tcBorders>
              <w:top w:val="single" w:color="DDDDDD" w:sz="1"/>
              <w:left w:val="single" w:color="DDDDDD" w:sz="1"/>
              <w:bottom w:val="single" w:color="DDDDDD" w:sz="1"/>
              <w:right w:val="single" w:color="DDDDDD" w:sz="1"/>
            </w:tcBorders>
            <w:shd w:fill="F0FDE8" w:val="clear"/>
            <w:tcMar>
              <w:top w:type="dxa" w:w="80"/>
              <w:left w:type="dxa" w:w="120"/>
              <w:bottom w:type="dxa" w:w="80"/>
              <w:right w:type="dxa" w:w="120"/>
            </w:tcMar>
          </w:tcPr>
          <w:p>
            <w:r>
              <w:rPr>
                <w:rFonts w:ascii="Arial" w:cs="Arial" w:eastAsia="Arial" w:hAnsi="Arial"/>
                <w:b w:val="false"/>
                <w:bCs w:val="false"/>
                <w:sz w:val="20"/>
                <w:szCs w:val="20"/>
              </w:rPr>
              <w:t xml:space="preserve">Moat is pedagogical structure, gamification engine, and 500M user network — not AI model alone. Double-down on outcome measurement as proof point.</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B2B Max for Teams sales cycle longer than expected; Q4 2025 ARR target missed</w:t>
            </w:r>
          </w:p>
        </w:tc>
        <w:tc>
          <w:tcPr>
            <w:tcW w:type="dxa" w:w="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Hire 15 enterprise AEs by Q2 2025; partner with Workday/SAP learning integrations; freemium B2B pilot to reduce friction.</w:t>
            </w:r>
          </w:p>
        </w:tc>
      </w:tr>
    </w:tbl>
    <w:p>
      <w:pPr>
        <w:spacing w:after="0" w:before="200"/>
      </w:pPr>
    </w:p>
    <w:p>
      <w:pPr>
        <w:spacing w:after="0" w:before="120"/>
        <w:jc w:val="center"/>
      </w:pPr>
      <w:r>
        <w:rPr>
          <w:rFonts w:ascii="Arial" w:cs="Arial" w:eastAsia="Arial" w:hAnsi="Arial"/>
          <w:i/>
          <w:iCs/>
          <w:color w:val="999999"/>
          <w:sz w:val="16"/>
          <w:szCs w:val="16"/>
        </w:rPr>
        <w:t xml:space="preserve">Duolingo Confidential — For Internal Distribution Only — Q2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8CC02" w:sz="4" w:space="4"/>
      </w:pBdr>
      <w:tabs>
        <w:tab w:val="center" w:pos="4680"/>
        <w:tab w:val="right" w:pos="9360"/>
      </w:tabs>
      <w:spacing w:after="0" w:before="80"/>
    </w:pPr>
    <w:r>
      <w:rPr>
        <w:rFonts w:ascii="Arial" w:cs="Arial" w:eastAsia="Arial" w:hAnsi="Arial"/>
        <w:color w:val="666666"/>
        <w:sz w:val="18"/>
        <w:szCs w:val="18"/>
      </w:rPr>
      <w:t xml:space="preserve">Duolingo, Inc.</w:t>
    </w:r>
    <w:r>
      <w:rPr>
        <w:sz w:val="18"/>
        <w:szCs w:val="18"/>
      </w:rPr>
      <w:t xml:space="preserve">	</w:t>
    </w:r>
    <w:r>
      <w:rPr>
        <w:rFonts w:ascii="Arial" w:cs="Arial" w:eastAsia="Arial" w:hAnsi="Arial"/>
        <w:color w:val="666666"/>
        <w:sz w:val="18"/>
        <w:szCs w:val="18"/>
      </w:rPr>
      <w:t xml:space="preserve">Product Strategy, Vision &amp; OKRs</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CC02" w:sz="8" w:space="4"/>
      </w:pBdr>
      <w:spacing w:after="80" w:before="0"/>
    </w:pPr>
    <w:r>
      <w:rPr>
        <w:rFonts w:ascii="Arial" w:cs="Arial" w:eastAsia="Arial" w:hAnsi="Arial"/>
        <w:b/>
        <w:bCs/>
        <w:color w:val="666666"/>
        <w:sz w:val="18"/>
        <w:szCs w:val="18"/>
      </w:rPr>
      <w:t xml:space="preserve">DUOLINGO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D94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D94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2026-06-07T20:59:22.431Z</dcterms:created>
  <dcterms:modified xsi:type="dcterms:W3CDTF">2026-06-07T20:59:22.431Z</dcterms:modified>
</cp:coreProperties>
</file>

<file path=docProps/custom.xml><?xml version="1.0" encoding="utf-8"?>
<Properties xmlns="http://schemas.openxmlformats.org/officeDocument/2006/custom-properties" xmlns:vt="http://schemas.openxmlformats.org/officeDocument/2006/docPropsVTypes"/>
</file>