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FF5500"/>
          <w:sz w:val="52"/>
          <w:szCs w:val="52"/>
        </w:rPr>
        <w:t xml:space="preserve">SoundCloud Creator Monetization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34"/>
          <w:szCs w:val="34"/>
        </w:rPr>
        <w:t xml:space="preserve">Product Roadmap &amp; Release Plan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Fan-Powered Royalties 2.0 + Creator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Classification: Confidential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Division: Creator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Date: June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Version: 2.0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SoundCloud pioneered Fan-Powered Royalties (FPR) in 2021, shifting from pro-rata streaming payouts to a user-centric payment model where each listener's subscription or ad revenue goes directly to the artists they actually listen to. FPR 1.0 has paid out over $120M to independent artists and drove a 22% increase in creator retention.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roadmap covers the 12-month Creator Monetization Platform evolution and the full release plan for Fan-Powered Royalties 2.0 + Creator Analytics — GA targeted for Q3 2025. FPR 2.0 addresses the top creator feedback items: real-time payout dashboards, fan engagement signals, tiered fan subscriptions, and expanded eligibility to all SoundCloud Pro users.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2. Vision / North Star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"Make every serious creator on SoundCloud financially sustainable — so the next generation of music comes from here first."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3. Strategic Themes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1 — Radical Payout Transparency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Creators today see a check but not the math. FPR 2.0 introduces a real-time royalty calculator that shows creators exactly how each stream, each fan subscription, and each ad impression translates into dollars. Every payout line item is traceable — from listener play to bank deposit.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2 — Fan Monetization Beyond Streams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 revenue surfaces beyond passive streaming. FPR 2.0 introduces tiered Fan Subscriptions (Supporter, Super Fan, Devotee) where fans directly back creators at $2.99, $7.99, or $14.99/month. Additionally, Tips let fans one-time-pay creators after a particularly moving track. These direct revenues sit outside the royalty pool and go 100% to creators (minus payment processing).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3 — Creator Analytics Intelligence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SoundCloud has rich behavioral data that creators cannot access today. Creator Analytics 2.0 surfaces: fan cohort retention curves, skip-vs-replay signals by track section, listener geography heat maps, playlist add velocity, and social share tracking. Weekly AI-generated insights ('Your Tuesday releases perform 34% better') help creators optimize without needing data science skills.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Theme 4 — Monetization Eligibility Expansion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FPR 1.0 required 1,000 plays/month to qualify. FPR 2.0 drops the barrier to 500 plays/month and extends eligibility to all SoundCloud Pro Unlimited subscribers globally (from US/UK/DE/AU only). This expands the monetizing creator base from 140K to an estimated 380K.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4. Roadmap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2025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2025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2025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Fan-Powered Royalties 2.0 Core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Creator Analytics Dashboard 2.0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Alpha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Fan Subscriptions (3-tier)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Tips / One-time Payments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Insights Engine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Eligibility Expansion (500 plays)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5. Key Initiatives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Fan-Powered Royalties 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Real-time payout ledger: per-stream, per-fan-subscription, per-ad revenue — updated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Payout minimum lowered from $10 to $5 threshold; weekly payout option (was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Expanded territory eligibility: 85 countries (was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Eligible plays threshold: 500/month (was 1,000/month)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Integration with Stripe Connect for instant payouts to creator bank accounts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Creator Analytics 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Track-level analytics: plays, unique listeners, reposts, comments, likes — 90-day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Fan cohort analysis: new vs. returning listeners by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Section-level skip heatmap: visual waveform overlay showing where listeners drop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Playlist add velocity: track momentum from algorithmic and editorial playlists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 to CSV and Chartmogul-compatible API for advanced creators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6.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80"/>
        <w:gridCol w:w="1880"/>
        <w:gridCol w:w="14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(Q2 2025)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(Q4 2025)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Monetizing creator count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140K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380K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 creator payout (annualized)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$120M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Creator 90-day retention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58%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Fan subscription take rate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(new)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 of creators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Q1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Monetization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Analytics DAU (creator)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Avg payout per creator/month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Q1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FF5500"/>
          <w:sz w:val="40"/>
          <w:szCs w:val="40"/>
        </w:rPr>
        <w:t xml:space="preserve">PART B — RELEASE PLAN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Fan-Powered Royalties 2.0 + Creator Analytics — GA</w:t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7. Release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Release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Fan-Powered Royalties 2.0 + Creator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Platform v6.0.0 / API v4.2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Target GA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September 9,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Release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Major — new royalty model + analytics rebuild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Release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Monetization PM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Exec Sponsor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Chief Product Officer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8. Release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 (Deferred)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FPR 2.0 royalty engine (daily real-time ledger)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expansion: 500 plays/month, 85 countries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Creator Analytics Dashboard 2.0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Section-level skip heatmap (waveform overlay)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Connect payout integration (weekly payouts)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Payout history CSV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Fan Subscriptions 3-tier (Q4 2025)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One-time Tips / direct payments (Q4 2025)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Insights engine (Q1 2026)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/ distributor payout splitting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analytics UI (web only at launch)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9. Release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Feature Freeze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Jul 11,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royalty calculation logic merged; no open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Dev Complete + QA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Jul 25,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 / QA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Payout reconciliation tests passing; analytics API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Internal Alpha (SoundCloud staff)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Aug 4 – Aug 15,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+ 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 employee accounts; payout math verified by Finance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Closed Beta (invited creators)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Aug 18 – Aug 29,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PM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 creators; NPS &gt;= 40; zero payout calculation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Canary Rollout (5% creators)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 – Sep 5,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 / Ops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payout discrepancies; API p99 &lt; 800ms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 (all eligible creators)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9,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Release Mgmt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eligible creator base; Stripe payouts processing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10. Rollout Strategy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Creator Eligibility Rollout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FPR 2.0 eligibility is determined server-side. New eligibility rules activate via feature flag per creator account. The royalty engine migration runs in parallel (shadow mode) for 4 weeks before cutover — both FPR 1.0 and FPR 2.0 engines run simultaneously; creators switch to FPR 2.0 payouts only after Finance validates the parallel run outputs match expected distributions.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200"/>
        <w:gridCol w:w="3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Creators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Condition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(parallel)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Jul 14 – Aug 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FPR 2.0 calcs match Finance-validated expected amounts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 eligible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payout errors; creator support tickets &lt; 0.5%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Stage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batch processing successful; no reconciliation errors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Stage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dashboard load time p99 &lt; 2s at scale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Full 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metrics stable; Finance sign-off on first payout 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11. Go / No-Go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80"/>
        <w:gridCol w:w="26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(Go)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Payout calculation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— zero rounding errors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Parallel run reconciliation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Stripe payout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100% of test payouts cleared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 / Stripe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Connect sandbox + production test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Analytics API p99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&lt;= 800ms at 10K concurrent creators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 / Infra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Locust load test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Open Sev-1 bugs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QA Lead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Linear issue 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Creator beta NPS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&gt;= 40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PM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Typeform survey — closed beta cohort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Legal / Music licensing sign-off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Written approval from legal + label partners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Signed addendum from label partners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GDPR / financial data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DPO sign-off (EU creator payouts)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Legal / DPO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protection impact assessment complete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12. Launch Readiness Checklist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Engineering &amp; 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Royalty engine shadow mode validated: FPR 2.0 vs FPR 1.0 delta within 0.001% for all test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Connect integration: production credentials active, webhook validation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data pipeline backfill complete: 12 months of historical data available on day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API endpoints load-tested to 50K concurrent creators without degradation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Rollback feature flag tested: reverts to FPR 1.0 calculations within 60 seconds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Payout edge cases tested: zero plays month, DMCA-disputed tracks, collaborative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Multi-currency payout tested: USD, EUR, GBP, AUD — 8 additional currencies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dashboard cross-browser: Chrome, Firefox, Safari, Edge — no regressions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 reader accessibility audit completed for dashboard (WCAG 2.1 AA)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Creator Communications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campaign to 140K existing FPR creators: migration timeline and what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campaign to 240K newly eligible Pro Unlimited creators: how to enroll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Help center articles updated: 24 articles revised, 8 new articles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Creator FAQ webinar scheduled: Aug 28, 2025 — 2 sessions (US/EU time zones)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YouTube tutorial video: 'Your New Creator Dashboard' — published Sep 9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Music licensing addendum signed with major label distributors (Universal, Sony, WMG, Merlin)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GDPR Data Protection Impact Assessment completed and approved by DPO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merchant agreement updated for expanded territory payouts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13. Rollback Plan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Rollback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payout calculation discrepancy &gt; 0.1% vs. Finance-validated expected amounts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batch payout failure affecting &gt; 100 creator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data serving incorrect metrics (verified by 3+ creator 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regulatory hold from a market regulator on financial service operations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Rollback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1: Feature flag toggles FPR 2.0 off — affected creators revert to FPR 1.0 payouts within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2: Stripe batch paused — no payouts processed until root cause identified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3: Finance team notified immediately; payout reconciliation audit 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4: Creator-facing message posted to SoundCloud Creator Blog within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5: If financial regulatory issue: Legal notified within 1 hour; market-specific action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6: Post-incident review within 5 business days; re-launch gated on Finance and Legal sign-off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14. Stakeholder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17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Executive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Leadership deck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CPO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 (T-7)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 case, creator growth projections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Existing FPR Creators (140K)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+ in-app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PM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Aug 25 (T-15)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 changes, new payout 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Newly Eligible Creators (240K)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campaign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Growth / Marketing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9 (GA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to enroll, eligibility 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Label / Publisher Partners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Partner briefing 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3 (T-6)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Licensing addendum, payout model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Press / Music Industry 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Press release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Corp Comms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9 (GA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economy leadership position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Creator Support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Internal briefing + KB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Creator Success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 2 (T-7)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 platform FAQs, escalation path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5500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CC4400"/>
          <w:sz w:val="32"/>
          <w:szCs w:val="32"/>
        </w:rPr>
        <w:t xml:space="preserve">15. Dependencies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0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 / 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5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Label partner licensing addenda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Expanded territory payouts require updated licensing from major labels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Addenda in final review; 4-week legal negotiation buffer built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Stripe Connect territory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Connect not available in all 85 target countries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Fallback: PayPal Payouts for unsupported countries; 12 affected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 pipeline backfill 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months of historical analytics data: 8TB processing over 3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Snowflake cluster scaled up Aug 1; backfill started in parallel to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Creator confusion / support surge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5C00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change may cause payout confusion and support ticket spike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Detailed email comms, in-app explainer, creator FAQ webinar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Music rights disputes (DMCA)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DMCA-disputed tracks must be excluded from payout calculations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Rights management API integration unchanged from FPR 1.0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60"/>
    </w:pPr>
    <w:r>
      <w:rPr>
        <w:rFonts w:ascii="Arial" w:cs="Arial" w:eastAsia="Arial" w:hAnsi="Arial"/>
        <w:color w:val="999999"/>
        <w:sz w:val="16"/>
        <w:szCs w:val="16"/>
      </w:rPr>
      <w:t xml:space="preserve">SoundCloud GmbH — Confidential</w:t>
    </w:r>
    <w:r>
      <w:rPr>
        <w:rFonts w:ascii="Arial" w:cs="Arial" w:eastAsia="Arial" w:hAnsi="Arial"/>
        <w:color w:val="999999"/>
        <w:sz w:val="16"/>
        <w:szCs w:val="16"/>
      </w:rPr>
      <w:t xml:space="preserve">     Product Roadmap &amp; Release Plan — Internal 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5500" w:sz="6" w:space="4"/>
      </w:pBdr>
      <w:spacing w:after="0"/>
    </w:pPr>
    <w:r>
      <w:rPr>
        <w:rFonts w:ascii="Arial" w:cs="Arial" w:eastAsia="Arial" w:hAnsi="Arial"/>
        <w:b/>
        <w:bCs/>
        <w:color w:val="FF5500"/>
        <w:sz w:val="22"/>
        <w:szCs w:val="22"/>
      </w:rPr>
      <w:t xml:space="preserve">SoundCloud</w:t>
    </w:r>
    <w:r>
      <w:rPr>
        <w:rFonts w:ascii="Arial" w:cs="Arial" w:eastAsia="Arial" w:hAnsi="Arial"/>
        <w:color w:val="666666"/>
        <w:sz w:val="20"/>
        <w:szCs w:val="20"/>
      </w:rPr>
      <w:t xml:space="preserve">  |  Creator Monetization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CC44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2026-06-07T20:55:01.697Z</dcterms:created>
  <dcterms:modified xsi:type="dcterms:W3CDTF">2026-06-07T20:55:01.697Z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