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A1A1A"/>
          <w:sz w:val="52"/>
          <w:szCs w:val="52"/>
        </w:rPr>
        <w:t xml:space="preserve">Notion AI Workspace</w:t>
      </w:r>
    </w:p>
    <w:p>
      <w:pPr>
        <w:spacing w:after="60" w:before="0"/>
      </w:pPr>
      <w:r>
        <w:rPr>
          <w:rFonts w:ascii="Arial" w:cs="Arial" w:eastAsia="Arial" w:hAnsi="Arial"/>
          <w:color w:val="555555"/>
          <w:sz w:val="34"/>
          <w:szCs w:val="34"/>
        </w:rPr>
        <w:t xml:space="preserve">Product Roadmap &amp; Release Plan</w:t>
      </w:r>
    </w:p>
    <w:p>
      <w:pPr>
        <w:spacing w:after="40" w:before="0"/>
      </w:pPr>
      <w:r>
        <w:rPr>
          <w:rFonts w:ascii="Arial" w:cs="Arial" w:eastAsia="Arial" w:hAnsi="Arial"/>
          <w:color w:val="999999"/>
          <w:sz w:val="22"/>
          <w:szCs w:val="22"/>
        </w:rPr>
        <w:t xml:space="preserve">AI Connectors: Slack, GitHub, Jira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Classification: Confidential</w:t>
            </w:r>
          </w:p>
        </w:tc>
        <w:tc>
          <w:tcPr>
            <w:tcW w:type="dxa" w:w="234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Division: Platform &amp; AI</w:t>
            </w:r>
          </w:p>
        </w:tc>
        <w:tc>
          <w:tcPr>
            <w:tcW w:type="dxa" w:w="234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Date: June 2025</w:t>
            </w:r>
          </w:p>
        </w:tc>
        <w:tc>
          <w:tcPr>
            <w:tcW w:type="dxa" w:w="234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Version: 1.0</w:t>
            </w:r>
          </w:p>
        </w:tc>
      </w:tr>
    </w:tbl>
    <w:p>
      <w:pPr>
        <w:spacing w:after="60" w:before="60"/>
      </w:pPr>
      <w:r>
        <w:t xml:space="preserve"/>
      </w:r>
    </w:p>
    <w:p>
      <w:pPr>
        <w:pStyle w:val="Heading1"/>
        <w:pBdr>
          <w:bottom w:val="single" w:color="CCCCCC" w:sz="2" w:space="4"/>
        </w:pBdr>
        <w:spacing w:after="120" w:before="300"/>
      </w:pPr>
      <w:r>
        <w:rPr>
          <w:rFonts w:ascii="Arial" w:cs="Arial" w:eastAsia="Arial" w:hAnsi="Arial"/>
          <w:b/>
          <w:bCs/>
          <w:color w:val="1A1A1A"/>
          <w:sz w:val="32"/>
          <w:szCs w:val="32"/>
        </w:rPr>
        <w:t xml:space="preserve">1. Executive Summary</w:t>
      </w:r>
    </w:p>
    <w:p>
      <w:pPr>
        <w:spacing w:after="60" w:before="60"/>
      </w:pPr>
      <w:r>
        <w:rPr>
          <w:rFonts w:ascii="Arial" w:cs="Arial" w:eastAsia="Arial" w:hAnsi="Arial"/>
          <w:color w:val="333333"/>
          <w:sz w:val="20"/>
          <w:szCs w:val="20"/>
        </w:rPr>
        <w:t xml:space="preserve">Notion AI has grown from a writing assistant to the connective tissue of knowledge work — used by 4 million paying teams to write, organize, plan, and now increasingly to answer questions across their entire organizational context. The single most requested capability since the AI launch is deep integration with the tools teams already live in: Slack, GitHub, and Jira.</w:t>
      </w:r>
    </w:p>
    <w:p>
      <w:pPr>
        <w:spacing w:after="60" w:before="60"/>
      </w:pPr>
      <w:r>
        <w:t xml:space="preserve"/>
      </w:r>
    </w:p>
    <w:p>
      <w:pPr>
        <w:spacing w:after="60" w:before="60"/>
      </w:pPr>
      <w:r>
        <w:rPr>
          <w:rFonts w:ascii="Arial" w:cs="Arial" w:eastAsia="Arial" w:hAnsi="Arial"/>
          <w:color w:val="333333"/>
          <w:sz w:val="20"/>
          <w:szCs w:val="20"/>
        </w:rPr>
        <w:t xml:space="preserve">This roadmap covers the 12-month Notion AI Platform evolution through Q2 2026, and the detailed release plan for Notion AI Connectors (Slack/GitHub/Jira) — GA targeted for October 2025. AI Connectors allow Notion AI to read, reference, and act on live data across a team's tool stack, enabling answers like 'Summarize all Jira tickets assigned to this project' or 'Draft a page from last week's Slack design review thread.'</w:t>
      </w:r>
    </w:p>
    <w:p>
      <w:pPr>
        <w:spacing w:after="60" w:before="60"/>
      </w:pPr>
      <w:r>
        <w:t xml:space="preserve"/>
      </w:r>
    </w:p>
    <w:p>
      <w:pPr>
        <w:pStyle w:val="Heading1"/>
        <w:pBdr>
          <w:bottom w:val="single" w:color="CCCCCC" w:sz="2" w:space="4"/>
        </w:pBdr>
        <w:spacing w:after="120" w:before="300"/>
      </w:pPr>
      <w:r>
        <w:rPr>
          <w:rFonts w:ascii="Arial" w:cs="Arial" w:eastAsia="Arial" w:hAnsi="Arial"/>
          <w:b/>
          <w:bCs/>
          <w:color w:val="1A1A1A"/>
          <w:sz w:val="32"/>
          <w:szCs w:val="32"/>
        </w:rPr>
        <w:t xml:space="preserve">2. Vision / North Star</w:t>
      </w:r>
    </w:p>
    <w:p>
      <w:pPr>
        <w:spacing w:after="80" w:before="80"/>
      </w:pPr>
      <w:r>
        <w:rPr>
          <w:rFonts w:ascii="Arial" w:cs="Arial" w:eastAsia="Arial" w:hAnsi="Arial"/>
          <w:i/>
          <w:iCs/>
          <w:color w:val="666666"/>
          <w:sz w:val="22"/>
          <w:szCs w:val="22"/>
        </w:rPr>
        <w:t xml:space="preserve">"Be the AI layer that knows your company — your documents, your conversations, your code, your projects — so every team member can work with the full context of their organization, not just the file in front of them."</w:t>
      </w:r>
    </w:p>
    <w:p>
      <w:pPr>
        <w:spacing w:after="60" w:before="60"/>
      </w:pPr>
      <w:r>
        <w:t xml:space="preserve"/>
      </w:r>
    </w:p>
    <w:p>
      <w:pPr>
        <w:pStyle w:val="Heading1"/>
        <w:pBdr>
          <w:bottom w:val="single" w:color="CCCCCC" w:sz="2" w:space="4"/>
        </w:pBdr>
        <w:spacing w:after="120" w:before="300"/>
      </w:pPr>
      <w:r>
        <w:rPr>
          <w:rFonts w:ascii="Arial" w:cs="Arial" w:eastAsia="Arial" w:hAnsi="Arial"/>
          <w:b/>
          <w:bCs/>
          <w:color w:val="1A1A1A"/>
          <w:sz w:val="32"/>
          <w:szCs w:val="32"/>
        </w:rPr>
        <w:t xml:space="preserve">3. Strategic Themes</w:t>
      </w:r>
    </w:p>
    <w:p>
      <w:pPr>
        <w:pStyle w:val="Heading2"/>
        <w:spacing w:after="80" w:before="200"/>
      </w:pPr>
      <w:r>
        <w:rPr>
          <w:rFonts w:ascii="Arial" w:cs="Arial" w:eastAsia="Arial" w:hAnsi="Arial"/>
          <w:b/>
          <w:bCs/>
          <w:color w:val="444444"/>
          <w:sz w:val="26"/>
          <w:szCs w:val="26"/>
        </w:rPr>
        <w:t xml:space="preserve">Theme 1 — Connected Knowledge Graph</w:t>
      </w:r>
    </w:p>
    <w:p>
      <w:pPr>
        <w:spacing w:after="60" w:before="60"/>
      </w:pPr>
      <w:r>
        <w:rPr>
          <w:rFonts w:ascii="Arial" w:cs="Arial" w:eastAsia="Arial" w:hAnsi="Arial"/>
          <w:color w:val="333333"/>
          <w:sz w:val="20"/>
          <w:szCs w:val="20"/>
        </w:rPr>
        <w:t xml:space="preserve">Notion's true competitive moat is being the system of record where institutional knowledge lives. AI Connectors extend this moat: Slack threads, GitHub PRs, and Jira epics become first-class Notion knowledge sources. The AI can answer cross-tool questions by traversing a unified knowledge graph, not just searching within Notion.</w:t>
      </w:r>
    </w:p>
    <w:p>
      <w:pPr>
        <w:spacing w:after="60" w:before="60"/>
      </w:pPr>
      <w:r>
        <w:t xml:space="preserve"/>
      </w:r>
    </w:p>
    <w:p>
      <w:pPr>
        <w:pStyle w:val="Heading2"/>
        <w:spacing w:after="80" w:before="200"/>
      </w:pPr>
      <w:r>
        <w:rPr>
          <w:rFonts w:ascii="Arial" w:cs="Arial" w:eastAsia="Arial" w:hAnsi="Arial"/>
          <w:b/>
          <w:bCs/>
          <w:color w:val="444444"/>
          <w:sz w:val="26"/>
          <w:szCs w:val="26"/>
        </w:rPr>
        <w:t xml:space="preserve">Theme 2 — AI Agents with Contextual Grounding</w:t>
      </w:r>
    </w:p>
    <w:p>
      <w:pPr>
        <w:spacing w:after="60" w:before="60"/>
      </w:pPr>
      <w:r>
        <w:rPr>
          <w:rFonts w:ascii="Arial" w:cs="Arial" w:eastAsia="Arial" w:hAnsi="Arial"/>
          <w:color w:val="333333"/>
          <w:sz w:val="20"/>
          <w:szCs w:val="20"/>
        </w:rPr>
        <w:t xml:space="preserve">Generic LLM responses fail when they lack company context. Notion AI Connectors provide retrieval-augmented generation (RAG) grounded in real organizational data — the specific Slack channel where the decision was made, the exact GitHub PR that broke the build, the specific Jira sprint that slipped. Grounded answers reduce hallucinations and increase trust.</w:t>
      </w:r>
    </w:p>
    <w:p>
      <w:pPr>
        <w:spacing w:after="60" w:before="60"/>
      </w:pPr>
      <w:r>
        <w:t xml:space="preserve"/>
      </w:r>
    </w:p>
    <w:p>
      <w:pPr>
        <w:pStyle w:val="Heading2"/>
        <w:spacing w:after="80" w:before="200"/>
      </w:pPr>
      <w:r>
        <w:rPr>
          <w:rFonts w:ascii="Arial" w:cs="Arial" w:eastAsia="Arial" w:hAnsi="Arial"/>
          <w:b/>
          <w:bCs/>
          <w:color w:val="444444"/>
          <w:sz w:val="26"/>
          <w:szCs w:val="26"/>
        </w:rPr>
        <w:t xml:space="preserve">Theme 3 — Workflow Automation Across Tools</w:t>
      </w:r>
    </w:p>
    <w:p>
      <w:pPr>
        <w:spacing w:after="60" w:before="60"/>
      </w:pPr>
      <w:r>
        <w:rPr>
          <w:rFonts w:ascii="Arial" w:cs="Arial" w:eastAsia="Arial" w:hAnsi="Arial"/>
          <w:color w:val="333333"/>
          <w:sz w:val="20"/>
          <w:szCs w:val="20"/>
        </w:rPr>
        <w:t xml:space="preserve">Beyond Q&amp;A, AI Connectors enable cross-tool automation. Create a Notion page from a resolved GitHub issue. Auto-update a Jira ticket status when a Notion project status changes. Alert a Slack channel when a Notion doc is published. These workflows eliminate the copy-paste tax that consumes 30% of knowledge workers' days.</w:t>
      </w:r>
    </w:p>
    <w:p>
      <w:pPr>
        <w:spacing w:after="60" w:before="60"/>
      </w:pPr>
      <w:r>
        <w:t xml:space="preserve"/>
      </w:r>
    </w:p>
    <w:p>
      <w:pPr>
        <w:pStyle w:val="Heading2"/>
        <w:spacing w:after="80" w:before="200"/>
      </w:pPr>
      <w:r>
        <w:rPr>
          <w:rFonts w:ascii="Arial" w:cs="Arial" w:eastAsia="Arial" w:hAnsi="Arial"/>
          <w:b/>
          <w:bCs/>
          <w:color w:val="444444"/>
          <w:sz w:val="26"/>
          <w:szCs w:val="26"/>
        </w:rPr>
        <w:t xml:space="preserve">Theme 4 — Enterprise Trust &amp; Governance</w:t>
      </w:r>
    </w:p>
    <w:p>
      <w:pPr>
        <w:spacing w:after="60" w:before="60"/>
      </w:pPr>
      <w:r>
        <w:rPr>
          <w:rFonts w:ascii="Arial" w:cs="Arial" w:eastAsia="Arial" w:hAnsi="Arial"/>
          <w:color w:val="333333"/>
          <w:sz w:val="20"/>
          <w:szCs w:val="20"/>
        </w:rPr>
        <w:t xml:space="preserve">Enterprise buyers won't connect sensitive data without control. Notion AI Connectors launches with workspace-level connector policies: admins control which connectors are enabled, which channels/repos/projects are included in AI context, and what data is retained in Notion's context cache. SOC 2 Type II and GDPR compliance certified at launch.</w:t>
      </w:r>
    </w:p>
    <w:p>
      <w:pPr>
        <w:spacing w:after="60" w:before="60"/>
      </w:pPr>
      <w:r>
        <w:t xml:space="preserve"/>
      </w:r>
    </w:p>
    <w:p>
      <w:pPr>
        <w:pStyle w:val="Heading1"/>
        <w:pBdr>
          <w:bottom w:val="single" w:color="CCCCCC" w:sz="2" w:space="4"/>
        </w:pBdr>
        <w:spacing w:after="120" w:before="300"/>
      </w:pPr>
      <w:r>
        <w:rPr>
          <w:rFonts w:ascii="Arial" w:cs="Arial" w:eastAsia="Arial" w:hAnsi="Arial"/>
          <w:b/>
          <w:bCs/>
          <w:color w:val="1A1A1A"/>
          <w:sz w:val="32"/>
          <w:szCs w:val="32"/>
        </w:rPr>
        <w:t xml:space="preserve">4. Roadmap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c>
          <w:tcPr>
            <w:tcW w:type="dxa" w:w="240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vAlign w:val="center"/>
          </w:tcPr>
          <w:p>
            <w:r>
              <w:rPr>
                <w:rFonts w:ascii="Arial" w:cs="Arial" w:eastAsia="Arial" w:hAnsi="Arial"/>
                <w:b/>
                <w:bCs/>
                <w:color w:val="FFFFFF"/>
                <w:sz w:val="20"/>
                <w:szCs w:val="20"/>
              </w:rPr>
              <w:t xml:space="preserve">Initiative</w:t>
            </w:r>
          </w:p>
        </w:tc>
        <w:tc>
          <w:tcPr>
            <w:tcW w:type="dxa" w:w="174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vAlign w:val="center"/>
          </w:tcPr>
          <w:p>
            <w:r>
              <w:rPr>
                <w:rFonts w:ascii="Arial" w:cs="Arial" w:eastAsia="Arial" w:hAnsi="Arial"/>
                <w:b/>
                <w:bCs/>
                <w:color w:val="FFFFFF"/>
                <w:sz w:val="20"/>
                <w:szCs w:val="20"/>
              </w:rPr>
              <w:t xml:space="preserve">Q3 2025</w:t>
            </w:r>
          </w:p>
        </w:tc>
        <w:tc>
          <w:tcPr>
            <w:tcW w:type="dxa" w:w="174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vAlign w:val="center"/>
          </w:tcPr>
          <w:p>
            <w:r>
              <w:rPr>
                <w:rFonts w:ascii="Arial" w:cs="Arial" w:eastAsia="Arial" w:hAnsi="Arial"/>
                <w:b/>
                <w:bCs/>
                <w:color w:val="FFFFFF"/>
                <w:sz w:val="20"/>
                <w:szCs w:val="20"/>
              </w:rPr>
              <w:t xml:space="preserve">Q4 2025</w:t>
            </w:r>
          </w:p>
        </w:tc>
        <w:tc>
          <w:tcPr>
            <w:tcW w:type="dxa" w:w="174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vAlign w:val="center"/>
          </w:tcPr>
          <w:p>
            <w:r>
              <w:rPr>
                <w:rFonts w:ascii="Arial" w:cs="Arial" w:eastAsia="Arial" w:hAnsi="Arial"/>
                <w:b/>
                <w:bCs/>
                <w:color w:val="FFFFFF"/>
                <w:sz w:val="20"/>
                <w:szCs w:val="20"/>
              </w:rPr>
              <w:t xml:space="preserve">Q1 2026</w:t>
            </w:r>
          </w:p>
        </w:tc>
        <w:tc>
          <w:tcPr>
            <w:tcW w:type="dxa" w:w="174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vAlign w:val="center"/>
          </w:tcPr>
          <w:p>
            <w:r>
              <w:rPr>
                <w:rFonts w:ascii="Arial" w:cs="Arial" w:eastAsia="Arial" w:hAnsi="Arial"/>
                <w:b/>
                <w:bCs/>
                <w:color w:val="FFFFFF"/>
                <w:sz w:val="20"/>
                <w:szCs w:val="20"/>
              </w:rPr>
              <w:t xml:space="preserve">Q2 2026</w:t>
            </w:r>
          </w:p>
        </w:tc>
      </w:tr>
      <w:tr>
        <w:tc>
          <w:tcPr>
            <w:tcW w:type="dxa" w:w="24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r>
              <w:rPr>
                <w:rFonts w:ascii="Arial" w:cs="Arial" w:eastAsia="Arial" w:hAnsi="Arial"/>
                <w:b/>
                <w:bCs/>
                <w:color w:val="1A1A1A"/>
                <w:sz w:val="20"/>
                <w:szCs w:val="20"/>
              </w:rPr>
              <w:t xml:space="preserve">AI Connectors: Slack</w:t>
            </w:r>
          </w:p>
        </w:tc>
        <w:tc>
          <w:tcPr>
            <w:tcW w:type="dxa" w:w="1740"/>
            <w:tcBorders>
              <w:top w:val="single" w:color="CCCCCC" w:sz="1"/>
              <w:left w:val="single" w:color="CCCCCC" w:sz="1"/>
              <w:bottom w:val="single" w:color="CCCCCC" w:sz="1"/>
              <w:right w:val="single" w:color="CCCCCC" w:sz="1"/>
            </w:tcBorders>
            <w:shd w:fill="E9E8E3"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Beta</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GA</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
            </w:r>
          </w:p>
        </w:tc>
      </w:tr>
      <w:tr>
        <w:tc>
          <w:tcPr>
            <w:tcW w:type="dxa" w:w="24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r>
              <w:rPr>
                <w:rFonts w:ascii="Arial" w:cs="Arial" w:eastAsia="Arial" w:hAnsi="Arial"/>
                <w:b/>
                <w:bCs/>
                <w:color w:val="1A1A1A"/>
                <w:sz w:val="20"/>
                <w:szCs w:val="20"/>
              </w:rPr>
              <w:t xml:space="preserve">AI Connectors: GitHub</w:t>
            </w:r>
          </w:p>
        </w:tc>
        <w:tc>
          <w:tcPr>
            <w:tcW w:type="dxa" w:w="1740"/>
            <w:tcBorders>
              <w:top w:val="single" w:color="CCCCCC" w:sz="1"/>
              <w:left w:val="single" w:color="CCCCCC" w:sz="1"/>
              <w:bottom w:val="single" w:color="CCCCCC" w:sz="1"/>
              <w:right w:val="single" w:color="CCCCCC" w:sz="1"/>
            </w:tcBorders>
            <w:shd w:fill="E9E8E3"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Beta</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GA</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
            </w:r>
          </w:p>
        </w:tc>
      </w:tr>
      <w:tr>
        <w:tc>
          <w:tcPr>
            <w:tcW w:type="dxa" w:w="24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r>
              <w:rPr>
                <w:rFonts w:ascii="Arial" w:cs="Arial" w:eastAsia="Arial" w:hAnsi="Arial"/>
                <w:b/>
                <w:bCs/>
                <w:color w:val="1A1A1A"/>
                <w:sz w:val="20"/>
                <w:szCs w:val="20"/>
              </w:rPr>
              <w:t xml:space="preserve">AI Connectors: Jira</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Alpha</w:t>
            </w:r>
          </w:p>
        </w:tc>
        <w:tc>
          <w:tcPr>
            <w:tcW w:type="dxa" w:w="1740"/>
            <w:tcBorders>
              <w:top w:val="single" w:color="CCCCCC" w:sz="1"/>
              <w:left w:val="single" w:color="CCCCCC" w:sz="1"/>
              <w:bottom w:val="single" w:color="CCCCCC" w:sz="1"/>
              <w:right w:val="single" w:color="CCCCCC" w:sz="1"/>
            </w:tcBorders>
            <w:shd w:fill="E9E8E3"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GA</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
            </w:r>
          </w:p>
        </w:tc>
      </w:tr>
      <w:tr>
        <w:tc>
          <w:tcPr>
            <w:tcW w:type="dxa" w:w="24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r>
              <w:rPr>
                <w:rFonts w:ascii="Arial" w:cs="Arial" w:eastAsia="Arial" w:hAnsi="Arial"/>
                <w:b/>
                <w:bCs/>
                <w:color w:val="1A1A1A"/>
                <w:sz w:val="20"/>
                <w:szCs w:val="20"/>
              </w:rPr>
              <w:t xml:space="preserve">Cross-tool Workflow Automation</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Alpha</w:t>
            </w:r>
          </w:p>
        </w:tc>
        <w:tc>
          <w:tcPr>
            <w:tcW w:type="dxa" w:w="1740"/>
            <w:tcBorders>
              <w:top w:val="single" w:color="CCCCCC" w:sz="1"/>
              <w:left w:val="single" w:color="CCCCCC" w:sz="1"/>
              <w:bottom w:val="single" w:color="CCCCCC" w:sz="1"/>
              <w:right w:val="single" w:color="CCCCCC" w:sz="1"/>
            </w:tcBorders>
            <w:shd w:fill="E9E8E3"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Beta</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GA</w:t>
            </w:r>
          </w:p>
        </w:tc>
      </w:tr>
      <w:tr>
        <w:tc>
          <w:tcPr>
            <w:tcW w:type="dxa" w:w="24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r>
              <w:rPr>
                <w:rFonts w:ascii="Arial" w:cs="Arial" w:eastAsia="Arial" w:hAnsi="Arial"/>
                <w:b/>
                <w:bCs/>
                <w:color w:val="1A1A1A"/>
                <w:sz w:val="20"/>
                <w:szCs w:val="20"/>
              </w:rPr>
              <w:t xml:space="preserve">AI Connectors: Google Workspace</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Planning</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Beta</w:t>
            </w:r>
          </w:p>
        </w:tc>
        <w:tc>
          <w:tcPr>
            <w:tcW w:type="dxa" w:w="1740"/>
            <w:tcBorders>
              <w:top w:val="single" w:color="CCCCCC" w:sz="1"/>
              <w:left w:val="single" w:color="CCCCCC" w:sz="1"/>
              <w:bottom w:val="single" w:color="CCCCCC" w:sz="1"/>
              <w:right w:val="single" w:color="CCCCCC" w:sz="1"/>
            </w:tcBorders>
            <w:shd w:fill="E9E8E3"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GA</w:t>
            </w:r>
          </w:p>
        </w:tc>
      </w:tr>
      <w:tr>
        <w:tc>
          <w:tcPr>
            <w:tcW w:type="dxa" w:w="24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r>
              <w:rPr>
                <w:rFonts w:ascii="Arial" w:cs="Arial" w:eastAsia="Arial" w:hAnsi="Arial"/>
                <w:b/>
                <w:bCs/>
                <w:color w:val="1A1A1A"/>
                <w:sz w:val="20"/>
                <w:szCs w:val="20"/>
              </w:rPr>
              <w:t xml:space="preserve">Connector Admin Policy Console</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Dev</w:t>
            </w:r>
          </w:p>
        </w:tc>
        <w:tc>
          <w:tcPr>
            <w:tcW w:type="dxa" w:w="1740"/>
            <w:tcBorders>
              <w:top w:val="single" w:color="CCCCCC" w:sz="1"/>
              <w:left w:val="single" w:color="CCCCCC" w:sz="1"/>
              <w:bottom w:val="single" w:color="CCCCCC" w:sz="1"/>
              <w:right w:val="single" w:color="CCCCCC" w:sz="1"/>
            </w:tcBorders>
            <w:shd w:fill="E9E8E3"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GA</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
            </w:r>
          </w:p>
        </w:tc>
      </w:tr>
    </w:tbl>
    <w:p>
      <w:pPr>
        <w:spacing w:after="60" w:before="60"/>
      </w:pPr>
      <w:r>
        <w:t xml:space="preserve"/>
      </w:r>
    </w:p>
    <w:p>
      <w:pPr>
        <w:pStyle w:val="Heading1"/>
        <w:pBdr>
          <w:bottom w:val="single" w:color="CCCCCC" w:sz="2" w:space="4"/>
        </w:pBdr>
        <w:spacing w:after="120" w:before="300"/>
      </w:pPr>
      <w:r>
        <w:rPr>
          <w:rFonts w:ascii="Arial" w:cs="Arial" w:eastAsia="Arial" w:hAnsi="Arial"/>
          <w:b/>
          <w:bCs/>
          <w:color w:val="1A1A1A"/>
          <w:sz w:val="32"/>
          <w:szCs w:val="32"/>
        </w:rPr>
        <w:t xml:space="preserve">5. Key Initiatives</w:t>
      </w:r>
    </w:p>
    <w:p>
      <w:pPr>
        <w:pStyle w:val="Heading2"/>
        <w:spacing w:after="80" w:before="200"/>
      </w:pPr>
      <w:r>
        <w:rPr>
          <w:rFonts w:ascii="Arial" w:cs="Arial" w:eastAsia="Arial" w:hAnsi="Arial"/>
          <w:b/>
          <w:bCs/>
          <w:color w:val="444444"/>
          <w:sz w:val="26"/>
          <w:szCs w:val="26"/>
        </w:rPr>
        <w:t xml:space="preserve">5.1 Slack Connector</w:t>
      </w:r>
    </w:p>
    <w:p>
      <w:pPr>
        <w:pStyle w:val="ListParagraph"/>
        <w:numPr>
          <w:ilvl w:val="0"/>
          <w:numId w:val="2"/>
        </w:numPr>
        <w:spacing w:after="40" w:before="40"/>
      </w:pPr>
      <w:r>
        <w:rPr>
          <w:rFonts w:ascii="Arial" w:cs="Arial" w:eastAsia="Arial" w:hAnsi="Arial"/>
          <w:color w:val="333333"/>
          <w:sz w:val="20"/>
          <w:szCs w:val="20"/>
        </w:rPr>
        <w:t xml:space="preserve">Read access to public channels and DMs where the Notion bot is invited</w:t>
      </w:r>
    </w:p>
    <w:p>
      <w:pPr>
        <w:pStyle w:val="ListParagraph"/>
        <w:numPr>
          <w:ilvl w:val="0"/>
          <w:numId w:val="2"/>
        </w:numPr>
        <w:spacing w:after="40" w:before="40"/>
      </w:pPr>
      <w:r>
        <w:rPr>
          <w:rFonts w:ascii="Arial" w:cs="Arial" w:eastAsia="Arial" w:hAnsi="Arial"/>
          <w:color w:val="333333"/>
          <w:sz w:val="20"/>
          <w:szCs w:val="20"/>
        </w:rPr>
        <w:t xml:space="preserve">AI can summarize threads, extract decisions, and generate Notion pages from conversations</w:t>
      </w:r>
    </w:p>
    <w:p>
      <w:pPr>
        <w:pStyle w:val="ListParagraph"/>
        <w:numPr>
          <w:ilvl w:val="0"/>
          <w:numId w:val="2"/>
        </w:numPr>
        <w:spacing w:after="40" w:before="40"/>
      </w:pPr>
      <w:r>
        <w:rPr>
          <w:rFonts w:ascii="Arial" w:cs="Arial" w:eastAsia="Arial" w:hAnsi="Arial"/>
          <w:color w:val="333333"/>
          <w:sz w:val="20"/>
          <w:szCs w:val="20"/>
        </w:rPr>
        <w:t xml:space="preserve">Temporal context: AI filters by date range — 'decisions from last sprint' works correctly</w:t>
      </w:r>
    </w:p>
    <w:p>
      <w:pPr>
        <w:pStyle w:val="ListParagraph"/>
        <w:numPr>
          <w:ilvl w:val="0"/>
          <w:numId w:val="2"/>
        </w:numPr>
        <w:spacing w:after="40" w:before="40"/>
      </w:pPr>
      <w:r>
        <w:rPr>
          <w:rFonts w:ascii="Arial" w:cs="Arial" w:eastAsia="Arial" w:hAnsi="Arial"/>
          <w:color w:val="333333"/>
          <w:sz w:val="20"/>
          <w:szCs w:val="20"/>
        </w:rPr>
        <w:t xml:space="preserve">Privacy: DMs only included with explicit workspace admin opt-in; user-level overrides</w:t>
      </w:r>
    </w:p>
    <w:p>
      <w:pPr>
        <w:pStyle w:val="ListParagraph"/>
        <w:numPr>
          <w:ilvl w:val="0"/>
          <w:numId w:val="2"/>
        </w:numPr>
        <w:spacing w:after="40" w:before="40"/>
      </w:pPr>
      <w:r>
        <w:rPr>
          <w:rFonts w:ascii="Arial" w:cs="Arial" w:eastAsia="Arial" w:hAnsi="Arial"/>
          <w:color w:val="333333"/>
          <w:sz w:val="20"/>
          <w:szCs w:val="20"/>
        </w:rPr>
        <w:t xml:space="preserve">Slack bot appears in Notion sidebar with channel selection UI</w:t>
      </w:r>
    </w:p>
    <w:p>
      <w:pPr>
        <w:spacing w:after="60" w:before="60"/>
      </w:pPr>
      <w:r>
        <w:t xml:space="preserve"/>
      </w:r>
    </w:p>
    <w:p>
      <w:pPr>
        <w:pStyle w:val="Heading2"/>
        <w:spacing w:after="80" w:before="200"/>
      </w:pPr>
      <w:r>
        <w:rPr>
          <w:rFonts w:ascii="Arial" w:cs="Arial" w:eastAsia="Arial" w:hAnsi="Arial"/>
          <w:b/>
          <w:bCs/>
          <w:color w:val="444444"/>
          <w:sz w:val="26"/>
          <w:szCs w:val="26"/>
        </w:rPr>
        <w:t xml:space="preserve">5.2 GitHub Connector</w:t>
      </w:r>
    </w:p>
    <w:p>
      <w:pPr>
        <w:pStyle w:val="ListParagraph"/>
        <w:numPr>
          <w:ilvl w:val="0"/>
          <w:numId w:val="2"/>
        </w:numPr>
        <w:spacing w:after="40" w:before="40"/>
      </w:pPr>
      <w:r>
        <w:rPr>
          <w:rFonts w:ascii="Arial" w:cs="Arial" w:eastAsia="Arial" w:hAnsi="Arial"/>
          <w:color w:val="333333"/>
          <w:sz w:val="20"/>
          <w:szCs w:val="20"/>
        </w:rPr>
        <w:t xml:space="preserve">Repository-level read access: PRs, issues, commits, code review comments</w:t>
      </w:r>
    </w:p>
    <w:p>
      <w:pPr>
        <w:pStyle w:val="ListParagraph"/>
        <w:numPr>
          <w:ilvl w:val="0"/>
          <w:numId w:val="2"/>
        </w:numPr>
        <w:spacing w:after="40" w:before="40"/>
      </w:pPr>
      <w:r>
        <w:rPr>
          <w:rFonts w:ascii="Arial" w:cs="Arial" w:eastAsia="Arial" w:hAnsi="Arial"/>
          <w:color w:val="333333"/>
          <w:sz w:val="20"/>
          <w:szCs w:val="20"/>
        </w:rPr>
        <w:t xml:space="preserve">AI can answer: 'What are the open issues in the auth service?' with real-time GitHub data</w:t>
      </w:r>
    </w:p>
    <w:p>
      <w:pPr>
        <w:pStyle w:val="ListParagraph"/>
        <w:numPr>
          <w:ilvl w:val="0"/>
          <w:numId w:val="2"/>
        </w:numPr>
        <w:spacing w:after="40" w:before="40"/>
      </w:pPr>
      <w:r>
        <w:rPr>
          <w:rFonts w:ascii="Arial" w:cs="Arial" w:eastAsia="Arial" w:hAnsi="Arial"/>
          <w:color w:val="333333"/>
          <w:sz w:val="20"/>
          <w:szCs w:val="20"/>
        </w:rPr>
        <w:t xml:space="preserve">Commit-to-doc linking: GitHub PR descriptions can auto-populate linked Notion changelog entries</w:t>
      </w:r>
    </w:p>
    <w:p>
      <w:pPr>
        <w:pStyle w:val="ListParagraph"/>
        <w:numPr>
          <w:ilvl w:val="0"/>
          <w:numId w:val="2"/>
        </w:numPr>
        <w:spacing w:after="40" w:before="40"/>
      </w:pPr>
      <w:r>
        <w:rPr>
          <w:rFonts w:ascii="Arial" w:cs="Arial" w:eastAsia="Arial" w:hAnsi="Arial"/>
          <w:color w:val="333333"/>
          <w:sz w:val="20"/>
          <w:szCs w:val="20"/>
        </w:rPr>
        <w:t xml:space="preserve">Code snippet embedding in Notion pages with live GitHub sync</w:t>
      </w:r>
    </w:p>
    <w:p>
      <w:pPr>
        <w:spacing w:after="60" w:before="60"/>
      </w:pPr>
      <w:r>
        <w:t xml:space="preserve"/>
      </w:r>
    </w:p>
    <w:p>
      <w:pPr>
        <w:pStyle w:val="Heading2"/>
        <w:spacing w:after="80" w:before="200"/>
      </w:pPr>
      <w:r>
        <w:rPr>
          <w:rFonts w:ascii="Arial" w:cs="Arial" w:eastAsia="Arial" w:hAnsi="Arial"/>
          <w:b/>
          <w:bCs/>
          <w:color w:val="444444"/>
          <w:sz w:val="26"/>
          <w:szCs w:val="26"/>
        </w:rPr>
        <w:t xml:space="preserve">5.3 Jira Connector</w:t>
      </w:r>
    </w:p>
    <w:p>
      <w:pPr>
        <w:pStyle w:val="ListParagraph"/>
        <w:numPr>
          <w:ilvl w:val="0"/>
          <w:numId w:val="2"/>
        </w:numPr>
        <w:spacing w:after="40" w:before="40"/>
      </w:pPr>
      <w:r>
        <w:rPr>
          <w:rFonts w:ascii="Arial" w:cs="Arial" w:eastAsia="Arial" w:hAnsi="Arial"/>
          <w:color w:val="333333"/>
          <w:sz w:val="20"/>
          <w:szCs w:val="20"/>
        </w:rPr>
        <w:t xml:space="preserve">Project and issue read access: epics, stories, bugs, sprint boards</w:t>
      </w:r>
    </w:p>
    <w:p>
      <w:pPr>
        <w:pStyle w:val="ListParagraph"/>
        <w:numPr>
          <w:ilvl w:val="0"/>
          <w:numId w:val="2"/>
        </w:numPr>
        <w:spacing w:after="40" w:before="40"/>
      </w:pPr>
      <w:r>
        <w:rPr>
          <w:rFonts w:ascii="Arial" w:cs="Arial" w:eastAsia="Arial" w:hAnsi="Arial"/>
          <w:color w:val="333333"/>
          <w:sz w:val="20"/>
          <w:szCs w:val="20"/>
        </w:rPr>
        <w:t xml:space="preserve">AI status queries: 'How many P0 bugs are open in Q3?' answered from live Jira data</w:t>
      </w:r>
    </w:p>
    <w:p>
      <w:pPr>
        <w:pStyle w:val="ListParagraph"/>
        <w:numPr>
          <w:ilvl w:val="0"/>
          <w:numId w:val="2"/>
        </w:numPr>
        <w:spacing w:after="40" w:before="40"/>
      </w:pPr>
      <w:r>
        <w:rPr>
          <w:rFonts w:ascii="Arial" w:cs="Arial" w:eastAsia="Arial" w:hAnsi="Arial"/>
          <w:color w:val="333333"/>
          <w:sz w:val="20"/>
          <w:szCs w:val="20"/>
        </w:rPr>
        <w:t xml:space="preserve">Sprint summary generation: auto-create Notion sprint review pages from Jira sprint data</w:t>
      </w:r>
    </w:p>
    <w:p>
      <w:pPr>
        <w:pStyle w:val="ListParagraph"/>
        <w:numPr>
          <w:ilvl w:val="0"/>
          <w:numId w:val="2"/>
        </w:numPr>
        <w:spacing w:after="40" w:before="40"/>
      </w:pPr>
      <w:r>
        <w:rPr>
          <w:rFonts w:ascii="Arial" w:cs="Arial" w:eastAsia="Arial" w:hAnsi="Arial"/>
          <w:color w:val="333333"/>
          <w:sz w:val="20"/>
          <w:szCs w:val="20"/>
        </w:rPr>
        <w:t xml:space="preserve">Bidirectional status sync: Notion project status updates reflected in linked Jira epic status</w:t>
      </w:r>
    </w:p>
    <w:p>
      <w:pPr>
        <w:spacing w:after="60" w:before="60"/>
      </w:pPr>
      <w:r>
        <w:t xml:space="preserve"/>
      </w:r>
    </w:p>
    <w:p>
      <w:pPr>
        <w:pStyle w:val="Heading1"/>
        <w:pBdr>
          <w:bottom w:val="single" w:color="CCCCCC" w:sz="2" w:space="4"/>
        </w:pBdr>
        <w:spacing w:after="120" w:before="300"/>
      </w:pPr>
      <w:r>
        <w:rPr>
          <w:rFonts w:ascii="Arial" w:cs="Arial" w:eastAsia="Arial" w:hAnsi="Arial"/>
          <w:b/>
          <w:bCs/>
          <w:color w:val="1A1A1A"/>
          <w:sz w:val="32"/>
          <w:szCs w:val="32"/>
        </w:rPr>
        <w:t xml:space="preserve">6.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80"/>
        <w:gridCol w:w="1880"/>
        <w:gridCol w:w="1400"/>
        <w:gridCol w:w="1400"/>
      </w:tblGrid>
      <w:tr>
        <w:tc>
          <w:tcPr>
            <w:tcW w:type="dxa" w:w="280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188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vAlign w:val="center"/>
          </w:tcPr>
          <w:p>
            <w:r>
              <w:rPr>
                <w:rFonts w:ascii="Arial" w:cs="Arial" w:eastAsia="Arial" w:hAnsi="Arial"/>
                <w:b/>
                <w:bCs/>
                <w:color w:val="FFFFFF"/>
                <w:sz w:val="20"/>
                <w:szCs w:val="20"/>
              </w:rPr>
              <w:t xml:space="preserve">Baseline</w:t>
            </w:r>
          </w:p>
        </w:tc>
        <w:tc>
          <w:tcPr>
            <w:tcW w:type="dxa" w:w="188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140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vAlign w:val="center"/>
          </w:tcPr>
          <w:p>
            <w:r>
              <w:rPr>
                <w:rFonts w:ascii="Arial" w:cs="Arial" w:eastAsia="Arial" w:hAnsi="Arial"/>
                <w:b/>
                <w:bCs/>
                <w:color w:val="FFFFFF"/>
                <w:sz w:val="20"/>
                <w:szCs w:val="20"/>
              </w:rPr>
              <w:t xml:space="preserve">Timeframe</w:t>
            </w:r>
          </w:p>
        </w:tc>
        <w:tc>
          <w:tcPr>
            <w:tcW w:type="dxa" w:w="140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r>
      <w:tr>
        <w:tc>
          <w:tcPr>
            <w:tcW w:type="dxa" w:w="28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r>
              <w:rPr>
                <w:rFonts w:ascii="Arial" w:cs="Arial" w:eastAsia="Arial" w:hAnsi="Arial"/>
                <w:b/>
                <w:bCs/>
                <w:color w:val="1A1A1A"/>
                <w:sz w:val="20"/>
                <w:szCs w:val="20"/>
              </w:rPr>
              <w:t xml:space="preserve">Connector activations (workspaces)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0 (new)</w:t>
            </w:r>
          </w:p>
        </w:tc>
        <w:tc>
          <w:tcPr>
            <w:tcW w:type="dxa" w:w="1880"/>
            <w:tcBorders>
              <w:top w:val="single" w:color="CCCCCC" w:sz="1"/>
              <w:left w:val="single" w:color="CCCCCC" w:sz="1"/>
              <w:bottom w:val="single" w:color="CCCCCC" w:sz="1"/>
              <w:right w:val="single" w:color="CCCCCC" w:sz="1"/>
            </w:tcBorders>
            <w:shd w:fill="E9E8E3"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15K workspaces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Q1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Platform PM</w:t>
            </w:r>
          </w:p>
        </w:tc>
      </w:tr>
      <w:tr>
        <w:tc>
          <w:tcPr>
            <w:tcW w:type="dxa" w:w="28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r>
              <w:rPr>
                <w:rFonts w:ascii="Arial" w:cs="Arial" w:eastAsia="Arial" w:hAnsi="Arial"/>
                <w:b/>
                <w:bCs/>
                <w:color w:val="1A1A1A"/>
                <w:sz w:val="20"/>
                <w:szCs w:val="20"/>
              </w:rPr>
              <w:t xml:space="preserve">AI query grounding rate</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12% (Notion-only)</w:t>
            </w:r>
          </w:p>
        </w:tc>
        <w:tc>
          <w:tcPr>
            <w:tcW w:type="dxa" w:w="1880"/>
            <w:tcBorders>
              <w:top w:val="single" w:color="CCCCCC" w:sz="1"/>
              <w:left w:val="single" w:color="CCCCCC" w:sz="1"/>
              <w:bottom w:val="single" w:color="CCCCCC" w:sz="1"/>
              <w:right w:val="single" w:color="CCCCCC" w:sz="1"/>
            </w:tcBorders>
            <w:shd w:fill="E9E8E3"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40% (cross-tool)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Q1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AI Eng</w:t>
            </w:r>
          </w:p>
        </w:tc>
      </w:tr>
      <w:tr>
        <w:tc>
          <w:tcPr>
            <w:tcW w:type="dxa" w:w="28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r>
              <w:rPr>
                <w:rFonts w:ascii="Arial" w:cs="Arial" w:eastAsia="Arial" w:hAnsi="Arial"/>
                <w:b/>
                <w:bCs/>
                <w:color w:val="1A1A1A"/>
                <w:sz w:val="20"/>
                <w:szCs w:val="20"/>
              </w:rPr>
              <w:t xml:space="preserve">Notion AI MAU retention (w/ connectors)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61%</w:t>
            </w:r>
          </w:p>
        </w:tc>
        <w:tc>
          <w:tcPr>
            <w:tcW w:type="dxa" w:w="1880"/>
            <w:tcBorders>
              <w:top w:val="single" w:color="CCCCCC" w:sz="1"/>
              <w:left w:val="single" w:color="CCCCCC" w:sz="1"/>
              <w:bottom w:val="single" w:color="CCCCCC" w:sz="1"/>
              <w:right w:val="single" w:color="CCCCCC" w:sz="1"/>
            </w:tcBorders>
            <w:shd w:fill="E9E8E3"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78%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Q1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Analytics</w:t>
            </w:r>
          </w:p>
        </w:tc>
      </w:tr>
      <w:tr>
        <w:tc>
          <w:tcPr>
            <w:tcW w:type="dxa" w:w="28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r>
              <w:rPr>
                <w:rFonts w:ascii="Arial" w:cs="Arial" w:eastAsia="Arial" w:hAnsi="Arial"/>
                <w:b/>
                <w:bCs/>
                <w:color w:val="1A1A1A"/>
                <w:sz w:val="20"/>
                <w:szCs w:val="20"/>
              </w:rPr>
              <w:t xml:space="preserve">Enterprise plan attachment rate</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22%</w:t>
            </w:r>
          </w:p>
        </w:tc>
        <w:tc>
          <w:tcPr>
            <w:tcW w:type="dxa" w:w="1880"/>
            <w:tcBorders>
              <w:top w:val="single" w:color="CCCCCC" w:sz="1"/>
              <w:left w:val="single" w:color="CCCCCC" w:sz="1"/>
              <w:bottom w:val="single" w:color="CCCCCC" w:sz="1"/>
              <w:right w:val="single" w:color="CCCCCC" w:sz="1"/>
            </w:tcBorders>
            <w:shd w:fill="E9E8E3"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35%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Q2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Sales</w:t>
            </w:r>
          </w:p>
        </w:tc>
      </w:tr>
      <w:tr>
        <w:tc>
          <w:tcPr>
            <w:tcW w:type="dxa" w:w="28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r>
              <w:rPr>
                <w:rFonts w:ascii="Arial" w:cs="Arial" w:eastAsia="Arial" w:hAnsi="Arial"/>
                <w:b/>
                <w:bCs/>
                <w:color w:val="1A1A1A"/>
                <w:sz w:val="20"/>
                <w:szCs w:val="20"/>
              </w:rPr>
              <w:t xml:space="preserve">Cross-tool query satisfaction (CSAT)</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N/A</w:t>
            </w:r>
          </w:p>
        </w:tc>
        <w:tc>
          <w:tcPr>
            <w:tcW w:type="dxa" w:w="1880"/>
            <w:tcBorders>
              <w:top w:val="single" w:color="CCCCCC" w:sz="1"/>
              <w:left w:val="single" w:color="CCCCCC" w:sz="1"/>
              <w:bottom w:val="single" w:color="CCCCCC" w:sz="1"/>
              <w:right w:val="single" w:color="CCCCCC" w:sz="1"/>
            </w:tcBorders>
            <w:shd w:fill="E9E8E3"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&gt;= 4.2 / 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Q1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Product</w:t>
            </w:r>
          </w:p>
        </w:tc>
      </w:tr>
      <w:tr>
        <w:tc>
          <w:tcPr>
            <w:tcW w:type="dxa" w:w="28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r>
              <w:rPr>
                <w:rFonts w:ascii="Arial" w:cs="Arial" w:eastAsia="Arial" w:hAnsi="Arial"/>
                <w:b/>
                <w:bCs/>
                <w:color w:val="1A1A1A"/>
                <w:sz w:val="20"/>
                <w:szCs w:val="20"/>
              </w:rPr>
              <w:t xml:space="preserve">Connector-related churn prevention</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N/A</w:t>
            </w:r>
          </w:p>
        </w:tc>
        <w:tc>
          <w:tcPr>
            <w:tcW w:type="dxa" w:w="1880"/>
            <w:tcBorders>
              <w:top w:val="single" w:color="CCCCCC" w:sz="1"/>
              <w:left w:val="single" w:color="CCCCCC" w:sz="1"/>
              <w:bottom w:val="single" w:color="CCCCCC" w:sz="1"/>
              <w:right w:val="single" w:color="CCCCCC" w:sz="1"/>
            </w:tcBorders>
            <w:shd w:fill="E9E8E3"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&lt; 0.8% monthly churn for connector users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Q2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Growth</w:t>
            </w:r>
          </w:p>
        </w:tc>
      </w:tr>
    </w:tbl>
    <w:p>
      <w:pPr>
        <w:spacing w:after="60" w:before="60"/>
      </w:pPr>
      <w:r>
        <w:t xml:space="preserve"/>
      </w:r>
    </w:p>
    <w:p>
      <w:r>
        <w:br w:type="page"/>
      </w:r>
    </w:p>
    <w:p>
      <w:pPr>
        <w:spacing w:after="120" w:before="240"/>
      </w:pPr>
      <w:r>
        <w:rPr>
          <w:rFonts w:ascii="Arial" w:cs="Arial" w:eastAsia="Arial" w:hAnsi="Arial"/>
          <w:b/>
          <w:bCs/>
          <w:color w:val="1A1A1A"/>
          <w:sz w:val="40"/>
          <w:szCs w:val="40"/>
        </w:rPr>
        <w:t xml:space="preserve">PART B — RELEASE PLAN</w:t>
      </w:r>
    </w:p>
    <w:p>
      <w:pPr>
        <w:spacing w:after="240" w:before="0"/>
      </w:pPr>
      <w:r>
        <w:rPr>
          <w:rFonts w:ascii="Arial" w:cs="Arial" w:eastAsia="Arial" w:hAnsi="Arial"/>
          <w:color w:val="666666"/>
          <w:sz w:val="28"/>
          <w:szCs w:val="28"/>
        </w:rPr>
        <w:t xml:space="preserve">Notion AI Connectors (Slack / GitHub / Jira) — GA</w:t>
      </w:r>
    </w:p>
    <w:p>
      <w:pPr>
        <w:pStyle w:val="Heading1"/>
        <w:pBdr>
          <w:bottom w:val="single" w:color="CCCCCC" w:sz="2" w:space="4"/>
        </w:pBdr>
        <w:spacing w:after="120" w:before="300"/>
      </w:pPr>
      <w:r>
        <w:rPr>
          <w:rFonts w:ascii="Arial" w:cs="Arial" w:eastAsia="Arial" w:hAnsi="Arial"/>
          <w:b/>
          <w:bCs/>
          <w:color w:val="1A1A1A"/>
          <w:sz w:val="32"/>
          <w:szCs w:val="32"/>
        </w:rPr>
        <w:t xml:space="preserve">7. Release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9E8E3" w:val="clear"/>
            <w:tcMar>
              <w:top w:type="dxa" w:w="80"/>
              <w:left w:type="dxa" w:w="120"/>
              <w:bottom w:type="dxa" w:w="80"/>
              <w:right w:type="dxa" w:w="120"/>
            </w:tcMar>
            <w:vAlign w:val="center"/>
          </w:tcPr>
          <w:p>
            <w:r>
              <w:rPr>
                <w:rFonts w:ascii="Arial" w:cs="Arial" w:eastAsia="Arial" w:hAnsi="Arial"/>
                <w:b/>
                <w:bCs/>
                <w:color w:val="1A1A1A"/>
                <w:sz w:val="20"/>
                <w:szCs w:val="20"/>
              </w:rPr>
              <w:t xml:space="preserve">Release Name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Notion AI Connectors: Slack, GitHub, Jira — General Availability</w:t>
            </w:r>
          </w:p>
        </w:tc>
      </w:tr>
      <w:tr>
        <w:tc>
          <w:tcPr>
            <w:tcW w:type="dxa" w:w="2600"/>
            <w:tcBorders>
              <w:top w:val="single" w:color="CCCCCC" w:sz="1"/>
              <w:left w:val="single" w:color="CCCCCC" w:sz="1"/>
              <w:bottom w:val="single" w:color="CCCCCC" w:sz="1"/>
              <w:right w:val="single" w:color="CCCCCC" w:sz="1"/>
            </w:tcBorders>
            <w:shd w:fill="E9E8E3" w:val="clear"/>
            <w:tcMar>
              <w:top w:type="dxa" w:w="80"/>
              <w:left w:type="dxa" w:w="120"/>
              <w:bottom w:type="dxa" w:w="80"/>
              <w:right w:type="dxa" w:w="120"/>
            </w:tcMar>
            <w:vAlign w:val="center"/>
          </w:tcPr>
          <w:p>
            <w:r>
              <w:rPr>
                <w:rFonts w:ascii="Arial" w:cs="Arial" w:eastAsia="Arial" w:hAnsi="Arial"/>
                <w:b/>
                <w:bCs/>
                <w:color w:val="1A1A1A"/>
                <w:sz w:val="20"/>
                <w:szCs w:val="20"/>
              </w:rPr>
              <w:t xml:space="preserve">Version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Notion Platform v2.12 / Connector API v1.0</w:t>
            </w:r>
          </w:p>
        </w:tc>
      </w:tr>
      <w:tr>
        <w:tc>
          <w:tcPr>
            <w:tcW w:type="dxa" w:w="2600"/>
            <w:tcBorders>
              <w:top w:val="single" w:color="CCCCCC" w:sz="1"/>
              <w:left w:val="single" w:color="CCCCCC" w:sz="1"/>
              <w:bottom w:val="single" w:color="CCCCCC" w:sz="1"/>
              <w:right w:val="single" w:color="CCCCCC" w:sz="1"/>
            </w:tcBorders>
            <w:shd w:fill="E9E8E3" w:val="clear"/>
            <w:tcMar>
              <w:top w:type="dxa" w:w="80"/>
              <w:left w:type="dxa" w:w="120"/>
              <w:bottom w:type="dxa" w:w="80"/>
              <w:right w:type="dxa" w:w="120"/>
            </w:tcMar>
            <w:vAlign w:val="center"/>
          </w:tcPr>
          <w:p>
            <w:r>
              <w:rPr>
                <w:rFonts w:ascii="Arial" w:cs="Arial" w:eastAsia="Arial" w:hAnsi="Arial"/>
                <w:b/>
                <w:bCs/>
                <w:color w:val="1A1A1A"/>
                <w:sz w:val="20"/>
                <w:szCs w:val="20"/>
              </w:rPr>
              <w:t xml:space="preserve">Target GA Date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October 14, 2025</w:t>
            </w:r>
          </w:p>
        </w:tc>
      </w:tr>
      <w:tr>
        <w:tc>
          <w:tcPr>
            <w:tcW w:type="dxa" w:w="2600"/>
            <w:tcBorders>
              <w:top w:val="single" w:color="CCCCCC" w:sz="1"/>
              <w:left w:val="single" w:color="CCCCCC" w:sz="1"/>
              <w:bottom w:val="single" w:color="CCCCCC" w:sz="1"/>
              <w:right w:val="single" w:color="CCCCCC" w:sz="1"/>
            </w:tcBorders>
            <w:shd w:fill="E9E8E3" w:val="clear"/>
            <w:tcMar>
              <w:top w:type="dxa" w:w="80"/>
              <w:left w:type="dxa" w:w="120"/>
              <w:bottom w:type="dxa" w:w="80"/>
              <w:right w:type="dxa" w:w="120"/>
            </w:tcMar>
            <w:vAlign w:val="center"/>
          </w:tcPr>
          <w:p>
            <w:r>
              <w:rPr>
                <w:rFonts w:ascii="Arial" w:cs="Arial" w:eastAsia="Arial" w:hAnsi="Arial"/>
                <w:b/>
                <w:bCs/>
                <w:color w:val="1A1A1A"/>
                <w:sz w:val="20"/>
                <w:szCs w:val="20"/>
              </w:rPr>
              <w:t xml:space="preserve">Release Type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Major — new platform capability (connectors framework)</w:t>
            </w:r>
          </w:p>
        </w:tc>
      </w:tr>
      <w:tr>
        <w:tc>
          <w:tcPr>
            <w:tcW w:type="dxa" w:w="2600"/>
            <w:tcBorders>
              <w:top w:val="single" w:color="CCCCCC" w:sz="1"/>
              <w:left w:val="single" w:color="CCCCCC" w:sz="1"/>
              <w:bottom w:val="single" w:color="CCCCCC" w:sz="1"/>
              <w:right w:val="single" w:color="CCCCCC" w:sz="1"/>
            </w:tcBorders>
            <w:shd w:fill="E9E8E3" w:val="clear"/>
            <w:tcMar>
              <w:top w:type="dxa" w:w="80"/>
              <w:left w:type="dxa" w:w="120"/>
              <w:bottom w:type="dxa" w:w="80"/>
              <w:right w:type="dxa" w:w="120"/>
            </w:tcMar>
            <w:vAlign w:val="center"/>
          </w:tcPr>
          <w:p>
            <w:r>
              <w:rPr>
                <w:rFonts w:ascii="Arial" w:cs="Arial" w:eastAsia="Arial" w:hAnsi="Arial"/>
                <w:b/>
                <w:bCs/>
                <w:color w:val="1A1A1A"/>
                <w:sz w:val="20"/>
                <w:szCs w:val="20"/>
              </w:rPr>
              <w:t xml:space="preserve">Release Manager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Platform PM — AI &amp; Integrations</w:t>
            </w:r>
          </w:p>
        </w:tc>
      </w:tr>
      <w:tr>
        <w:tc>
          <w:tcPr>
            <w:tcW w:type="dxa" w:w="2600"/>
            <w:tcBorders>
              <w:top w:val="single" w:color="CCCCCC" w:sz="1"/>
              <w:left w:val="single" w:color="CCCCCC" w:sz="1"/>
              <w:bottom w:val="single" w:color="CCCCCC" w:sz="1"/>
              <w:right w:val="single" w:color="CCCCCC" w:sz="1"/>
            </w:tcBorders>
            <w:shd w:fill="E9E8E3" w:val="clear"/>
            <w:tcMar>
              <w:top w:type="dxa" w:w="80"/>
              <w:left w:type="dxa" w:w="120"/>
              <w:bottom w:type="dxa" w:w="80"/>
              <w:right w:type="dxa" w:w="120"/>
            </w:tcMar>
            <w:vAlign w:val="center"/>
          </w:tcPr>
          <w:p>
            <w:r>
              <w:rPr>
                <w:rFonts w:ascii="Arial" w:cs="Arial" w:eastAsia="Arial" w:hAnsi="Arial"/>
                <w:b/>
                <w:bCs/>
                <w:color w:val="1A1A1A"/>
                <w:sz w:val="20"/>
                <w:szCs w:val="20"/>
              </w:rPr>
              <w:t xml:space="preserve">Exec Sponsor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Head of Product</w:t>
            </w:r>
          </w:p>
        </w:tc>
      </w:tr>
    </w:tbl>
    <w:p>
      <w:pPr>
        <w:spacing w:after="60" w:before="60"/>
      </w:pPr>
      <w:r>
        <w:t xml:space="preserve"/>
      </w:r>
    </w:p>
    <w:p>
      <w:pPr>
        <w:pStyle w:val="Heading1"/>
        <w:pBdr>
          <w:bottom w:val="single" w:color="CCCCCC" w:sz="2" w:space="4"/>
        </w:pBdr>
        <w:spacing w:after="120" w:before="300"/>
      </w:pPr>
      <w:r>
        <w:rPr>
          <w:rFonts w:ascii="Arial" w:cs="Arial" w:eastAsia="Arial" w:hAnsi="Arial"/>
          <w:b/>
          <w:bCs/>
          <w:color w:val="1A1A1A"/>
          <w:sz w:val="32"/>
          <w:szCs w:val="32"/>
        </w:rPr>
        <w:t xml:space="preserve">8. Release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vAlign w:val="center"/>
          </w:tcPr>
          <w:p>
            <w:r>
              <w:rPr>
                <w:rFonts w:ascii="Arial" w:cs="Arial" w:eastAsia="Arial" w:hAnsi="Arial"/>
                <w:b/>
                <w:bCs/>
                <w:color w:val="FFFFFF"/>
                <w:sz w:val="20"/>
                <w:szCs w:val="20"/>
              </w:rPr>
              <w:t xml:space="preserve">IN SCOPE — October 14 GA</w:t>
            </w:r>
          </w:p>
        </w:tc>
        <w:tc>
          <w:tcPr>
            <w:tcW w:type="dxa" w:w="468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vAlign w:val="center"/>
          </w:tcPr>
          <w:p>
            <w:r>
              <w:rPr>
                <w:rFonts w:ascii="Arial" w:cs="Arial" w:eastAsia="Arial" w:hAnsi="Arial"/>
                <w:b/>
                <w:bCs/>
                <w:color w:val="FFFFFF"/>
                <w:sz w:val="20"/>
                <w:szCs w:val="20"/>
              </w:rPr>
              <w:t xml:space="preserve">OUT OF SCOPE (Future Releases)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pPr>
            <w:r>
              <w:rPr>
                <w:rFonts w:ascii="Arial" w:cs="Arial" w:eastAsia="Arial" w:hAnsi="Arial"/>
                <w:sz w:val="20"/>
                <w:szCs w:val="20"/>
              </w:rPr>
              <w:t xml:space="preserve">Slack connector: channel summary + Notion page creation</w:t>
            </w:r>
          </w:p>
          <w:p>
            <w:pPr>
              <w:pStyle w:val="ListParagraph"/>
              <w:numPr>
                <w:ilvl w:val="0"/>
                <w:numId w:val="2"/>
              </w:numPr>
            </w:pPr>
            <w:r>
              <w:rPr>
                <w:rFonts w:ascii="Arial" w:cs="Arial" w:eastAsia="Arial" w:hAnsi="Arial"/>
                <w:sz w:val="20"/>
                <w:szCs w:val="20"/>
              </w:rPr>
              <w:t xml:space="preserve">GitHub connector: issues, PRs, commit search</w:t>
            </w:r>
          </w:p>
          <w:p>
            <w:pPr>
              <w:pStyle w:val="ListParagraph"/>
              <w:numPr>
                <w:ilvl w:val="0"/>
                <w:numId w:val="2"/>
              </w:numPr>
            </w:pPr>
            <w:r>
              <w:rPr>
                <w:rFonts w:ascii="Arial" w:cs="Arial" w:eastAsia="Arial" w:hAnsi="Arial"/>
                <w:sz w:val="20"/>
                <w:szCs w:val="20"/>
              </w:rPr>
              <w:t xml:space="preserve">Jira connector: project/sprint read + sprint summary gen</w:t>
            </w:r>
          </w:p>
          <w:p>
            <w:pPr>
              <w:pStyle w:val="ListParagraph"/>
              <w:numPr>
                <w:ilvl w:val="0"/>
                <w:numId w:val="2"/>
              </w:numPr>
            </w:pPr>
            <w:r>
              <w:rPr>
                <w:rFonts w:ascii="Arial" w:cs="Arial" w:eastAsia="Arial" w:hAnsi="Arial"/>
                <w:sz w:val="20"/>
                <w:szCs w:val="20"/>
              </w:rPr>
              <w:t xml:space="preserve">Connector Admin Policy Console (Enterprise plan)</w:t>
            </w:r>
          </w:p>
          <w:p>
            <w:pPr>
              <w:pStyle w:val="ListParagraph"/>
              <w:numPr>
                <w:ilvl w:val="0"/>
                <w:numId w:val="2"/>
              </w:numPr>
            </w:pPr>
            <w:r>
              <w:rPr>
                <w:rFonts w:ascii="Arial" w:cs="Arial" w:eastAsia="Arial" w:hAnsi="Arial"/>
                <w:sz w:val="20"/>
                <w:szCs w:val="20"/>
              </w:rPr>
              <w:t xml:space="preserve">User-level privacy controls per connector</w:t>
            </w:r>
          </w:p>
          <w:p>
            <w:pPr>
              <w:pStyle w:val="ListParagraph"/>
              <w:numPr>
                <w:ilvl w:val="0"/>
                <w:numId w:val="2"/>
              </w:numPr>
            </w:pPr>
            <w:r>
              <w:rPr>
                <w:rFonts w:ascii="Arial" w:cs="Arial" w:eastAsia="Arial" w:hAnsi="Arial"/>
                <w:sz w:val="20"/>
                <w:szCs w:val="20"/>
              </w:rPr>
              <w:t xml:space="preserve">SOC 2 Type II and GDPR compliance for connector data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pPr>
            <w:r>
              <w:rPr>
                <w:rFonts w:ascii="Arial" w:cs="Arial" w:eastAsia="Arial" w:hAnsi="Arial"/>
                <w:sz w:val="20"/>
                <w:szCs w:val="20"/>
              </w:rPr>
              <w:t xml:space="preserve">Google Workspace connector (Q2 2026)</w:t>
            </w:r>
          </w:p>
          <w:p>
            <w:pPr>
              <w:pStyle w:val="ListParagraph"/>
              <w:numPr>
                <w:ilvl w:val="0"/>
                <w:numId w:val="2"/>
              </w:numPr>
            </w:pPr>
            <w:r>
              <w:rPr>
                <w:rFonts w:ascii="Arial" w:cs="Arial" w:eastAsia="Arial" w:hAnsi="Arial"/>
                <w:sz w:val="20"/>
                <w:szCs w:val="20"/>
              </w:rPr>
              <w:t xml:space="preserve">Cross-tool workflow automation (Q2 2026)</w:t>
            </w:r>
          </w:p>
          <w:p>
            <w:pPr>
              <w:pStyle w:val="ListParagraph"/>
              <w:numPr>
                <w:ilvl w:val="0"/>
                <w:numId w:val="2"/>
              </w:numPr>
            </w:pPr>
            <w:r>
              <w:rPr>
                <w:rFonts w:ascii="Arial" w:cs="Arial" w:eastAsia="Arial" w:hAnsi="Arial"/>
                <w:sz w:val="20"/>
                <w:szCs w:val="20"/>
              </w:rPr>
              <w:t xml:space="preserve">Salesforce / HubSpot connectors</w:t>
            </w:r>
          </w:p>
          <w:p>
            <w:pPr>
              <w:pStyle w:val="ListParagraph"/>
              <w:numPr>
                <w:ilvl w:val="0"/>
                <w:numId w:val="2"/>
              </w:numPr>
            </w:pPr>
            <w:r>
              <w:rPr>
                <w:rFonts w:ascii="Arial" w:cs="Arial" w:eastAsia="Arial" w:hAnsi="Arial"/>
                <w:sz w:val="20"/>
                <w:szCs w:val="20"/>
              </w:rPr>
              <w:t xml:space="preserve">Notion-to-Jira write-back (bidirectional Jira)</w:t>
            </w:r>
          </w:p>
          <w:p>
            <w:pPr>
              <w:pStyle w:val="ListParagraph"/>
              <w:numPr>
                <w:ilvl w:val="0"/>
                <w:numId w:val="2"/>
              </w:numPr>
            </w:pPr>
            <w:r>
              <w:rPr>
                <w:rFonts w:ascii="Arial" w:cs="Arial" w:eastAsia="Arial" w:hAnsi="Arial"/>
                <w:sz w:val="20"/>
                <w:szCs w:val="20"/>
              </w:rPr>
              <w:t xml:space="preserve">Third-party connector SDK (developer ecosystem)</w:t>
            </w:r>
          </w:p>
        </w:tc>
      </w:tr>
    </w:tbl>
    <w:p>
      <w:pPr>
        <w:spacing w:after="60" w:before="60"/>
      </w:pPr>
      <w:r>
        <w:t xml:space="preserve"/>
      </w:r>
    </w:p>
    <w:p>
      <w:pPr>
        <w:pStyle w:val="Heading1"/>
        <w:pBdr>
          <w:bottom w:val="single" w:color="CCCCCC" w:sz="2" w:space="4"/>
        </w:pBdr>
        <w:spacing w:after="120" w:before="300"/>
      </w:pPr>
      <w:r>
        <w:rPr>
          <w:rFonts w:ascii="Arial" w:cs="Arial" w:eastAsia="Arial" w:hAnsi="Arial"/>
          <w:b/>
          <w:bCs/>
          <w:color w:val="1A1A1A"/>
          <w:sz w:val="32"/>
          <w:szCs w:val="32"/>
        </w:rPr>
        <w:t xml:space="preserve">9. Release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c>
          <w:tcPr>
            <w:tcW w:type="dxa" w:w="220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220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316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vAlign w:val="center"/>
          </w:tcPr>
          <w:p>
            <w:r>
              <w:rPr>
                <w:rFonts w:ascii="Arial" w:cs="Arial" w:eastAsia="Arial" w:hAnsi="Arial"/>
                <w:b/>
                <w:bCs/>
                <w:color w:val="FFFFFF"/>
                <w:sz w:val="20"/>
                <w:szCs w:val="20"/>
              </w:rPr>
              <w:t xml:space="preserve">Exit Criteria</w:t>
            </w:r>
          </w:p>
        </w:tc>
      </w:tr>
      <w:tr>
        <w:tc>
          <w:tcPr>
            <w:tcW w:type="dxa" w:w="22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r>
              <w:rPr>
                <w:rFonts w:ascii="Arial" w:cs="Arial" w:eastAsia="Arial" w:hAnsi="Arial"/>
                <w:b/>
                <w:bCs/>
                <w:color w:val="1A1A1A"/>
                <w:sz w:val="20"/>
                <w:szCs w:val="20"/>
              </w:rPr>
              <w:t xml:space="preserve">Feature Freeze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Aug 8, 2025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Platform Eng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Connector API v1.0 stable; all 3 connectors functionally complete</w:t>
            </w:r>
          </w:p>
        </w:tc>
      </w:tr>
      <w:tr>
        <w:tc>
          <w:tcPr>
            <w:tcW w:type="dxa" w:w="22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r>
              <w:rPr>
                <w:rFonts w:ascii="Arial" w:cs="Arial" w:eastAsia="Arial" w:hAnsi="Arial"/>
                <w:b/>
                <w:bCs/>
                <w:color w:val="1A1A1A"/>
                <w:sz w:val="20"/>
                <w:szCs w:val="20"/>
              </w:rPr>
              <w:t xml:space="preserve">Dev Complete + Security Audit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Aug 22, 2025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Eng / Security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Penetration test passed; no Critical/High findings open</w:t>
            </w:r>
          </w:p>
        </w:tc>
      </w:tr>
      <w:tr>
        <w:tc>
          <w:tcPr>
            <w:tcW w:type="dxa" w:w="22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r>
              <w:rPr>
                <w:rFonts w:ascii="Arial" w:cs="Arial" w:eastAsia="Arial" w:hAnsi="Arial"/>
                <w:b/>
                <w:bCs/>
                <w:color w:val="1A1A1A"/>
                <w:sz w:val="20"/>
                <w:szCs w:val="20"/>
              </w:rPr>
              <w:t xml:space="preserve">Internal Alpha (Notion employees)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Aug 25 – Sep 5, 2025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QA + Product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400 employees; Slack/GitHub/Jira connectors tested in prod workspaces</w:t>
            </w:r>
          </w:p>
        </w:tc>
      </w:tr>
      <w:tr>
        <w:tc>
          <w:tcPr>
            <w:tcW w:type="dxa" w:w="22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r>
              <w:rPr>
                <w:rFonts w:ascii="Arial" w:cs="Arial" w:eastAsia="Arial" w:hAnsi="Arial"/>
                <w:b/>
                <w:bCs/>
                <w:color w:val="1A1A1A"/>
                <w:sz w:val="20"/>
                <w:szCs w:val="20"/>
              </w:rPr>
              <w:t xml:space="preserve">Closed Beta (enterprise customers)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Sep 8 – Sep 26, 2025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CSM + Product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50 enterprise workspaces; CSAT &gt;= 4.0; no Sev-1 open</w:t>
            </w:r>
          </w:p>
        </w:tc>
      </w:tr>
      <w:tr>
        <w:tc>
          <w:tcPr>
            <w:tcW w:type="dxa" w:w="22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r>
              <w:rPr>
                <w:rFonts w:ascii="Arial" w:cs="Arial" w:eastAsia="Arial" w:hAnsi="Arial"/>
                <w:b/>
                <w:bCs/>
                <w:color w:val="1A1A1A"/>
                <w:sz w:val="20"/>
                <w:szCs w:val="20"/>
              </w:rPr>
              <w:t xml:space="preserve">Open Beta (Plus/Business plan)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Sep 29 – Oct 10, 2025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Product + Eng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2,000 workspaces; connector error rate &lt; 1%</w:t>
            </w:r>
          </w:p>
        </w:tc>
      </w:tr>
      <w:tr>
        <w:tc>
          <w:tcPr>
            <w:tcW w:type="dxa" w:w="22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r>
              <w:rPr>
                <w:rFonts w:ascii="Arial" w:cs="Arial" w:eastAsia="Arial" w:hAnsi="Arial"/>
                <w:b/>
                <w:bCs/>
                <w:color w:val="1A1A1A"/>
                <w:sz w:val="20"/>
                <w:szCs w:val="20"/>
              </w:rPr>
              <w:t xml:space="preserve">GA — All plans (staged)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Oct 14, 2025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Release Mgmt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Phased rollout 10% -&gt; 50% -&gt; 100%; all metrics green</w:t>
            </w:r>
          </w:p>
        </w:tc>
      </w:tr>
    </w:tbl>
    <w:p>
      <w:pPr>
        <w:spacing w:after="60" w:before="60"/>
      </w:pPr>
      <w:r>
        <w:t xml:space="preserve"/>
      </w:r>
    </w:p>
    <w:p>
      <w:pPr>
        <w:pStyle w:val="Heading1"/>
        <w:pBdr>
          <w:bottom w:val="single" w:color="CCCCCC" w:sz="2" w:space="4"/>
        </w:pBdr>
        <w:spacing w:after="120" w:before="300"/>
      </w:pPr>
      <w:r>
        <w:rPr>
          <w:rFonts w:ascii="Arial" w:cs="Arial" w:eastAsia="Arial" w:hAnsi="Arial"/>
          <w:b/>
          <w:bCs/>
          <w:color w:val="1A1A1A"/>
          <w:sz w:val="32"/>
          <w:szCs w:val="32"/>
        </w:rPr>
        <w:t xml:space="preserve">10. Rollout Strategy</w:t>
      </w:r>
    </w:p>
    <w:p>
      <w:pPr>
        <w:spacing w:after="60" w:before="60"/>
      </w:pPr>
      <w:r>
        <w:rPr>
          <w:rFonts w:ascii="Arial" w:cs="Arial" w:eastAsia="Arial" w:hAnsi="Arial"/>
          <w:color w:val="333333"/>
          <w:sz w:val="20"/>
          <w:szCs w:val="20"/>
        </w:rPr>
        <w:t xml:space="preserve">AI Connectors are gated by a workspace-level feature flag managed in LaunchDarkly. Rollout targets workspaces by plan tier (Enterprise first, then Business, then Plus, then free). Within each tier, workspaces are randomly sampled. All connector data retrieval is server-side; no client app update required for the rollout.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2200"/>
        <w:gridCol w:w="3800"/>
      </w:tblGrid>
      <w:tr>
        <w:tc>
          <w:tcPr>
            <w:tcW w:type="dxa" w:w="156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180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vAlign w:val="center"/>
          </w:tcPr>
          <w:p>
            <w:r>
              <w:rPr>
                <w:rFonts w:ascii="Arial" w:cs="Arial" w:eastAsia="Arial" w:hAnsi="Arial"/>
                <w:b/>
                <w:bCs/>
                <w:color w:val="FFFFFF"/>
                <w:sz w:val="20"/>
                <w:szCs w:val="20"/>
              </w:rPr>
              <w:t xml:space="preserve">% Workspaces</w:t>
            </w:r>
          </w:p>
        </w:tc>
        <w:tc>
          <w:tcPr>
            <w:tcW w:type="dxa" w:w="220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380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vAlign w:val="center"/>
          </w:tcPr>
          <w:p>
            <w:r>
              <w:rPr>
                <w:rFonts w:ascii="Arial" w:cs="Arial" w:eastAsia="Arial" w:hAnsi="Arial"/>
                <w:b/>
                <w:bCs/>
                <w:color w:val="FFFFFF"/>
                <w:sz w:val="20"/>
                <w:szCs w:val="20"/>
              </w:rPr>
              <w:t xml:space="preserve">Gate Condition</w:t>
            </w:r>
          </w:p>
        </w:tc>
      </w:tr>
      <w:tr>
        <w:tc>
          <w:tcPr>
            <w:tcW w:type="dxa" w:w="156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r>
              <w:rPr>
                <w:rFonts w:ascii="Arial" w:cs="Arial" w:eastAsia="Arial" w:hAnsi="Arial"/>
                <w:b/>
                <w:bCs/>
                <w:color w:val="1A1A1A"/>
                <w:sz w:val="20"/>
                <w:szCs w:val="20"/>
              </w:rPr>
              <w:t xml:space="preserve">Enterprise Early Access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5% Enterprise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Oct 14</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Closed beta success; SOC 2 audit report available</w:t>
            </w:r>
          </w:p>
        </w:tc>
      </w:tr>
      <w:tr>
        <w:tc>
          <w:tcPr>
            <w:tcW w:type="dxa" w:w="156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r>
              <w:rPr>
                <w:rFonts w:ascii="Arial" w:cs="Arial" w:eastAsia="Arial" w:hAnsi="Arial"/>
                <w:b/>
                <w:bCs/>
                <w:color w:val="1A1A1A"/>
                <w:sz w:val="20"/>
                <w:szCs w:val="20"/>
              </w:rPr>
              <w:t xml:space="preserve">Stage 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25% Enterprise + 10% Business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Oct 16</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Connector error rate &lt; 0.5%; p99 latency &lt; 4s</w:t>
            </w:r>
          </w:p>
        </w:tc>
      </w:tr>
      <w:tr>
        <w:tc>
          <w:tcPr>
            <w:tcW w:type="dxa" w:w="156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r>
              <w:rPr>
                <w:rFonts w:ascii="Arial" w:cs="Arial" w:eastAsia="Arial" w:hAnsi="Arial"/>
                <w:b/>
                <w:bCs/>
                <w:color w:val="1A1A1A"/>
                <w:sz w:val="20"/>
                <w:szCs w:val="20"/>
              </w:rPr>
              <w:t xml:space="preserve">Stage 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100% Enterprise + 50% Business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Oct 20</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No Sev-1; support ticket rate &lt; 2% of activated workspaces</w:t>
            </w:r>
          </w:p>
        </w:tc>
      </w:tr>
      <w:tr>
        <w:tc>
          <w:tcPr>
            <w:tcW w:type="dxa" w:w="156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r>
              <w:rPr>
                <w:rFonts w:ascii="Arial" w:cs="Arial" w:eastAsia="Arial" w:hAnsi="Arial"/>
                <w:b/>
                <w:bCs/>
                <w:color w:val="1A1A1A"/>
                <w:sz w:val="20"/>
                <w:szCs w:val="20"/>
              </w:rPr>
              <w:t xml:space="preserve">Full GA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All plan tiers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Oct 28</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All metrics stable for 7 days at Stage 2 scale</w:t>
            </w:r>
          </w:p>
        </w:tc>
      </w:tr>
    </w:tbl>
    <w:p>
      <w:pPr>
        <w:spacing w:after="60" w:before="60"/>
      </w:pPr>
      <w:r>
        <w:t xml:space="preserve"/>
      </w:r>
    </w:p>
    <w:p>
      <w:pPr>
        <w:pStyle w:val="Heading1"/>
        <w:pBdr>
          <w:bottom w:val="single" w:color="CCCCCC" w:sz="2" w:space="4"/>
        </w:pBdr>
        <w:spacing w:after="120" w:before="300"/>
      </w:pPr>
      <w:r>
        <w:rPr>
          <w:rFonts w:ascii="Arial" w:cs="Arial" w:eastAsia="Arial" w:hAnsi="Arial"/>
          <w:b/>
          <w:bCs/>
          <w:color w:val="1A1A1A"/>
          <w:sz w:val="32"/>
          <w:szCs w:val="32"/>
        </w:rPr>
        <w:t xml:space="preserve">11. Go / No-Go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680"/>
        <w:gridCol w:w="2680"/>
      </w:tblGrid>
      <w:tr>
        <w:tc>
          <w:tcPr>
            <w:tcW w:type="dxa" w:w="280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vAlign w:val="center"/>
          </w:tcPr>
          <w:p>
            <w:r>
              <w:rPr>
                <w:rFonts w:ascii="Arial" w:cs="Arial" w:eastAsia="Arial" w:hAnsi="Arial"/>
                <w:b/>
                <w:bCs/>
                <w:color w:val="FFFFFF"/>
                <w:sz w:val="20"/>
                <w:szCs w:val="20"/>
              </w:rPr>
              <w:t xml:space="preserve">Criterion</w:t>
            </w:r>
          </w:p>
        </w:tc>
        <w:tc>
          <w:tcPr>
            <w:tcW w:type="dxa" w:w="220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vAlign w:val="center"/>
          </w:tcPr>
          <w:p>
            <w:r>
              <w:rPr>
                <w:rFonts w:ascii="Arial" w:cs="Arial" w:eastAsia="Arial" w:hAnsi="Arial"/>
                <w:b/>
                <w:bCs/>
                <w:color w:val="FFFFFF"/>
                <w:sz w:val="20"/>
                <w:szCs w:val="20"/>
              </w:rPr>
              <w:t xml:space="preserve">Threshold (Go)</w:t>
            </w:r>
          </w:p>
        </w:tc>
        <w:tc>
          <w:tcPr>
            <w:tcW w:type="dxa" w:w="168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268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w:t>
            </w:r>
          </w:p>
        </w:tc>
      </w:tr>
      <w:tr>
        <w:tc>
          <w:tcPr>
            <w:tcW w:type="dxa" w:w="28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r>
              <w:rPr>
                <w:rFonts w:ascii="Arial" w:cs="Arial" w:eastAsia="Arial" w:hAnsi="Arial"/>
                <w:b/>
                <w:bCs/>
                <w:color w:val="1A1A1A"/>
                <w:sz w:val="20"/>
                <w:szCs w:val="20"/>
              </w:rPr>
              <w:t xml:space="preserve">Connector error rate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&lt; 1% of connector requests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Eng / Infra</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Datadog connector error dashboard (24h rolling)</w:t>
            </w:r>
          </w:p>
        </w:tc>
      </w:tr>
      <w:tr>
        <w:tc>
          <w:tcPr>
            <w:tcW w:type="dxa" w:w="28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r>
              <w:rPr>
                <w:rFonts w:ascii="Arial" w:cs="Arial" w:eastAsia="Arial" w:hAnsi="Arial"/>
                <w:b/>
                <w:bCs/>
                <w:color w:val="1A1A1A"/>
                <w:sz w:val="20"/>
                <w:szCs w:val="20"/>
              </w:rPr>
              <w:t xml:space="preserve">AI response grounding accuracy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&gt;= 85% factually correct vs. source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AI Eng</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Human eval on 200-sample golden dataset</w:t>
            </w:r>
          </w:p>
        </w:tc>
      </w:tr>
      <w:tr>
        <w:tc>
          <w:tcPr>
            <w:tcW w:type="dxa" w:w="28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r>
              <w:rPr>
                <w:rFonts w:ascii="Arial" w:cs="Arial" w:eastAsia="Arial" w:hAnsi="Arial"/>
                <w:b/>
                <w:bCs/>
                <w:color w:val="1A1A1A"/>
                <w:sz w:val="20"/>
                <w:szCs w:val="20"/>
              </w:rPr>
              <w:t xml:space="preserve">Connector auth latency p99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&lt;= 4.0 seconds per query</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Eng</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Datadog APM trace p99</w:t>
            </w:r>
          </w:p>
        </w:tc>
      </w:tr>
      <w:tr>
        <w:tc>
          <w:tcPr>
            <w:tcW w:type="dxa" w:w="28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r>
              <w:rPr>
                <w:rFonts w:ascii="Arial" w:cs="Arial" w:eastAsia="Arial" w:hAnsi="Arial"/>
                <w:b/>
                <w:bCs/>
                <w:color w:val="1A1A1A"/>
                <w:sz w:val="20"/>
                <w:szCs w:val="20"/>
              </w:rPr>
              <w:t xml:space="preserve">Security pentest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Zero Critical or High findings open</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Security Eng</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Pentest report from external firm</w:t>
            </w:r>
          </w:p>
        </w:tc>
      </w:tr>
      <w:tr>
        <w:tc>
          <w:tcPr>
            <w:tcW w:type="dxa" w:w="28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r>
              <w:rPr>
                <w:rFonts w:ascii="Arial" w:cs="Arial" w:eastAsia="Arial" w:hAnsi="Arial"/>
                <w:b/>
                <w:bCs/>
                <w:color w:val="1A1A1A"/>
                <w:sz w:val="20"/>
                <w:szCs w:val="20"/>
              </w:rPr>
              <w:t xml:space="preserve">SOC 2 Type II attestation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Report issued (connectors in scope)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Security / Legal</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Auditor attestation letter</w:t>
            </w:r>
          </w:p>
        </w:tc>
      </w:tr>
      <w:tr>
        <w:tc>
          <w:tcPr>
            <w:tcW w:type="dxa" w:w="28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r>
              <w:rPr>
                <w:rFonts w:ascii="Arial" w:cs="Arial" w:eastAsia="Arial" w:hAnsi="Arial"/>
                <w:b/>
                <w:bCs/>
                <w:color w:val="1A1A1A"/>
                <w:sz w:val="20"/>
                <w:szCs w:val="20"/>
              </w:rPr>
              <w:t xml:space="preserve">Open Sev-1 bugs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Zero</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QA Lead</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Linear milestone at release</w:t>
            </w:r>
          </w:p>
        </w:tc>
      </w:tr>
      <w:tr>
        <w:tc>
          <w:tcPr>
            <w:tcW w:type="dxa" w:w="28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r>
              <w:rPr>
                <w:rFonts w:ascii="Arial" w:cs="Arial" w:eastAsia="Arial" w:hAnsi="Arial"/>
                <w:b/>
                <w:bCs/>
                <w:color w:val="1A1A1A"/>
                <w:sz w:val="20"/>
                <w:szCs w:val="20"/>
              </w:rPr>
              <w:t xml:space="preserve">GDPR Data Processing Agreements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DPA updated for EU enterprise customers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Legal</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Legal review completion memo</w:t>
            </w:r>
          </w:p>
        </w:tc>
      </w:tr>
    </w:tbl>
    <w:p>
      <w:pPr>
        <w:spacing w:after="60" w:before="60"/>
      </w:pPr>
      <w:r>
        <w:t xml:space="preserve"/>
      </w:r>
    </w:p>
    <w:p>
      <w:r>
        <w:br w:type="page"/>
      </w:r>
    </w:p>
    <w:p>
      <w:pPr>
        <w:pStyle w:val="Heading1"/>
        <w:pBdr>
          <w:bottom w:val="single" w:color="CCCCCC" w:sz="2" w:space="4"/>
        </w:pBdr>
        <w:spacing w:after="120" w:before="300"/>
      </w:pPr>
      <w:r>
        <w:rPr>
          <w:rFonts w:ascii="Arial" w:cs="Arial" w:eastAsia="Arial" w:hAnsi="Arial"/>
          <w:b/>
          <w:bCs/>
          <w:color w:val="1A1A1A"/>
          <w:sz w:val="32"/>
          <w:szCs w:val="32"/>
        </w:rPr>
        <w:t xml:space="preserve">12. Launch Readiness Checklist</w:t>
      </w:r>
    </w:p>
    <w:p>
      <w:pPr>
        <w:pStyle w:val="Heading2"/>
        <w:spacing w:after="80" w:before="200"/>
      </w:pPr>
      <w:r>
        <w:rPr>
          <w:rFonts w:ascii="Arial" w:cs="Arial" w:eastAsia="Arial" w:hAnsi="Arial"/>
          <w:b/>
          <w:bCs/>
          <w:color w:val="444444"/>
          <w:sz w:val="26"/>
          <w:szCs w:val="26"/>
        </w:rPr>
        <w:t xml:space="preserve">Engineering &amp; Security</w:t>
      </w:r>
    </w:p>
    <w:p>
      <w:pPr>
        <w:pStyle w:val="ListParagraph"/>
        <w:numPr>
          <w:ilvl w:val="0"/>
          <w:numId w:val="2"/>
        </w:numPr>
        <w:spacing w:after="40" w:before="40"/>
      </w:pPr>
      <w:r>
        <w:rPr>
          <w:rFonts w:ascii="Arial" w:cs="Arial" w:eastAsia="Arial" w:hAnsi="Arial"/>
          <w:color w:val="333333"/>
          <w:sz w:val="20"/>
          <w:szCs w:val="20"/>
        </w:rPr>
        <w:t xml:space="preserve">Connector API v1.0 documentation published at developers.notion.com</w:t>
      </w:r>
    </w:p>
    <w:p>
      <w:pPr>
        <w:pStyle w:val="ListParagraph"/>
        <w:numPr>
          <w:ilvl w:val="0"/>
          <w:numId w:val="2"/>
        </w:numPr>
        <w:spacing w:after="40" w:before="40"/>
      </w:pPr>
      <w:r>
        <w:rPr>
          <w:rFonts w:ascii="Arial" w:cs="Arial" w:eastAsia="Arial" w:hAnsi="Arial"/>
          <w:color w:val="333333"/>
          <w:sz w:val="20"/>
          <w:szCs w:val="20"/>
        </w:rPr>
        <w:t xml:space="preserve">External penetration test completed — no Critical/High findings open</w:t>
      </w:r>
    </w:p>
    <w:p>
      <w:pPr>
        <w:pStyle w:val="ListParagraph"/>
        <w:numPr>
          <w:ilvl w:val="0"/>
          <w:numId w:val="2"/>
        </w:numPr>
        <w:spacing w:after="40" w:before="40"/>
      </w:pPr>
      <w:r>
        <w:rPr>
          <w:rFonts w:ascii="Arial" w:cs="Arial" w:eastAsia="Arial" w:hAnsi="Arial"/>
          <w:color w:val="333333"/>
          <w:sz w:val="20"/>
          <w:szCs w:val="20"/>
        </w:rPr>
        <w:t xml:space="preserve">SOC 2 Type II audit scope updated to include connector data flows</w:t>
      </w:r>
    </w:p>
    <w:p>
      <w:pPr>
        <w:pStyle w:val="ListParagraph"/>
        <w:numPr>
          <w:ilvl w:val="0"/>
          <w:numId w:val="2"/>
        </w:numPr>
        <w:spacing w:after="40" w:before="40"/>
      </w:pPr>
      <w:r>
        <w:rPr>
          <w:rFonts w:ascii="Arial" w:cs="Arial" w:eastAsia="Arial" w:hAnsi="Arial"/>
          <w:color w:val="333333"/>
          <w:sz w:val="20"/>
          <w:szCs w:val="20"/>
        </w:rPr>
        <w:t xml:space="preserve">Rate limiting and abuse detection active for all connector API endpoints</w:t>
      </w:r>
    </w:p>
    <w:p>
      <w:pPr>
        <w:pStyle w:val="ListParagraph"/>
        <w:numPr>
          <w:ilvl w:val="0"/>
          <w:numId w:val="2"/>
        </w:numPr>
        <w:spacing w:after="40" w:before="40"/>
      </w:pPr>
      <w:r>
        <w:rPr>
          <w:rFonts w:ascii="Arial" w:cs="Arial" w:eastAsia="Arial" w:hAnsi="Arial"/>
          <w:color w:val="333333"/>
          <w:sz w:val="20"/>
          <w:szCs w:val="20"/>
        </w:rPr>
        <w:t xml:space="preserve">Data retention: connector context cache TTL = 24 hours; no long-term storage of third-party data</w:t>
      </w:r>
    </w:p>
    <w:p>
      <w:pPr>
        <w:spacing w:after="60" w:before="60"/>
      </w:pPr>
      <w:r>
        <w:t xml:space="preserve"/>
      </w:r>
    </w:p>
    <w:p>
      <w:pPr>
        <w:pStyle w:val="Heading2"/>
        <w:spacing w:after="80" w:before="200"/>
      </w:pPr>
      <w:r>
        <w:rPr>
          <w:rFonts w:ascii="Arial" w:cs="Arial" w:eastAsia="Arial" w:hAnsi="Arial"/>
          <w:b/>
          <w:bCs/>
          <w:color w:val="444444"/>
          <w:sz w:val="26"/>
          <w:szCs w:val="26"/>
        </w:rPr>
        <w:t xml:space="preserve">QA &amp; Performance</w:t>
      </w:r>
    </w:p>
    <w:p>
      <w:pPr>
        <w:pStyle w:val="ListParagraph"/>
        <w:numPr>
          <w:ilvl w:val="0"/>
          <w:numId w:val="2"/>
        </w:numPr>
        <w:spacing w:after="40" w:before="40"/>
      </w:pPr>
      <w:r>
        <w:rPr>
          <w:rFonts w:ascii="Arial" w:cs="Arial" w:eastAsia="Arial" w:hAnsi="Arial"/>
          <w:color w:val="333333"/>
          <w:sz w:val="20"/>
          <w:szCs w:val="20"/>
        </w:rPr>
        <w:t xml:space="preserve">Functional testing across Slack, GitHub, Jira sandbox environments — all test cases green</w:t>
      </w:r>
    </w:p>
    <w:p>
      <w:pPr>
        <w:pStyle w:val="ListParagraph"/>
        <w:numPr>
          <w:ilvl w:val="0"/>
          <w:numId w:val="2"/>
        </w:numPr>
        <w:spacing w:after="40" w:before="40"/>
      </w:pPr>
      <w:r>
        <w:rPr>
          <w:rFonts w:ascii="Arial" w:cs="Arial" w:eastAsia="Arial" w:hAnsi="Arial"/>
          <w:color w:val="333333"/>
          <w:sz w:val="20"/>
          <w:szCs w:val="20"/>
        </w:rPr>
        <w:t xml:space="preserve">Load testing: 10,000 concurrent connector queries — p99 &lt; 4s, error rate &lt; 0.1%</w:t>
      </w:r>
    </w:p>
    <w:p>
      <w:pPr>
        <w:pStyle w:val="ListParagraph"/>
        <w:numPr>
          <w:ilvl w:val="0"/>
          <w:numId w:val="2"/>
        </w:numPr>
        <w:spacing w:after="40" w:before="40"/>
      </w:pPr>
      <w:r>
        <w:rPr>
          <w:rFonts w:ascii="Arial" w:cs="Arial" w:eastAsia="Arial" w:hAnsi="Arial"/>
          <w:color w:val="333333"/>
          <w:sz w:val="20"/>
          <w:szCs w:val="20"/>
        </w:rPr>
        <w:t xml:space="preserve">Connector activation flow tested on all supported browsers and Notion desktop app</w:t>
      </w:r>
    </w:p>
    <w:p>
      <w:pPr>
        <w:pStyle w:val="ListParagraph"/>
        <w:numPr>
          <w:ilvl w:val="0"/>
          <w:numId w:val="2"/>
        </w:numPr>
        <w:spacing w:after="40" w:before="40"/>
      </w:pPr>
      <w:r>
        <w:rPr>
          <w:rFonts w:ascii="Arial" w:cs="Arial" w:eastAsia="Arial" w:hAnsi="Arial"/>
          <w:color w:val="333333"/>
          <w:sz w:val="20"/>
          <w:szCs w:val="20"/>
        </w:rPr>
        <w:t xml:space="preserve">Connector disable / data purge flow verified — all third-party tokens revoked within 60s</w:t>
      </w:r>
    </w:p>
    <w:p>
      <w:pPr>
        <w:spacing w:after="60" w:before="60"/>
      </w:pPr>
      <w:r>
        <w:t xml:space="preserve"/>
      </w:r>
    </w:p>
    <w:p>
      <w:pPr>
        <w:pStyle w:val="Heading2"/>
        <w:spacing w:after="80" w:before="200"/>
      </w:pPr>
      <w:r>
        <w:rPr>
          <w:rFonts w:ascii="Arial" w:cs="Arial" w:eastAsia="Arial" w:hAnsi="Arial"/>
          <w:b/>
          <w:bCs/>
          <w:color w:val="444444"/>
          <w:sz w:val="26"/>
          <w:szCs w:val="26"/>
        </w:rPr>
        <w:t xml:space="preserve">Documentation &amp; Support</w:t>
      </w:r>
    </w:p>
    <w:p>
      <w:pPr>
        <w:pStyle w:val="ListParagraph"/>
        <w:numPr>
          <w:ilvl w:val="0"/>
          <w:numId w:val="2"/>
        </w:numPr>
        <w:spacing w:after="40" w:before="40"/>
      </w:pPr>
      <w:r>
        <w:rPr>
          <w:rFonts w:ascii="Arial" w:cs="Arial" w:eastAsia="Arial" w:hAnsi="Arial"/>
          <w:color w:val="333333"/>
          <w:sz w:val="20"/>
          <w:szCs w:val="20"/>
        </w:rPr>
        <w:t xml:space="preserve">Notion Help Center: 12 new articles covering connector setup, troubleshooting, admin controls</w:t>
      </w:r>
    </w:p>
    <w:p>
      <w:pPr>
        <w:pStyle w:val="ListParagraph"/>
        <w:numPr>
          <w:ilvl w:val="0"/>
          <w:numId w:val="2"/>
        </w:numPr>
        <w:spacing w:after="40" w:before="40"/>
      </w:pPr>
      <w:r>
        <w:rPr>
          <w:rFonts w:ascii="Arial" w:cs="Arial" w:eastAsia="Arial" w:hAnsi="Arial"/>
          <w:color w:val="333333"/>
          <w:sz w:val="20"/>
          <w:szCs w:val="20"/>
        </w:rPr>
        <w:t xml:space="preserve">Enterprise admin guide: Connector Policy Console documentation</w:t>
      </w:r>
    </w:p>
    <w:p>
      <w:pPr>
        <w:pStyle w:val="ListParagraph"/>
        <w:numPr>
          <w:ilvl w:val="0"/>
          <w:numId w:val="2"/>
        </w:numPr>
        <w:spacing w:after="40" w:before="40"/>
      </w:pPr>
      <w:r>
        <w:rPr>
          <w:rFonts w:ascii="Arial" w:cs="Arial" w:eastAsia="Arial" w:hAnsi="Arial"/>
          <w:color w:val="333333"/>
          <w:sz w:val="20"/>
          <w:szCs w:val="20"/>
        </w:rPr>
        <w:t xml:space="preserve">Support team trained on connector-specific troubleshooting flows</w:t>
      </w:r>
    </w:p>
    <w:p>
      <w:pPr>
        <w:pStyle w:val="ListParagraph"/>
        <w:numPr>
          <w:ilvl w:val="0"/>
          <w:numId w:val="2"/>
        </w:numPr>
        <w:spacing w:after="40" w:before="40"/>
      </w:pPr>
      <w:r>
        <w:rPr>
          <w:rFonts w:ascii="Arial" w:cs="Arial" w:eastAsia="Arial" w:hAnsi="Arial"/>
          <w:color w:val="333333"/>
          <w:sz w:val="20"/>
          <w:szCs w:val="20"/>
        </w:rPr>
        <w:t xml:space="preserve">In-app onboarding flow: connector setup wizard with animated guidance</w:t>
      </w:r>
    </w:p>
    <w:p>
      <w:pPr>
        <w:spacing w:after="60" w:before="60"/>
      </w:pPr>
      <w:r>
        <w:t xml:space="preserve"/>
      </w:r>
    </w:p>
    <w:p>
      <w:pPr>
        <w:pStyle w:val="Heading2"/>
        <w:spacing w:after="80" w:before="200"/>
      </w:pPr>
      <w:r>
        <w:rPr>
          <w:rFonts w:ascii="Arial" w:cs="Arial" w:eastAsia="Arial" w:hAnsi="Arial"/>
          <w:b/>
          <w:bCs/>
          <w:color w:val="444444"/>
          <w:sz w:val="26"/>
          <w:szCs w:val="26"/>
        </w:rPr>
        <w:t xml:space="preserve">Legal &amp; Compliance</w:t>
      </w:r>
    </w:p>
    <w:p>
      <w:pPr>
        <w:pStyle w:val="ListParagraph"/>
        <w:numPr>
          <w:ilvl w:val="0"/>
          <w:numId w:val="2"/>
        </w:numPr>
        <w:spacing w:after="40" w:before="40"/>
      </w:pPr>
      <w:r>
        <w:rPr>
          <w:rFonts w:ascii="Arial" w:cs="Arial" w:eastAsia="Arial" w:hAnsi="Arial"/>
          <w:color w:val="333333"/>
          <w:sz w:val="20"/>
          <w:szCs w:val="20"/>
        </w:rPr>
        <w:t xml:space="preserve">Slack, GitHub, Jira API Terms of Service compliance review completed</w:t>
      </w:r>
    </w:p>
    <w:p>
      <w:pPr>
        <w:pStyle w:val="ListParagraph"/>
        <w:numPr>
          <w:ilvl w:val="0"/>
          <w:numId w:val="2"/>
        </w:numPr>
        <w:spacing w:after="40" w:before="40"/>
      </w:pPr>
      <w:r>
        <w:rPr>
          <w:rFonts w:ascii="Arial" w:cs="Arial" w:eastAsia="Arial" w:hAnsi="Arial"/>
          <w:color w:val="333333"/>
          <w:sz w:val="20"/>
          <w:szCs w:val="20"/>
        </w:rPr>
        <w:t xml:space="preserve">GDPR Data Processing Agreements updated for connector data processing</w:t>
      </w:r>
    </w:p>
    <w:p>
      <w:pPr>
        <w:pStyle w:val="ListParagraph"/>
        <w:numPr>
          <w:ilvl w:val="0"/>
          <w:numId w:val="2"/>
        </w:numPr>
        <w:spacing w:after="40" w:before="40"/>
      </w:pPr>
      <w:r>
        <w:rPr>
          <w:rFonts w:ascii="Arial" w:cs="Arial" w:eastAsia="Arial" w:hAnsi="Arial"/>
          <w:color w:val="333333"/>
          <w:sz w:val="20"/>
          <w:szCs w:val="20"/>
        </w:rPr>
        <w:t xml:space="preserve">Privacy policy updated to disclose connector data handling</w:t>
      </w:r>
    </w:p>
    <w:p>
      <w:pPr>
        <w:spacing w:after="60" w:before="60"/>
      </w:pPr>
      <w:r>
        <w:t xml:space="preserve"/>
      </w:r>
    </w:p>
    <w:p>
      <w:pPr>
        <w:pStyle w:val="Heading2"/>
        <w:spacing w:after="80" w:before="200"/>
      </w:pPr>
      <w:r>
        <w:rPr>
          <w:rFonts w:ascii="Arial" w:cs="Arial" w:eastAsia="Arial" w:hAnsi="Arial"/>
          <w:b/>
          <w:bCs/>
          <w:color w:val="444444"/>
          <w:sz w:val="26"/>
          <w:szCs w:val="26"/>
        </w:rPr>
        <w:t xml:space="preserve">Go-to-Market</w:t>
      </w:r>
    </w:p>
    <w:p>
      <w:pPr>
        <w:pStyle w:val="ListParagraph"/>
        <w:numPr>
          <w:ilvl w:val="0"/>
          <w:numId w:val="2"/>
        </w:numPr>
        <w:spacing w:after="40" w:before="40"/>
      </w:pPr>
      <w:r>
        <w:rPr>
          <w:rFonts w:ascii="Arial" w:cs="Arial" w:eastAsia="Arial" w:hAnsi="Arial"/>
          <w:color w:val="333333"/>
          <w:sz w:val="20"/>
          <w:szCs w:val="20"/>
        </w:rPr>
        <w:t xml:space="preserve">Press release approved: 'Notion AI now works across your entire tool stack'</w:t>
      </w:r>
    </w:p>
    <w:p>
      <w:pPr>
        <w:pStyle w:val="ListParagraph"/>
        <w:numPr>
          <w:ilvl w:val="0"/>
          <w:numId w:val="2"/>
        </w:numPr>
        <w:spacing w:after="40" w:before="40"/>
      </w:pPr>
      <w:r>
        <w:rPr>
          <w:rFonts w:ascii="Arial" w:cs="Arial" w:eastAsia="Arial" w:hAnsi="Arial"/>
          <w:color w:val="333333"/>
          <w:sz w:val="20"/>
          <w:szCs w:val="20"/>
        </w:rPr>
        <w:t xml:space="preserve">Product Hunt launch prepared for Oct 14</w:t>
      </w:r>
    </w:p>
    <w:p>
      <w:pPr>
        <w:pStyle w:val="ListParagraph"/>
        <w:numPr>
          <w:ilvl w:val="0"/>
          <w:numId w:val="2"/>
        </w:numPr>
        <w:spacing w:after="40" w:before="40"/>
      </w:pPr>
      <w:r>
        <w:rPr>
          <w:rFonts w:ascii="Arial" w:cs="Arial" w:eastAsia="Arial" w:hAnsi="Arial"/>
          <w:color w:val="333333"/>
          <w:sz w:val="20"/>
          <w:szCs w:val="20"/>
        </w:rPr>
        <w:t xml:space="preserve">Enterprise sales enablement deck updated with connector ROI story</w:t>
      </w:r>
    </w:p>
    <w:p>
      <w:pPr>
        <w:pStyle w:val="ListParagraph"/>
        <w:numPr>
          <w:ilvl w:val="0"/>
          <w:numId w:val="2"/>
        </w:numPr>
        <w:spacing w:after="40" w:before="40"/>
      </w:pPr>
      <w:r>
        <w:rPr>
          <w:rFonts w:ascii="Arial" w:cs="Arial" w:eastAsia="Arial" w:hAnsi="Arial"/>
          <w:color w:val="333333"/>
          <w:sz w:val="20"/>
          <w:szCs w:val="20"/>
        </w:rPr>
        <w:t xml:space="preserve">10 customer success stories secured from closed beta participants</w:t>
      </w:r>
    </w:p>
    <w:p>
      <w:pPr>
        <w:spacing w:after="60" w:before="60"/>
      </w:pPr>
      <w:r>
        <w:t xml:space="preserve"/>
      </w:r>
    </w:p>
    <w:p>
      <w:pPr>
        <w:pStyle w:val="Heading1"/>
        <w:pBdr>
          <w:bottom w:val="single" w:color="CCCCCC" w:sz="2" w:space="4"/>
        </w:pBdr>
        <w:spacing w:after="120" w:before="300"/>
      </w:pPr>
      <w:r>
        <w:rPr>
          <w:rFonts w:ascii="Arial" w:cs="Arial" w:eastAsia="Arial" w:hAnsi="Arial"/>
          <w:b/>
          <w:bCs/>
          <w:color w:val="1A1A1A"/>
          <w:sz w:val="32"/>
          <w:szCs w:val="32"/>
        </w:rPr>
        <w:t xml:space="preserve">13. Rollback Plan</w:t>
      </w:r>
    </w:p>
    <w:p>
      <w:pPr>
        <w:pStyle w:val="Heading2"/>
        <w:spacing w:after="80" w:before="200"/>
      </w:pPr>
      <w:r>
        <w:rPr>
          <w:rFonts w:ascii="Arial" w:cs="Arial" w:eastAsia="Arial" w:hAnsi="Arial"/>
          <w:b/>
          <w:bCs/>
          <w:color w:val="444444"/>
          <w:sz w:val="26"/>
          <w:szCs w:val="26"/>
        </w:rPr>
        <w:t xml:space="preserve">Rollback Triggers</w:t>
      </w:r>
    </w:p>
    <w:p>
      <w:pPr>
        <w:pStyle w:val="ListParagraph"/>
        <w:numPr>
          <w:ilvl w:val="0"/>
          <w:numId w:val="2"/>
        </w:numPr>
        <w:spacing w:after="40" w:before="40"/>
      </w:pPr>
      <w:r>
        <w:rPr>
          <w:rFonts w:ascii="Arial" w:cs="Arial" w:eastAsia="Arial" w:hAnsi="Arial"/>
          <w:color w:val="333333"/>
          <w:sz w:val="20"/>
          <w:szCs w:val="20"/>
        </w:rPr>
        <w:t xml:space="preserve">Connector error rate exceeds 5% for any 15-minute window post-GA</w:t>
      </w:r>
    </w:p>
    <w:p>
      <w:pPr>
        <w:pStyle w:val="ListParagraph"/>
        <w:numPr>
          <w:ilvl w:val="0"/>
          <w:numId w:val="2"/>
        </w:numPr>
        <w:spacing w:after="40" w:before="40"/>
      </w:pPr>
      <w:r>
        <w:rPr>
          <w:rFonts w:ascii="Arial" w:cs="Arial" w:eastAsia="Arial" w:hAnsi="Arial"/>
          <w:color w:val="333333"/>
          <w:sz w:val="20"/>
          <w:szCs w:val="20"/>
        </w:rPr>
        <w:t xml:space="preserve">Any confirmed data leakage between workspaces via connector context</w:t>
      </w:r>
    </w:p>
    <w:p>
      <w:pPr>
        <w:pStyle w:val="ListParagraph"/>
        <w:numPr>
          <w:ilvl w:val="0"/>
          <w:numId w:val="2"/>
        </w:numPr>
        <w:spacing w:after="40" w:before="40"/>
      </w:pPr>
      <w:r>
        <w:rPr>
          <w:rFonts w:ascii="Arial" w:cs="Arial" w:eastAsia="Arial" w:hAnsi="Arial"/>
          <w:color w:val="333333"/>
          <w:sz w:val="20"/>
          <w:szCs w:val="20"/>
        </w:rPr>
        <w:t xml:space="preserve">Third-party credential exposure (Slack/GitHub/Jira OAuth tokens)</w:t>
      </w:r>
    </w:p>
    <w:p>
      <w:pPr>
        <w:pStyle w:val="ListParagraph"/>
        <w:numPr>
          <w:ilvl w:val="0"/>
          <w:numId w:val="2"/>
        </w:numPr>
        <w:spacing w:after="40" w:before="40"/>
      </w:pPr>
      <w:r>
        <w:rPr>
          <w:rFonts w:ascii="Arial" w:cs="Arial" w:eastAsia="Arial" w:hAnsi="Arial"/>
          <w:color w:val="333333"/>
          <w:sz w:val="20"/>
          <w:szCs w:val="20"/>
        </w:rPr>
        <w:t xml:space="preserve">Sev-1 defect confirmed post-GA without hot-fix available within 2 hours</w:t>
      </w:r>
    </w:p>
    <w:p>
      <w:pPr>
        <w:spacing w:after="60" w:before="60"/>
      </w:pPr>
      <w:r>
        <w:t xml:space="preserve"/>
      </w:r>
    </w:p>
    <w:p>
      <w:pPr>
        <w:pStyle w:val="Heading2"/>
        <w:spacing w:after="80" w:before="200"/>
      </w:pPr>
      <w:r>
        <w:rPr>
          <w:rFonts w:ascii="Arial" w:cs="Arial" w:eastAsia="Arial" w:hAnsi="Arial"/>
          <w:b/>
          <w:bCs/>
          <w:color w:val="444444"/>
          <w:sz w:val="26"/>
          <w:szCs w:val="26"/>
        </w:rPr>
        <w:t xml:space="preserve">Rollback Steps</w:t>
      </w:r>
    </w:p>
    <w:p>
      <w:pPr>
        <w:pStyle w:val="ListParagraph"/>
        <w:numPr>
          <w:ilvl w:val="0"/>
          <w:numId w:val="2"/>
        </w:numPr>
        <w:spacing w:after="40" w:before="40"/>
      </w:pPr>
      <w:r>
        <w:rPr>
          <w:rFonts w:ascii="Arial" w:cs="Arial" w:eastAsia="Arial" w:hAnsi="Arial"/>
          <w:color w:val="333333"/>
          <w:sz w:val="20"/>
          <w:szCs w:val="20"/>
        </w:rPr>
        <w:t xml:space="preserve">Step 1: LaunchDarkly flag toggled — connectors disabled globally within 2 minutes</w:t>
      </w:r>
    </w:p>
    <w:p>
      <w:pPr>
        <w:pStyle w:val="ListParagraph"/>
        <w:numPr>
          <w:ilvl w:val="0"/>
          <w:numId w:val="2"/>
        </w:numPr>
        <w:spacing w:after="40" w:before="40"/>
      </w:pPr>
      <w:r>
        <w:rPr>
          <w:rFonts w:ascii="Arial" w:cs="Arial" w:eastAsia="Arial" w:hAnsi="Arial"/>
          <w:color w:val="333333"/>
          <w:sz w:val="20"/>
          <w:szCs w:val="20"/>
        </w:rPr>
        <w:t xml:space="preserve">Step 2: All active OAuth sessions revoked via each platform's revocation API</w:t>
      </w:r>
    </w:p>
    <w:p>
      <w:pPr>
        <w:pStyle w:val="ListParagraph"/>
        <w:numPr>
          <w:ilvl w:val="0"/>
          <w:numId w:val="2"/>
        </w:numPr>
        <w:spacing w:after="40" w:before="40"/>
      </w:pPr>
      <w:r>
        <w:rPr>
          <w:rFonts w:ascii="Arial" w:cs="Arial" w:eastAsia="Arial" w:hAnsi="Arial"/>
          <w:color w:val="333333"/>
          <w:sz w:val="20"/>
          <w:szCs w:val="20"/>
        </w:rPr>
        <w:t xml:space="preserve">Step 3: Connector context cache purged from Notion servers</w:t>
      </w:r>
    </w:p>
    <w:p>
      <w:pPr>
        <w:pStyle w:val="ListParagraph"/>
        <w:numPr>
          <w:ilvl w:val="0"/>
          <w:numId w:val="2"/>
        </w:numPr>
        <w:spacing w:after="40" w:before="40"/>
      </w:pPr>
      <w:r>
        <w:rPr>
          <w:rFonts w:ascii="Arial" w:cs="Arial" w:eastAsia="Arial" w:hAnsi="Arial"/>
          <w:color w:val="333333"/>
          <w:sz w:val="20"/>
          <w:szCs w:val="20"/>
        </w:rPr>
        <w:t xml:space="preserve">Step 4: Engineering on-call pages Head of Engineering and Head of Product within 15 minutes</w:t>
      </w:r>
    </w:p>
    <w:p>
      <w:pPr>
        <w:pStyle w:val="ListParagraph"/>
        <w:numPr>
          <w:ilvl w:val="0"/>
          <w:numId w:val="2"/>
        </w:numPr>
        <w:spacing w:after="40" w:before="40"/>
      </w:pPr>
      <w:r>
        <w:rPr>
          <w:rFonts w:ascii="Arial" w:cs="Arial" w:eastAsia="Arial" w:hAnsi="Arial"/>
          <w:color w:val="333333"/>
          <w:sz w:val="20"/>
          <w:szCs w:val="20"/>
        </w:rPr>
        <w:t xml:space="preserve">Step 5: If data leakage: Legal + Security notified; GDPR breach assessment initiated</w:t>
      </w:r>
    </w:p>
    <w:p>
      <w:pPr>
        <w:pStyle w:val="ListParagraph"/>
        <w:numPr>
          <w:ilvl w:val="0"/>
          <w:numId w:val="2"/>
        </w:numPr>
        <w:spacing w:after="40" w:before="40"/>
      </w:pPr>
      <w:r>
        <w:rPr>
          <w:rFonts w:ascii="Arial" w:cs="Arial" w:eastAsia="Arial" w:hAnsi="Arial"/>
          <w:color w:val="333333"/>
          <w:sz w:val="20"/>
          <w:szCs w:val="20"/>
        </w:rPr>
        <w:t xml:space="preserve">Step 6: Status page (status.notion.so) updated within 30 minutes of confirmed incident</w:t>
      </w:r>
    </w:p>
    <w:p>
      <w:pPr>
        <w:pStyle w:val="ListParagraph"/>
        <w:numPr>
          <w:ilvl w:val="0"/>
          <w:numId w:val="2"/>
        </w:numPr>
        <w:spacing w:after="40" w:before="40"/>
      </w:pPr>
      <w:r>
        <w:rPr>
          <w:rFonts w:ascii="Arial" w:cs="Arial" w:eastAsia="Arial" w:hAnsi="Arial"/>
          <w:color w:val="333333"/>
          <w:sz w:val="20"/>
          <w:szCs w:val="20"/>
        </w:rPr>
        <w:t xml:space="preserve">Step 7: Enterprise CSMs notified to brief affected customers within 1 hour</w:t>
      </w:r>
    </w:p>
    <w:p>
      <w:pPr>
        <w:spacing w:after="60" w:before="60"/>
      </w:pPr>
      <w:r>
        <w:t xml:space="preserve"/>
      </w:r>
    </w:p>
    <w:p>
      <w:pPr>
        <w:pStyle w:val="Heading1"/>
        <w:pBdr>
          <w:bottom w:val="single" w:color="CCCCCC" w:sz="2" w:space="4"/>
        </w:pBdr>
        <w:spacing w:after="120" w:before="300"/>
      </w:pPr>
      <w:r>
        <w:rPr>
          <w:rFonts w:ascii="Arial" w:cs="Arial" w:eastAsia="Arial" w:hAnsi="Arial"/>
          <w:b/>
          <w:bCs/>
          <w:color w:val="1A1A1A"/>
          <w:sz w:val="32"/>
          <w:szCs w:val="32"/>
        </w:rPr>
        <w:t xml:space="preserve">14. Stakeholder Communication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600"/>
        <w:gridCol w:w="1760"/>
        <w:gridCol w:w="2000"/>
      </w:tblGrid>
      <w:tr>
        <w:tc>
          <w:tcPr>
            <w:tcW w:type="dxa" w:w="200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vAlign w:val="center"/>
          </w:tcPr>
          <w:p>
            <w:r>
              <w:rPr>
                <w:rFonts w:ascii="Arial" w:cs="Arial" w:eastAsia="Arial" w:hAnsi="Arial"/>
                <w:b/>
                <w:bCs/>
                <w:color w:val="FFFFFF"/>
                <w:sz w:val="20"/>
                <w:szCs w:val="20"/>
              </w:rPr>
              <w:t xml:space="preserve">Audience</w:t>
            </w:r>
          </w:p>
        </w:tc>
        <w:tc>
          <w:tcPr>
            <w:tcW w:type="dxa" w:w="200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vAlign w:val="center"/>
          </w:tcPr>
          <w:p>
            <w:r>
              <w:rPr>
                <w:rFonts w:ascii="Arial" w:cs="Arial" w:eastAsia="Arial" w:hAnsi="Arial"/>
                <w:b/>
                <w:bCs/>
                <w:color w:val="FFFFFF"/>
                <w:sz w:val="20"/>
                <w:szCs w:val="20"/>
              </w:rPr>
              <w:t xml:space="preserve">Channel</w:t>
            </w:r>
          </w:p>
        </w:tc>
        <w:tc>
          <w:tcPr>
            <w:tcW w:type="dxa" w:w="160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176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vAlign w:val="center"/>
          </w:tcPr>
          <w:p>
            <w:r>
              <w:rPr>
                <w:rFonts w:ascii="Arial" w:cs="Arial" w:eastAsia="Arial" w:hAnsi="Arial"/>
                <w:b/>
                <w:bCs/>
                <w:color w:val="FFFFFF"/>
                <w:sz w:val="20"/>
                <w:szCs w:val="20"/>
              </w:rPr>
              <w:t xml:space="preserve">Timing</w:t>
            </w:r>
          </w:p>
        </w:tc>
        <w:tc>
          <w:tcPr>
            <w:tcW w:type="dxa" w:w="200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vAlign w:val="center"/>
          </w:tcPr>
          <w:p>
            <w:r>
              <w:rPr>
                <w:rFonts w:ascii="Arial" w:cs="Arial" w:eastAsia="Arial" w:hAnsi="Arial"/>
                <w:b/>
                <w:bCs/>
                <w:color w:val="FFFFFF"/>
                <w:sz w:val="20"/>
                <w:szCs w:val="20"/>
              </w:rPr>
              <w:t xml:space="preserve">Message</w:t>
            </w:r>
          </w:p>
        </w:tc>
      </w:tr>
      <w:tr>
        <w:tc>
          <w:tcPr>
            <w:tcW w:type="dxa" w:w="20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r>
              <w:rPr>
                <w:rFonts w:ascii="Arial" w:cs="Arial" w:eastAsia="Arial" w:hAnsi="Arial"/>
                <w:b/>
                <w:bCs/>
                <w:color w:val="1A1A1A"/>
                <w:sz w:val="20"/>
                <w:szCs w:val="20"/>
              </w:rPr>
              <w:t xml:space="preserve">Enterprise Customers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CSM briefing + email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Customer Success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Oct 7 (T-7)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Early access, admin policy controls</w:t>
            </w:r>
          </w:p>
        </w:tc>
      </w:tr>
      <w:tr>
        <w:tc>
          <w:tcPr>
            <w:tcW w:type="dxa" w:w="20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r>
              <w:rPr>
                <w:rFonts w:ascii="Arial" w:cs="Arial" w:eastAsia="Arial" w:hAnsi="Arial"/>
                <w:b/>
                <w:bCs/>
                <w:color w:val="1A1A1A"/>
                <w:sz w:val="20"/>
                <w:szCs w:val="20"/>
              </w:rPr>
              <w:t xml:space="preserve">All Notion Users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In-app banner + email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Product Mktg</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Oct 14 (GA Day)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Connector setup CTA, use case examples</w:t>
            </w:r>
          </w:p>
        </w:tc>
      </w:tr>
      <w:tr>
        <w:tc>
          <w:tcPr>
            <w:tcW w:type="dxa" w:w="20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r>
              <w:rPr>
                <w:rFonts w:ascii="Arial" w:cs="Arial" w:eastAsia="Arial" w:hAnsi="Arial"/>
                <w:b/>
                <w:bCs/>
                <w:color w:val="1A1A1A"/>
                <w:sz w:val="20"/>
                <w:szCs w:val="20"/>
              </w:rPr>
              <w:t xml:space="preserve">Press / Tech Media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Embargoed press kit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Corp Comms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Oct 13 (T-1)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Platform vision, enterprise differentiation</w:t>
            </w:r>
          </w:p>
        </w:tc>
      </w:tr>
      <w:tr>
        <w:tc>
          <w:tcPr>
            <w:tcW w:type="dxa" w:w="20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r>
              <w:rPr>
                <w:rFonts w:ascii="Arial" w:cs="Arial" w:eastAsia="Arial" w:hAnsi="Arial"/>
                <w:b/>
                <w:bCs/>
                <w:color w:val="1A1A1A"/>
                <w:sz w:val="20"/>
                <w:szCs w:val="20"/>
              </w:rPr>
              <w:t xml:space="preserve">Developer / ISV Community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Developer changelog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DevRel</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Oct 14 (GA Day)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Connector API v1.0 docs, connector SDK timeline</w:t>
            </w:r>
          </w:p>
        </w:tc>
      </w:tr>
      <w:tr>
        <w:tc>
          <w:tcPr>
            <w:tcW w:type="dxa" w:w="20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r>
              <w:rPr>
                <w:rFonts w:ascii="Arial" w:cs="Arial" w:eastAsia="Arial" w:hAnsi="Arial"/>
                <w:b/>
                <w:bCs/>
                <w:color w:val="1A1A1A"/>
                <w:sz w:val="20"/>
                <w:szCs w:val="20"/>
              </w:rPr>
              <w:t xml:space="preserve">Sales Team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Internal Slack + deck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Product Mktg</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Oct 10 (T-4)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Competitive positioning vs. Confluence AI</w:t>
            </w:r>
          </w:p>
        </w:tc>
      </w:tr>
      <w:tr>
        <w:tc>
          <w:tcPr>
            <w:tcW w:type="dxa" w:w="20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r>
              <w:rPr>
                <w:rFonts w:ascii="Arial" w:cs="Arial" w:eastAsia="Arial" w:hAnsi="Arial"/>
                <w:b/>
                <w:bCs/>
                <w:color w:val="1A1A1A"/>
                <w:sz w:val="20"/>
                <w:szCs w:val="20"/>
              </w:rPr>
              <w:t xml:space="preserve">Board / Investors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Board update memo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CEO / CPO</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Oct 15 (T+1)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Connector activation metrics, ARR impact</w:t>
            </w:r>
          </w:p>
        </w:tc>
      </w:tr>
    </w:tbl>
    <w:p>
      <w:pPr>
        <w:spacing w:after="60" w:before="60"/>
      </w:pPr>
      <w:r>
        <w:t xml:space="preserve"/>
      </w:r>
    </w:p>
    <w:p>
      <w:pPr>
        <w:pStyle w:val="Heading1"/>
        <w:pBdr>
          <w:bottom w:val="single" w:color="CCCCCC" w:sz="2" w:space="4"/>
        </w:pBdr>
        <w:spacing w:after="120" w:before="300"/>
      </w:pPr>
      <w:r>
        <w:rPr>
          <w:rFonts w:ascii="Arial" w:cs="Arial" w:eastAsia="Arial" w:hAnsi="Arial"/>
          <w:b/>
          <w:bCs/>
          <w:color w:val="1A1A1A"/>
          <w:sz w:val="32"/>
          <w:szCs w:val="32"/>
        </w:rPr>
        <w:t xml:space="preserve">15. Dependencies &amp;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3000"/>
        <w:gridCol w:w="2560"/>
      </w:tblGrid>
      <w:tr>
        <w:tc>
          <w:tcPr>
            <w:tcW w:type="dxa" w:w="240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Dependency / Risk</w:t>
            </w:r>
          </w:p>
        </w:tc>
        <w:tc>
          <w:tcPr>
            <w:tcW w:type="dxa" w:w="140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300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56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r>
              <w:rPr>
                <w:rFonts w:ascii="Arial" w:cs="Arial" w:eastAsia="Arial" w:hAnsi="Arial"/>
                <w:b/>
                <w:bCs/>
                <w:color w:val="1A1A1A"/>
                <w:sz w:val="20"/>
                <w:szCs w:val="20"/>
              </w:rPr>
              <w:t xml:space="preserve">Slack API policy changes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CC0000"/>
                <w:sz w:val="20"/>
                <w:szCs w:val="20"/>
              </w:rPr>
              <w:t xml:space="preserve">High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Slack has restricted third-party AI integrations in the past; policy may change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Direct partnership with Salesforce (Slack parent); preferential API access agreement</w:t>
            </w:r>
          </w:p>
        </w:tc>
      </w:tr>
      <w:tr>
        <w:tc>
          <w:tcPr>
            <w:tcW w:type="dxa" w:w="24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r>
              <w:rPr>
                <w:rFonts w:ascii="Arial" w:cs="Arial" w:eastAsia="Arial" w:hAnsi="Arial"/>
                <w:b/>
                <w:bCs/>
                <w:color w:val="1A1A1A"/>
                <w:sz w:val="20"/>
                <w:szCs w:val="20"/>
              </w:rPr>
              <w:t xml:space="preserve">GitHub Copilot competitive response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CC0000"/>
                <w:sz w:val="20"/>
                <w:szCs w:val="20"/>
              </w:rPr>
              <w:t xml:space="preserve">High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GitHub may restrict Notion's API access as Copilot expands to competitive use cases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API agreement in place; Terms of Service reviewed by Legal</w:t>
            </w:r>
          </w:p>
        </w:tc>
      </w:tr>
      <w:tr>
        <w:tc>
          <w:tcPr>
            <w:tcW w:type="dxa" w:w="24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r>
              <w:rPr>
                <w:rFonts w:ascii="Arial" w:cs="Arial" w:eastAsia="Arial" w:hAnsi="Arial"/>
                <w:b/>
                <w:bCs/>
                <w:color w:val="1A1A1A"/>
                <w:sz w:val="20"/>
                <w:szCs w:val="20"/>
              </w:rPr>
              <w:t xml:space="preserve">RAG latency at scale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B85C00"/>
                <w:sz w:val="20"/>
                <w:szCs w:val="20"/>
              </w:rPr>
              <w:t xml:space="preserve">Medium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Retrieval + generation adds 2-4s to AI query response at 10K concurrent users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Vector cache, connector-specific embedding pre-computation, streaming responses</w:t>
            </w:r>
          </w:p>
        </w:tc>
      </w:tr>
      <w:tr>
        <w:tc>
          <w:tcPr>
            <w:tcW w:type="dxa" w:w="24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r>
              <w:rPr>
                <w:rFonts w:ascii="Arial" w:cs="Arial" w:eastAsia="Arial" w:hAnsi="Arial"/>
                <w:b/>
                <w:bCs/>
                <w:color w:val="1A1A1A"/>
                <w:sz w:val="20"/>
                <w:szCs w:val="20"/>
              </w:rPr>
              <w:t xml:space="preserve">OAuth token security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B85C00"/>
                <w:sz w:val="20"/>
                <w:szCs w:val="20"/>
              </w:rPr>
              <w:t xml:space="preserve">Medium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Storing third-party OAuth tokens creates new attack surface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Tokens encrypted at rest (AES-256); stored in HSM-backed secret manager</w:t>
            </w:r>
          </w:p>
        </w:tc>
      </w:tr>
      <w:tr>
        <w:tc>
          <w:tcPr>
            <w:tcW w:type="dxa" w:w="24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r>
              <w:rPr>
                <w:rFonts w:ascii="Arial" w:cs="Arial" w:eastAsia="Arial" w:hAnsi="Arial"/>
                <w:b/>
                <w:bCs/>
                <w:color w:val="1A1A1A"/>
                <w:sz w:val="20"/>
                <w:szCs w:val="20"/>
              </w:rPr>
              <w:t xml:space="preserve">Atlassian (Jira) API rate limits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7A1A"/>
                <w:sz w:val="20"/>
                <w:szCs w:val="20"/>
              </w:rPr>
              <w:t xml:space="preserve">Low</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Jira Cloud API rate limit: 500 req/10 min per integration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Request queuing, per-workspace rate limit management, Atlassian partnership tier</w:t>
            </w:r>
          </w:p>
        </w:tc>
      </w:tr>
    </w:tbl>
    <w:p>
      <w:pPr>
        <w:spacing w:after="60" w:before="6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spacing w:before="60"/>
    </w:pPr>
    <w:r>
      <w:rPr>
        <w:rFonts w:ascii="Arial" w:cs="Arial" w:eastAsia="Arial" w:hAnsi="Arial"/>
        <w:color w:val="AAAAAA"/>
        <w:sz w:val="16"/>
        <w:szCs w:val="16"/>
      </w:rPr>
      <w:t xml:space="preserve">Notion Labs Inc. — Confidential</w:t>
    </w:r>
    <w:r>
      <w:rPr>
        <w:rFonts w:ascii="Arial" w:cs="Arial" w:eastAsia="Arial" w:hAnsi="Arial"/>
        <w:color w:val="AAAAAA"/>
        <w:sz w:val="16"/>
        <w:szCs w:val="16"/>
      </w:rPr>
      <w:t xml:space="preserve">     Product Roadmap &amp; Release Plan — Internal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3" w:space="4"/>
      </w:pBdr>
      <w:spacing w:after="0"/>
    </w:pPr>
    <w:r>
      <w:rPr>
        <w:rFonts w:ascii="Arial" w:cs="Arial" w:eastAsia="Arial" w:hAnsi="Arial"/>
        <w:b/>
        <w:bCs/>
        <w:color w:val="1A1A1A"/>
        <w:sz w:val="22"/>
        <w:szCs w:val="22"/>
      </w:rPr>
      <w:t xml:space="preserve">Notion</w:t>
    </w:r>
    <w:r>
      <w:rPr>
        <w:rFonts w:ascii="Arial" w:cs="Arial" w:eastAsia="Arial" w:hAnsi="Arial"/>
        <w:color w:val="999999"/>
        <w:sz w:val="20"/>
        <w:szCs w:val="20"/>
      </w:rPr>
      <w:t xml:space="preserve">  |  AI Workspace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A1A1A"/>
      <w:sz w:val="32"/>
      <w:szCs w:val="32"/>
    </w:rPr>
  </w:style>
  <w:style w:type="paragraph" w:styleId="Heading2">
    <w:name w:val="Heading 2"/>
    <w:basedOn w:val="Normal"/>
    <w:next w:val="Normal"/>
    <w:qFormat/>
    <w:pPr>
      <w:spacing w:after="80" w:before="200"/>
      <w:outlineLvl w:val="1"/>
    </w:pPr>
    <w:rPr>
      <w:rFonts w:ascii="Arial" w:cs="Arial" w:eastAsia="Arial" w:hAnsi="Arial"/>
      <w:b/>
      <w:bCs/>
      <w:color w:val="4444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2026-06-07T20:57:29.619Z</dcterms:created>
  <dcterms:modified xsi:type="dcterms:W3CDTF">2026-06-07T20:57:29.619Z</dcterms:modified>
</cp:coreProperties>
</file>

<file path=docProps/custom.xml><?xml version="1.0" encoding="utf-8"?>
<Properties xmlns="http://schemas.openxmlformats.org/officeDocument/2006/custom-properties" xmlns:vt="http://schemas.openxmlformats.org/officeDocument/2006/docPropsVTypes"/>
</file>