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F3008"/>
          <w:sz w:val="52"/>
          <w:szCs w:val="52"/>
        </w:rPr>
        <w:t xml:space="preserve">DOORDASH, INC.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DoorDash Grocery Vertical Expansion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Business Case &amp; Product Proposal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CONFIDENTIAL — Executive Review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For: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Review Board, DoorDash, Inc.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Verticals Strategy &amp; Product Office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Final for Board Review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Ask: DoorDash requests approval for a $671M Year 1 investment to fully commercialize the DoorDash Grocery vertical — scaling from $1.8B current grocery GMV to $12.5B grocery GMV by end of FY2027 through dedicated grocery Dashers, a national retail grocery partnership program (Kroger, Albertsons, Publix, HEB), and a proprietary dark-store micro-fulfillment network in the top 40 U.S. metros.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Opportunity: Grocery delivery is a $260B annual opportunity in the U.S., currently captured primarily by Instacart ($29B GMV, 2024) while DoorDash has only 6.9% grocery delivery market share despite commanding 67% of U.S. restaurant delivery. DoorDash's infrastructure — 7M active Dashers, same-day logistics in 7,000 cities, and 37M DashPass members — is directly applicable to grocery with marginal incremental investment. Grocery orders carry a $62 average order value vs. $31 for restaurant, making each grocery conversion 2x more valuable per delivery.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Recommendation: Approve the DoorDash Grocery Vertical Expansion at $2.16B total 3-year investment, targeting $12.5B grocery GMV in Year 3, $2.46B in annual platform revenue, and a 3-year NPV of $968M (10% discount rate) on the EBITDA stream, with payback in Q2 Year 2.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2. Problem / Opportunity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DoorDash faces a structural gap between its delivery infrastructure dominance and its grocery market share. Four specific gaps must be addressed: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Market Share Gap: Instacart holds 72% of U.S. grocery delivery market share. DoorDash holds 6.9%. DoorDash's restaurant delivery footprint in the same ZIP codes gives it a cost-shared fulfillment advantage that Instacart cannot match — but DoorDash is not yet exploiting it.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Unit Economics Gap: Grocery on DoorDash today generates $4.20 contribution per order vs. $3.80 for restaurant due to higher AOV, but grocery-specific Dasher routing, picker efficiency, and cold-chain handling are not optimized. A dedicated grocery Dasher pool and in-store picker partnerships reduce per-order cost by an estimated $1.80, improving grocery contribution to $6.00/order.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Retailer Partnership Gap: Kroger, Albertsons, and Publix currently split grocery delivery between Instacart (primary) and DoorDash (secondary). DoorDash has not offered a dedicated grocery partnership tier with inventory integration, in-store picker APIs, or preferred retailer pricing. This program does.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Customer Frequency Gap: Restaurant customers order 4.2x/month; grocery customers order 2.1x/month. Converting existing DashPass members to grocery adds 2.1 incremental grocery orders/month per converting member, increasing DashPass LTV by $180/year.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3. Proposed Solution (Product Proposal)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 propose the DoorDash Grocery Vertical Scale Program — four integrated product and operational workstreams: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3008"/>
          <w:sz w:val="26"/>
          <w:szCs w:val="26"/>
        </w:rPr>
        <w:t xml:space="preserve">Workstream 1: National Grocery Retailer Partnership Program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Dedicated DoorDash Grocery Partner tier for top 20 grocery chains: real-time inventory API integration, in-store picker app for retailer employees, preferred slot access for DoorDash Dashers, and co-marketing campaign ($50M annual pool).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Launch partners: Kroger (2,800 stores), Albertsons (2,200 stores), Publix (1,300 stores), HEB (380 stores). Combined $148B annual grocery revenue accessible via DoorDash.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3008"/>
          <w:sz w:val="26"/>
          <w:szCs w:val="26"/>
        </w:rPr>
        <w:t xml:space="preserve">Workstream 2: Dedicated Grocery Dasher Pool (Q3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Grocery-certified Dasher program: training on fresh produce handling, cold-chain packaging, and substitution protocols. Grocery-certified Dashers receive $2/order bonus, priority dispatch for grocery orders, and cold-storage equipment stipend ($120/Dasher).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Target 400,000 grocery-certified Dashers by end of Year 1. Reduces substitution complaints by 58% and improves grocery order rating from 4.2 to 4.7 stars.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3008"/>
          <w:sz w:val="26"/>
          <w:szCs w:val="26"/>
        </w:rPr>
        <w:t xml:space="preserve">Workstream 3: Dark Store Micro-Fulfillment Network (Q4 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85 DoorDash-operated dark stores (2,500-5,000 sq ft) in the top 40 U.S. metros. Stocked with the top 2,500 SKUs by demand frequency. Sub-20-minute delivery on high-velocity items; expands DashMart to full grocery assortment.</w:t>
      </w:r>
    </w:p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FF3008"/>
          <w:sz w:val="26"/>
          <w:szCs w:val="26"/>
        </w:rPr>
        <w:t xml:space="preserve">Workstream 4: Grocery-Optimized DashPass &amp; AI Recommendations (Q1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DashPass Grocery tier ($3/month grocery add-on or included in DashPass+): free delivery on all grocery orders, 5% grocery cashback, weekly personalized grocery list via AI recommendation engine.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4. Strategic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DoorDash Strategic 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Grocery Expansion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Metric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 Total Platform GMV to $100B+ by FY2027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Grocery adds $12.5B incremental GMV (currently $1.8B); grocery is the largest category whitespace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$12.5B grocery GMV by FY2027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 Sustained Profitability (Adj. EBITDA+)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Grocery $6.00 contribution margin vs. $3.80 restaurant; scale effects reduce overhead per order; Y2 EBITDA positive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positive Q2 Year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DashPass Member Frequency &amp; LTV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Grocery converts DashPass from 4.2 restaurant orders to 6.3 total orders/month; $180/yr LTV increase per converting 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+2.1 grocery orders/mo for 37M DashPass members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5. Market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U.S. grocery market (all channels: physical, online, delivery)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$1.2T annually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USDA / FMI 2024; U.S. grocery spend including supermarkets, club stores, specialty. Online grocery growing 18% annually.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U.S. online grocery delivery market (same-day and next-day delivery across all platforms)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$175B annually by 2027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14.6% of total grocery shifting online by 2027 (McKinsey 2024); Instacart + Walmart+ + Amazon Fresh are the incumbents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DoorDash addressable grocery GMV at 7.1% market share target by Year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$12.5B GMV ($2.46B platform revenue)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from 6.9% to 7.1% market share via retailer partnerships + dark stores; revenue = 12% commission + delivery fees + DashPass attribution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6. Cost Breakdown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&amp; Product (Inventory APIs, Grocery App, AI Recs)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(85 Dark Stores, Cold Chain Capex)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Marketing &amp; GTM (Co-Marketing, DashPass Grocery)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$695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(Grocery Dasher Training, Picker Apps, Ops)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$550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Contingency (10% of direct costs)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INVESTMENT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$671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$765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$2,162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7. Revenue Projections ($M)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Driver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Total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Retailer Commission Revenue (12% of Grocery GMV)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$2,940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Delivery Fees (avg $1.50/order net of Dasher pay)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$1,215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DashPass Grocery Attribution ($2/mo per grocery member)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$690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Grocery GMV ($B)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$4.2B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$7.8B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$1,536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$2,460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$4,845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8. 3-Year Financial Summary (P&amp;L, $M)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 ($M)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$1,536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$2,460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 (Dasher Pay, Picker Wages, Cold Chain)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($254)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($452)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($708)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$1,084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$1,752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70.6%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71.2%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Expenses (OpEx)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($671)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($765)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($76)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$358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$987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EBITDA Margin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(9.0%)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40.1%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9. ROI Analysis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Discount Rate: 10% | All figures in $M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Investment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$1,397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$2,162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Cumulative EBITDA ($M)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$1,269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Benefit (Cum. EBITDA - Cum.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($747)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($1,115)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($893)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ROI % (Cumulative EBITDA / Cumulative Investment)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(11.3%)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58.7%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Q2 Year 2 (EBITDA turns positive; cumulative payback by Q1 Year 4)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NPV (3-Year EBITDA Stream, 10% Discount Rate)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$968M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44% (based on 5-year forward EBITDA projection)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NPV = PV(EBITDA stream) = ($76)/1.10 + $358/1.21 + $987/1.331 = ($69.1) + $295.9 + $741.5 = $968.3M. Note: full investment payback (cumulative EBITDA exceeds cumulative investment) occurs Q1 Year 4 on current trajectory; Year 3 grocery vertical is EBITDA-profitable at $987M.</w:t>
      </w:r>
    </w:p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10. Alternatives Considered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 grocery as an organic add-on to restaurant delivery with no dedicated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new capex; focus on core restaurant business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Instacart consolidates grocery market share; DoorDash misses $12.5B GMV opportunity; DashPass LTV stagnates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leaves $968M NPV on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 Instacart or Shipt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Acquire an existing grocery delivery platform for $8-15B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Instant market share; established retailer relationships; proven tech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$8-15B acquisition premium; integration risk 18-24 months; Instacart IPO valuation out of range; antitrust risk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build yields better capital efficiency and avoids antitrust exposure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Retailer Partnerships Only (No Dark Stores)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 retailer partnerships but skip dark store build; rely solely on store-pick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$250M lower capex; faster to launch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Cannot offer sub-20-minute delivery on high-velocity SKUs; loses quick-commerce premium segment to Gopuff and DashMart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Rejected: dark stores are critical for sub-20-min delivery which commands 40% higher AOV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Proposal (RECOMMENDED)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Retailer partnerships + dedicated Dasher pool + dark stores + DashPass Grocery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GMV growth; full category coverage; highest DashPass LTV impact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investment; 3-year program horizon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SELECTED: captures full $12.5B GMV opportunity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Kroger/Albertsons renew Instacart exclusivity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DoorDash preferred partner agreements offer 5% better commission rev-share than Instacart's current rates; dark store model is independent of retailer exclusivity; HEB and Publix already in advanced negotiations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store unit economics underperform (AOV &lt; $45)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 store model gated: open only if pilot 10-store cohort hits $52+ AOV and 18+ orders/day in first 90 days; current DashMart pilot at $58 AOV with 24 orders/day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Grocery Dasher certification adoption below 400K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$2/order bonus drives high adoption; current opt-in pilot shows 73% of active Dashers interested; certification takes 2 hours and is fully mobile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Instacart launches restaurant delivery (retaliation)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Instacart attempted restaurant delivery in 2022 and exited; DoorDash has 67% restaurant market share and 7M Dashers — a 6-year structural moat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Cold chain regulatory compliance issues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FDA food safety counsel retained; cold chain packaging spec developed with NSF-certified vendor; dark store FSMA compliance built into site design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12. 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60"/>
        <w:gridCol w:w="19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0: Foundation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 2025 (Apr-Jun)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Finalize Kroger/Albertsons partnership agreements; hire 80 grocery product engineers; dark store site selection for top 10 metros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approval; retailer LOIs signed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Retailer Launch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 2025 (Jul-Sep)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DoorDash Grocery Partner program live in 3,000 Kroger and 2,200 Albertsons stores; inventory API integration; grocery Dasher certification pilot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5,200 partner stores live; 100K certified Dashers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2: Dark Store &amp; Dasher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2025 (Oct-Dec)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85 dark stores operational in top 40 metros; 400K certified Dashers; DashPass Grocery tier launched; $4.2B grocery GMV run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 dark stores live; 400K certified Dashers; $4.2B GMV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3: National 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Q1-Q3 2026 (Jan-Sep)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Publix and HEB live; AI grocery recommendations in app; DashPass grocery conversion program; $7.8B grocery GMV run rate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7,000+ partner stores; $7.8B GMV; EBITDA positive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4: Optimize &amp; Expand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 2026 - Q4 2027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 grocery launch (Canada, Australia); dark store expansion to 200 sites; private-label grocery brand launch on DashMart; $12.5B GMV target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$12.5B grocery GMV; $987M EBITDA; $2.46B revenue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FF3008"/>
          <w:sz w:val="32"/>
          <w:szCs w:val="32"/>
        </w:rPr>
        <w:t xml:space="preserve">13. Recommendation &amp; Ask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DoorDash New Verticals Strategy &amp; Product Office recommends that the Executive Review Board approve the following program: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00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Capital Investment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$671M Year 1 / $726M Year 2 / $765M Year 3 = $2,162M total program budget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Headcount Authorization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380 net new FTEs: 130 engineering &amp; product, 90 operations (dark stores, Dasher ops), 80 retailer partnerships, 80 marketing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Requested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Board approval of full 3-year Grocery Vertical program; Q3 2025 kick-off; quarterly GMV and EBITDA reporting to 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Outcome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$12.5B grocery GMV by FY2027; $2.46B platform revenue; $987M EBITDA in Year 3; NPV $968M; IRR 44%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Grocery is not a nice-to-have for DoorDash — it is the next platform. With 67% restaurant market share and 7M Dashers, DoorDash has the supply-side infrastructure to become the dominant grocery delivery platform in the U.S. The question is not whether to enter grocery at scale; it is whether DoorDash will do so before Instacart fortifies its retail partnerships. We recommend approving the full program immediately.</w:t>
      </w:r>
    </w:p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3008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DoorDash, Inc.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Business Case — 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3008" w:sz="6" w:space="1"/>
      </w:pBdr>
    </w:pPr>
    <w:r>
      <w:rPr>
        <w:rFonts w:ascii="Arial" w:cs="Arial" w:eastAsia="Arial" w:hAnsi="Arial"/>
        <w:b/>
        <w:bCs/>
        <w:color w:val="FF3008"/>
        <w:sz w:val="20"/>
        <w:szCs w:val="20"/>
      </w:rPr>
      <w:t xml:space="preserve">DOORDASH, INC.</w:t>
    </w:r>
    <w:r>
      <w:rPr>
        <w:rFonts w:ascii="Arial" w:cs="Arial" w:eastAsia="Arial" w:hAnsi="Arial"/>
        <w:color w:val="444444"/>
        <w:sz w:val="20"/>
        <w:szCs w:val="20"/>
      </w:rPr>
      <w:t xml:space="preserve">   |   DoorDash Grocery Vertical Expansion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300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300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2026-06-07T20:59:18.365Z</dcterms:created>
  <dcterms:modified xsi:type="dcterms:W3CDTF">2026-06-07T20:59:18.365Z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