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Notion AI Workspace Roadmap</w:t>
      </w:r>
    </w:p>
    <w:p>
      <w:pPr>
        <w:spacing w:after="60" w:before="0"/>
      </w:pPr>
      <w:r>
        <w:rPr>
          <w:rFonts w:ascii="Arial" w:cs="Arial" w:eastAsia="Arial" w:hAnsi="Arial"/>
          <w:color w:val="787774"/>
          <w:sz w:val="26"/>
          <w:szCs w:val="26"/>
        </w:rPr>
        <w:t xml:space="preserve">H1–H2 2025  |  Startup to Scale AI Strategy</w:t>
      </w:r>
    </w:p>
    <w:p>
      <w:pPr>
        <w:spacing w:after="40" w:before="0"/>
      </w:pPr>
      <w:r>
        <w:rPr>
          <w:rFonts w:ascii="Arial" w:cs="Arial" w:eastAsia="Arial" w:hAnsi="Arial"/>
          <w:color w:val="787774"/>
          <w:sz w:val="18"/>
          <w:szCs w:val="18"/>
        </w:rPr>
        <w:t xml:space="preserve">Team: Notion Labs — AI Product &amp; Platform  |  Product: Notion AI (Q&amp;A, Autofill, Connectors)  |  </w:t>
      </w:r>
      <w:r>
        <w:rPr>
          <w:rFonts w:ascii="Arial" w:cs="Arial" w:eastAsia="Arial" w:hAnsi="Arial"/>
          <w:b/>
          <w:bCs/>
          <w:color w:val="787774"/>
          <w:sz w:val="18"/>
          <w:szCs w:val="18"/>
        </w:rPr>
        <w:t xml:space="preserve">June 2025</w:t>
      </w:r>
    </w:p>
    <w:p>
      <w:pPr>
        <w:pBdr>
          <w:bottom w:val="single" w:color="CCCCCC" w:sz="6" w:space="6"/>
        </w:pBdr>
        <w:spacing w:after="0" w:before="0"/>
      </w:pPr>
      <w:r>
        <w:rPr>
          <w:rFonts w:ascii="Arial" w:cs="Arial" w:eastAsia="Arial" w:hAnsi="Arial"/>
          <w:b/>
          <w:bCs/>
          <w:color w:val="CC0000"/>
          <w:sz w:val="16"/>
          <w:szCs w:val="16"/>
        </w:rPr>
        <w:t xml:space="preserve">Classification: INTERNAL — CONFIDENTIAL — Do Not Share Outside Notion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CCCCC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North Star Metric</w:t>
      </w:r>
    </w:p>
    <w:p>
      <w:pPr>
        <w:pBdr>
          <w:left w:val="single" w:color="1A1A1A" w:sz="12" w:space="8"/>
        </w:pBdr>
        <w:shd w:fill="F7F6F3" w:val="clear"/>
        <w:spacing w:after="80" w:before="6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Weekly AI-Assisted Work Sessions: 38% of all active Notion sessions include at least one AI feature interaction by EOY 2025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baseline (Q1 2025): 18% of weekly active sessions include an AI interaction. This metric captures true embedding of AI into the daily work rhythm — not just adoption of AI features in isolation.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CCCCC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Current AI Limitations &amp; Known Gaps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Honest assessment of where Notion AI falls short today, as input into this roadmap's prioritization.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Q&amp;A hallucination rate: 9% of responses contain factually incorrect information when queried against user workspace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Citation quality: AI often cites the wrong page/block when the correct answer spans multiple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Temporal awareness: AI has no awareness of document edit timestamps, leading to stale answers from outdated pages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Connectivity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External context: AI only has access to Notion workspace content — no Slack, GitHub, Jira, or email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Real-time data: AI cannot access live database content updated in the last 60 seconds; sync lag causes stale AI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Cross-workspace: AI cannot query across multiple workspaces even for enterprise customers with org-level admin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Enterprise Readiness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 log: No AI-specific audit trail for enterprise compliance (what was queried, what was returned, by whom)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residency: EU customers cannot guarantee their AI queries are processed in EU infrastructure — a blocker for GDPR-sensitive industries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HIPAA: No BAA covers AI features; healthcare customers cannot use Notion AI for any PHI-adjacent workflows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CCCC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OKR-Aligned Roadmap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roadmap work maps to one of four OKRs. Each OKR has three measurable Key Results and a defined set of features that drive those results.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80"/>
        <w:gridCol w:w="3300"/>
        <w:gridCol w:w="33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Objective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Key Results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Features Mapped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OKR 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AI Accuracy &amp; Reliability: Make Notion AI the most accurate and trustworthy AI workspace assistant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KR1: AI query accuracy (user-rated correct) &gt; 87% (from 71%)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KR2: AI hallucination rate on connected docs &lt; 3% (from 9%)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KR3: P95 AI response latency &lt; 4s (from 8.2s)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87774"/>
                <w:sz w:val="16"/>
                <w:szCs w:val="16"/>
              </w:rPr>
              <w:t xml:space="preserve">Source-cited Q&amp;A; AI answer confidence score; fallback escalation to human; vector index rebuild on edit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OKR 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Connected Workspace: Connect Notion AI to every tool teams already use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KR1: 5 new connector integrations shipped (Slack, GitHub, Jira, Salesforce, Figma)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KR2: Connected apps per enterprise workspace: avg 3.2 (from 1.1)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KR3: AI queries using external context: 40% of all AI queries (from 8%)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87774"/>
                <w:sz w:val="16"/>
                <w:szCs w:val="16"/>
              </w:rPr>
              <w:t xml:space="preserve">Slack thread summarization in Notion; GitHub PR context in tasks; Jira issue sync; Figma embed Q&amp;A; Salesforce deal briefs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OKR 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Enterprise Compliance: Win and retain enterprise accounts with security-first AI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KR1: Close 120 new enterprise accounts with AI tier in H2 2025 (from 47 in H2 2024)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KR2: 100% of enterprise customers on data residency (EU/US) by Q4 2025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KR3: SOC 2 Type II AI scope renewal completed by Q3 2025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87774"/>
                <w:sz w:val="16"/>
                <w:szCs w:val="16"/>
              </w:rPr>
              <w:t xml:space="preserve">Data residency selector (EU/US/APAC); AI audit log; SSO enforcement for AI access; SCIM provisioning; DLP content scanning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OKR 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New AI Primitives: Ship net-new AI-native capabilities that only Notion can build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KR1: AI Databases in GA with 50K active workspaces using by EOY 2025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KR2: AI Workflows executing 1M automated tasks/week by Q4 2025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KR3: AI WAU as % of total WAU: 38% (from 18%)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87774"/>
                <w:sz w:val="16"/>
                <w:szCs w:val="16"/>
              </w:rPr>
              <w:t xml:space="preserve">AI Database (smart property autofill, auto-categorize); AI Workflows (trigger-action automations); AI Meeting Notes v2; AI Writer v3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CCCCC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Feature-to-KR Mapping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table provides a complete list of planned features with their mapped OKR/KR, target quarter, product track, and current status.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OKR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Quarter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Source-Cited Q&amp;A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OKR 1 / KR1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Q1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AI Core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Shipped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AI Confidence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OKR 1 / KR1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Q2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AI Core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 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Slack Thread Summarization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OKR 2 / KR1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Q2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Connectors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 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GitHub PR Context in Tasks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OKR 2 / KR1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Q3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Connectors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Jira Issue Sync (bidirectional)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OKR 2 / KR2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Q3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Connectors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Figma Embed Q&amp;A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OKR 2 / KR3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Q4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Connectors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Backlog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Data Residency (EU/US)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OKR 3 / KR2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Q2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Enterprise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 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AI Audit 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OKR 3 / KR2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Q3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Enterprise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SOC 2 Type II AI Scope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OKR 3 / KR3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Q3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Security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AI Database (autofill)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OKR 4 / KR1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Q2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Platform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 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AI Workflows (trigger-action)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OKR 4 / KR2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Q3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Platform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AI Meeting Notes 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OKR 4 / KR3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Q4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Platform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Backlog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CCCC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Enterprise Readiness Checklist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Enterprise accounts (&gt;100 seats) now represent 31% of Notion's ARR. The following checklist tracks all compliance and security requirements needed to close and retain enterprise AI deals.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80"/>
        <w:gridCol w:w="2400"/>
        <w:gridCol w:w="16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Enterprise Requirement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Quarter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SAML 2.0 SSO (Okta, Azure AD, Google Workspace)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Q4 2024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Enterprise Eng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SCIM Provisioning &amp; De-provisioning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Q2 2025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Enterprise Eng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Data Residency — US Region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Q2 2025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Infra / Platform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Data Residency — EU Region (Frankfurt)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Q3 2025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Infra / Platform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SOC 2 Type II (AI scope renewal)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 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Q3 2025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Security / Legal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AI Audit Log (query + output logging)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Q3 2025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AI Platform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DLP Content Scanning (sensitive data detection)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Q4 2025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Security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Customer-managed encryption keys (BYOK)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Backlog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H1 2026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AI Opt-out per workspace (data not used for training)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Q1 2025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Privacy / Legal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HIPAA BAA availability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H2 2025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Legal / Compliance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 Key: Complete = shipped; In Progress = active work; In Audit = with third-party auditor; Design = architecture done, not coded; Planned = scoped, not started; Backlog = identified, not scheduled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CCCCC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Roadmap Risks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5.1 AI Model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Notion AI runs on Anthropic Claude (primary) and OpenAI GPT-4o (fallback). Any model pricing change or API terms update affects COGS and margin assumptions.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Risk Level: Medium. Mitigation: evaluate on-premise model option for enterprise tier in H2 2025; negotiate volume contracts with both providers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5.2 Connector Integration Velocity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OKR 2 requires 5 new connector integrations in 2025. Each connector has a 6-12 week build cycle plus partner API review. Slack and GitHub are highest priority and lowest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Risk Level: High. Jira's API deprecation schedule and Salesforce's Connected Apps review process are the key blockers.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5.3 AI Accuracy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 workspace content grows, vector index size increases. P95 latency target of &lt;4s requires infrastructure investment in Q2. If latency degrades, accuracy OKR is also at risk (users abandon before rating).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Risk Level: Medium. Mitigation: hybrid sparse-dense retrieval architecture (in design as of Q1 2025)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5.4 Enterprise Sales Dependency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OKR 3 enterprise deal target (120 new accounts) depends on AE headcount reaching 85 by Q3 2025. Current AE count: 62. Recruiting is 6 weeks behind plan.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Risk Level: High. Mitigation: augment with partner channel (Deloitte Digital, Accenture partnership under negotiation)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CCCCC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Success Metrics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WAU as % of total WAU: 38% by EOY 2025 (from 18% baseline)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query accuracy (user-rated): &gt;87% (from 71% baseline)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hallucination rate: &lt;3% on connected workspace docs (from 9%)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P95 AI response latency: &lt;4 seconds (from 8.2s)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Connected app count per enterprise workspace: avg 3.2 (from 1.1)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Enterprise AI deals closed: 120 net new in H2 2025 (from 47 in H2 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Database active workspaces: 50,000 by EOY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Workflows tasks executed/week: 1,000,000 by Q4 2025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87774"/>
          <w:sz w:val="20"/>
          <w:szCs w:val="20"/>
        </w:rPr>
        <w:t xml:space="preserve">This roadmap is owned by the Notion AI Product Lead. Reviewed bi-weekly with CEO and CPO. Next company-wide roadmap share-out: All-Hands, August 2025.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/>
    </w:pPr>
    <w:r>
      <w:rPr>
        <w:rFonts w:ascii="Arial" w:cs="Arial" w:eastAsia="Arial" w:hAnsi="Arial"/>
        <w:color w:val="787774"/>
        <w:sz w:val="16"/>
        <w:szCs w:val="16"/>
      </w:rPr>
      <w:t xml:space="preserve">Notion Labs, Inc.</w:t>
    </w:r>
    <w:r>
      <w:rPr>
        <w:rFonts w:ascii="Arial" w:cs="Arial" w:eastAsia="Arial" w:hAnsi="Arial"/>
        <w:color w:val="787774"/>
        <w:sz w:val="16"/>
        <w:szCs w:val="16"/>
      </w:rPr>
      <w:t xml:space="preserve">          Product Roadmap — Internal          </w:t>
    </w:r>
    <w:r>
      <w:rPr>
        <w:rFonts w:ascii="Arial" w:cs="Arial" w:eastAsia="Arial" w:hAnsi="Arial"/>
        <w:color w:val="787774"/>
        <w:sz w:val="16"/>
        <w:szCs w:val="16"/>
      </w:rPr>
      <w:t xml:space="preserve">Page </w:t>
    </w:r>
    <w:r>
      <w:rPr>
        <w:rFonts w:ascii="Arial" w:cs="Arial" w:eastAsia="Arial" w:hAnsi="Arial"/>
        <w:color w:val="7877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20" w:before="0"/>
    </w:pPr>
    <w:r>
      <w:rPr>
        <w:rFonts w:ascii="Arial" w:cs="Arial" w:eastAsia="Arial" w:hAnsi="Arial"/>
        <w:b/>
        <w:bCs/>
        <w:color w:val="1A1A1A"/>
        <w:sz w:val="20"/>
        <w:szCs w:val="20"/>
      </w:rPr>
      <w:t xml:space="preserve">Notion Labs — AI Product &amp; Platform</w:t>
    </w:r>
    <w:r>
      <w:rPr>
        <w:rFonts w:ascii="Arial" w:cs="Arial" w:eastAsia="Arial" w:hAnsi="Arial"/>
        <w:color w:val="787774"/>
        <w:sz w:val="18"/>
        <w:szCs w:val="18"/>
      </w:rPr>
      <w:t xml:space="preserve">        Internal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2026-06-07T20:28:33.593Z</dcterms:created>
  <dcterms:modified xsi:type="dcterms:W3CDTF">2026-06-07T20:28:33.593Z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