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000000"/>
          <w:sz w:val="64"/>
          <w:szCs w:val="64"/>
        </w:rPr>
        <w:t xml:space="preserve">notion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6B6B"/>
          <w:sz w:val="26"/>
          <w:szCs w:val="26"/>
        </w:rPr>
        <w:t xml:space="preserve">Product Requirements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AI Writing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Notion (Web, Desktop, Mobile)</w:t>
            </w:r>
          </w:p>
        </w:tc>
      </w:tr>
      <w:tr>
        <w:tc>
          <w:tcPr>
            <w:tcW w:type="dxa" w:w="22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Writing Assistant — Inline AI Commands</w:t>
            </w:r>
          </w:p>
        </w:tc>
      </w:tr>
      <w:tr>
        <w:tc>
          <w:tcPr>
            <w:tcW w:type="dxa" w:w="22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 Version</w:t>
            </w:r>
          </w:p>
        </w:tc>
        <w:tc>
          <w:tcPr>
            <w:tcW w:type="dxa" w:w="71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v3.1</w:t>
            </w:r>
          </w:p>
        </w:tc>
      </w:tr>
      <w:tr>
        <w:tc>
          <w:tcPr>
            <w:tcW w:type="dxa" w:w="22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Under Review — Pending Design Approval</w:t>
            </w:r>
          </w:p>
        </w:tc>
      </w:tr>
      <w:tr>
        <w:tc>
          <w:tcPr>
            <w:tcW w:type="dxa" w:w="22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Elena Sokolova, PM — AI Features</w:t>
            </w:r>
          </w:p>
        </w:tc>
      </w:tr>
      <w:tr>
        <w:tc>
          <w:tcPr>
            <w:tcW w:type="dxa" w:w="22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Stakeholders</w:t>
            </w:r>
          </w:p>
        </w:tc>
        <w:tc>
          <w:tcPr>
            <w:tcW w:type="dxa" w:w="71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AI/ML Eng, Frontend Eng, Design, Legal (GDPR/CCPA), Growth</w:t>
            </w:r>
          </w:p>
        </w:tc>
      </w:tr>
      <w:tr>
        <w:tc>
          <w:tcPr>
            <w:tcW w:type="dxa" w:w="22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Created</w:t>
            </w:r>
          </w:p>
        </w:tc>
        <w:tc>
          <w:tcPr>
            <w:tcW w:type="dxa" w:w="71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September 5, 2024</w:t>
            </w:r>
          </w:p>
        </w:tc>
      </w:tr>
      <w:tr>
        <w:tc>
          <w:tcPr>
            <w:tcW w:type="dxa" w:w="22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Last Updated</w:t>
            </w:r>
          </w:p>
        </w:tc>
        <w:tc>
          <w:tcPr>
            <w:tcW w:type="dxa" w:w="71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October 18, 2024</w:t>
            </w:r>
          </w:p>
        </w:tc>
      </w:tr>
      <w:tr>
        <w:tc>
          <w:tcPr>
            <w:tcW w:type="dxa" w:w="22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Launch</w:t>
            </w:r>
          </w:p>
        </w:tc>
        <w:tc>
          <w:tcPr>
            <w:tcW w:type="dxa" w:w="71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Q4 2024 (Notion AI Add-on users)</w:t>
            </w:r>
          </w:p>
        </w:tc>
      </w:tr>
      <w:tr>
        <w:tc>
          <w:tcPr>
            <w:tcW w:type="dxa" w:w="22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Pricing Impact</w:t>
            </w:r>
          </w:p>
        </w:tc>
        <w:tc>
          <w:tcPr>
            <w:tcW w:type="dxa" w:w="71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 gated to Notion AI Add-on ($10/member/month)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1. Overview</w:t>
      </w:r>
    </w:p>
    <w:p>
      <w:r>
        <w:t xml:space="preserve">Notion AI Writing Assistant introduces a context-aware AI layer directly inside any Notion page editor. Users can invoke AI commands inline via a slash command (/ai), a floating toolbar selection, or a keyboard shortcut (Cmd+J / Ctrl+J). The assistant can draft, edit, summarize, translate, reformat, and brainstorm content in-place — transforming Notion from a passive note-taking tool into an active writing partner.</w:t>
      </w:r>
    </w:p>
    <w:p>
      <w:r>
        <w:t xml:space="preserve"/>
      </w:r>
    </w:p>
    <w:p>
      <w:r>
        <w:t xml:space="preserve">This PRD defines requirements for Phase 1: core writing commands available to Notion AI subscribers across all platforms.</w:t>
      </w:r>
    </w:p>
    <w:p>
      <w:r>
        <w:t xml:space="preserve"/>
      </w:r>
    </w:p>
    <w:p>
      <w:pPr>
        <w:pStyle w:val="Heading1"/>
      </w:pPr>
      <w:r>
        <w:t xml:space="preserve">2. Problem Statement</w:t>
      </w:r>
    </w:p>
    <w:p>
      <w:pPr>
        <w:pStyle w:val="Heading2"/>
      </w:pPr>
      <w:r>
        <w:t xml:space="preserve">2.1 User Research Findings</w:t>
      </w:r>
    </w:p>
    <w:p>
      <w:r>
        <w:t xml:space="preserve">User interviews (n=80, Oct 2024, mix of individuals, team plans, and enterprise accounts) revealed three distinct friction points:</w:t>
      </w:r>
    </w:p>
    <w:p>
      <w:pPr>
        <w:pStyle w:val="ListParagraph"/>
        <w:numPr>
          <w:ilvl w:val="0"/>
          <w:numId w:val="2"/>
        </w:numPr>
      </w:pPr>
      <w:r>
        <w:t xml:space="preserve">"Starting from scratch" paralysis: 67% of respondents said they delay creating documents because they don't know how to begin. Users want a smart first draft to react to.</w:t>
      </w:r>
    </w:p>
    <w:p>
      <w:pPr>
        <w:pStyle w:val="ListParagraph"/>
        <w:numPr>
          <w:ilvl w:val="0"/>
          <w:numId w:val="2"/>
        </w:numPr>
      </w:pPr>
      <w:r>
        <w:t xml:space="preserve">Editing tedium: Technical writers and PMs spend 35–40% of document time reformatting, restructuring, and fixing tone — work perceived as low-value.</w:t>
      </w:r>
    </w:p>
    <w:p>
      <w:pPr>
        <w:pStyle w:val="ListParagraph"/>
        <w:numPr>
          <w:ilvl w:val="0"/>
          <w:numId w:val="2"/>
        </w:numPr>
      </w:pPr>
      <w:r>
        <w:t xml:space="preserve">Translation overhead: International teams (30% of enterprise accounts) copy-paste into Google Translate to localize documents, breaking workflow context.</w:t>
      </w:r>
    </w:p>
    <w:p>
      <w:r>
        <w:t xml:space="preserve"/>
      </w:r>
    </w:p>
    <w:p>
      <w:pPr>
        <w:pStyle w:val="Heading2"/>
      </w:pPr>
      <w:r>
        <w:t xml:space="preserve">2.2 Business Context</w:t>
      </w:r>
    </w:p>
    <w:p>
      <w:r>
        <w:t xml:space="preserve">Notion AI was launched in February 2023 as a paid add-on. After strong initial adoption, MAU for AI features has plateaued at 18% of eligible users. Competitor analysis shows that Linear, Coda, and Confluence have released or announced similar AI writing tools. Deepening AI utility is critical to defend the $10/month add-on pricing and reduce churn from Notion AI subscribers.</w:t>
      </w:r>
    </w:p>
    <w:p>
      <w:r>
        <w:t xml:space="preserve"/>
      </w:r>
    </w:p>
    <w:p>
      <w:pPr>
        <w:pStyle w:val="Heading1"/>
      </w:pPr>
      <w:r>
        <w:t xml:space="preserve">3. Goals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960"/>
        <w:gridCol w:w="2200"/>
      </w:tblGrid>
      <w:tr>
        <w:tc>
          <w:tcPr>
            <w:tcW w:type="dxa" w:w="22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30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19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Timeframe</w:t>
            </w:r>
          </w:p>
        </w:tc>
      </w:tr>
      <w:tr>
        <w:tc>
          <w:tcPr>
            <w:tcW w:type="dxa" w:w="22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 AI feature daily engagement</w:t>
            </w:r>
          </w:p>
        </w:tc>
        <w:tc>
          <w:tcPr>
            <w:tcW w:type="dxa" w:w="30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of AI subscribers using an AI command per day</w:t>
            </w:r>
          </w:p>
        </w:tc>
        <w:tc>
          <w:tcPr>
            <w:tcW w:type="dxa" w:w="19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35% (from 18%)</w:t>
            </w:r>
          </w:p>
        </w:tc>
        <w:tc>
          <w:tcPr>
            <w:tcW w:type="dxa" w:w="22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 days post-launch</w:t>
            </w:r>
          </w:p>
        </w:tc>
      </w:tr>
      <w:tr>
        <w:tc>
          <w:tcPr>
            <w:tcW w:type="dxa" w:w="22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Reduce time to first draft</w:t>
            </w:r>
          </w:p>
        </w:tc>
        <w:tc>
          <w:tcPr>
            <w:tcW w:type="dxa" w:w="30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 from blank page to 200-word draft (usability test)</w:t>
            </w:r>
          </w:p>
        </w:tc>
        <w:tc>
          <w:tcPr>
            <w:tcW w:type="dxa" w:w="19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90 seconds</w:t>
            </w:r>
          </w:p>
        </w:tc>
        <w:tc>
          <w:tcPr>
            <w:tcW w:type="dxa" w:w="22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Usability study (n=30)</w:t>
            </w:r>
          </w:p>
        </w:tc>
      </w:tr>
      <w:tr>
        <w:tc>
          <w:tcPr>
            <w:tcW w:type="dxa" w:w="22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Improve AI subscriber retention</w:t>
            </w:r>
          </w:p>
        </w:tc>
        <w:tc>
          <w:tcPr>
            <w:tcW w:type="dxa" w:w="30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30-day retention of AI add-on subscribers</w:t>
            </w:r>
          </w:p>
        </w:tc>
        <w:tc>
          <w:tcPr>
            <w:tcW w:type="dxa" w:w="19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+8% vs. prior quarter</w:t>
            </w:r>
          </w:p>
        </w:tc>
        <w:tc>
          <w:tcPr>
            <w:tcW w:type="dxa" w:w="22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Q1 2025 cohort</w:t>
            </w:r>
          </w:p>
        </w:tc>
      </w:tr>
      <w:tr>
        <w:tc>
          <w:tcPr>
            <w:tcW w:type="dxa" w:w="22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Expand AI add-on adoption</w:t>
            </w:r>
          </w:p>
        </w:tc>
        <w:tc>
          <w:tcPr>
            <w:tcW w:type="dxa" w:w="30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Notion AI add-on activations attributable to AI Writing</w:t>
            </w:r>
          </w:p>
        </w:tc>
        <w:tc>
          <w:tcPr>
            <w:tcW w:type="dxa" w:w="19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+15% in Q4 2024</w:t>
            </w:r>
          </w:p>
        </w:tc>
        <w:tc>
          <w:tcPr>
            <w:tcW w:type="dxa" w:w="22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Attribution model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Feature Scope</w:t>
      </w:r>
    </w:p>
    <w:p>
      <w:pPr>
        <w:pStyle w:val="Heading2"/>
      </w:pPr>
      <w:r>
        <w:t xml:space="preserve">4.1 Phase 1 AI Commands (This PRD)</w:t>
      </w:r>
    </w:p>
    <w:p>
      <w:pPr>
        <w:pStyle w:val="ListParagraph"/>
        <w:numPr>
          <w:ilvl w:val="0"/>
          <w:numId w:val="2"/>
        </w:numPr>
      </w:pPr>
      <w:r>
        <w:t xml:space="preserve">Draft from prompt — Generate a draft document or section from a user-written description</w:t>
      </w:r>
    </w:p>
    <w:p>
      <w:pPr>
        <w:pStyle w:val="ListParagraph"/>
        <w:numPr>
          <w:ilvl w:val="0"/>
          <w:numId w:val="2"/>
        </w:numPr>
      </w:pPr>
      <w:r>
        <w:t xml:space="preserve">Continue writing — Extend selected text or the last paragraph intelligently</w:t>
      </w:r>
    </w:p>
    <w:p>
      <w:pPr>
        <w:pStyle w:val="ListParagraph"/>
        <w:numPr>
          <w:ilvl w:val="0"/>
          <w:numId w:val="2"/>
        </w:numPr>
      </w:pPr>
      <w:r>
        <w:t xml:space="preserve">Summarize — Condense selected text or entire page into key points</w:t>
      </w:r>
    </w:p>
    <w:p>
      <w:pPr>
        <w:pStyle w:val="ListParagraph"/>
        <w:numPr>
          <w:ilvl w:val="0"/>
          <w:numId w:val="2"/>
        </w:numPr>
      </w:pPr>
      <w:r>
        <w:t xml:space="preserve">Improve writing — Fix grammar, clarity, and tone</w:t>
      </w:r>
    </w:p>
    <w:p>
      <w:pPr>
        <w:pStyle w:val="ListParagraph"/>
        <w:numPr>
          <w:ilvl w:val="0"/>
          <w:numId w:val="2"/>
        </w:numPr>
      </w:pPr>
      <w:r>
        <w:t xml:space="preserve">Make shorter / Make longer — Rewrite to target length</w:t>
      </w:r>
    </w:p>
    <w:p>
      <w:pPr>
        <w:pStyle w:val="ListParagraph"/>
        <w:numPr>
          <w:ilvl w:val="0"/>
          <w:numId w:val="2"/>
        </w:numPr>
      </w:pPr>
      <w:r>
        <w:t xml:space="preserve">Change tone — Rewrite to: Professional, Casual, Direct, Confident, Friendly</w:t>
      </w:r>
    </w:p>
    <w:p>
      <w:pPr>
        <w:pStyle w:val="ListParagraph"/>
        <w:numPr>
          <w:ilvl w:val="0"/>
          <w:numId w:val="2"/>
        </w:numPr>
      </w:pPr>
      <w:r>
        <w:t xml:space="preserve">Translate — Translate selected text to any of 30 supported languages</w:t>
      </w:r>
    </w:p>
    <w:p>
      <w:pPr>
        <w:pStyle w:val="ListParagraph"/>
        <w:numPr>
          <w:ilvl w:val="0"/>
          <w:numId w:val="2"/>
        </w:numPr>
      </w:pPr>
      <w:r>
        <w:t xml:space="preserve">Explain this — Add a plain-language explanation below selected technical text</w:t>
      </w:r>
    </w:p>
    <w:p>
      <w:pPr>
        <w:pStyle w:val="ListParagraph"/>
        <w:numPr>
          <w:ilvl w:val="0"/>
          <w:numId w:val="2"/>
        </w:numPr>
      </w:pPr>
      <w:r>
        <w:t xml:space="preserve">Action items — Extract a to-do list from meeting notes or prose</w:t>
      </w:r>
    </w:p>
    <w:p>
      <w:r>
        <w:t xml:space="preserve"/>
      </w:r>
    </w:p>
    <w:p>
      <w:pPr>
        <w:pStyle w:val="Heading2"/>
      </w:pPr>
      <w:r>
        <w:t xml:space="preserve">4.2 Out of Scope (Phase 2+)</w:t>
      </w:r>
    </w:p>
    <w:p>
      <w:pPr>
        <w:pStyle w:val="ListParagraph"/>
        <w:numPr>
          <w:ilvl w:val="0"/>
          <w:numId w:val="2"/>
        </w:numPr>
      </w:pPr>
      <w:r>
        <w:t xml:space="preserve">AI-powered database queries and formula generation</w:t>
      </w:r>
    </w:p>
    <w:p>
      <w:pPr>
        <w:pStyle w:val="ListParagraph"/>
        <w:numPr>
          <w:ilvl w:val="0"/>
          <w:numId w:val="2"/>
        </w:numPr>
      </w:pPr>
      <w:r>
        <w:t xml:space="preserve">Document Q&amp;A (chat with your Notion workspace)</w:t>
      </w:r>
    </w:p>
    <w:p>
      <w:pPr>
        <w:pStyle w:val="ListParagraph"/>
        <w:numPr>
          <w:ilvl w:val="0"/>
          <w:numId w:val="2"/>
        </w:numPr>
      </w:pPr>
      <w:r>
        <w:t xml:space="preserve">AI-generated tables and charts from data</w:t>
      </w:r>
    </w:p>
    <w:p>
      <w:pPr>
        <w:pStyle w:val="ListParagraph"/>
        <w:numPr>
          <w:ilvl w:val="0"/>
          <w:numId w:val="2"/>
        </w:numPr>
      </w:pPr>
      <w:r>
        <w:t xml:space="preserve">Voice input for AI commands</w:t>
      </w:r>
    </w:p>
    <w:p>
      <w:r>
        <w:t xml:space="preserve"/>
      </w:r>
    </w:p>
    <w:p>
      <w:pPr>
        <w:pStyle w:val="Heading1"/>
      </w:pPr>
      <w:r>
        <w:t xml:space="preserve">5. User Stories &amp;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800"/>
        <w:gridCol w:w="4860"/>
      </w:tblGrid>
      <w:tr>
        <w:tc>
          <w:tcPr>
            <w:tcW w:type="dxa" w:w="7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8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48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7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AI-01</w:t>
            </w:r>
          </w:p>
        </w:tc>
        <w:tc>
          <w:tcPr>
            <w:tcW w:type="dxa" w:w="30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writer, I want to generate a first draft from a prompt so I can start writing immediately</w:t>
            </w:r>
          </w:p>
        </w:tc>
        <w:tc>
          <w:tcPr>
            <w:tcW w:type="dxa" w:w="8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  <w:tc>
          <w:tcPr>
            <w:tcW w:type="dxa" w:w="48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Invoking /ai + prompt generates min. 3 paragraphs; result inserted inline; takes &lt; 5 seconds</w:t>
            </w:r>
          </w:p>
        </w:tc>
      </w:tr>
      <w:tr>
        <w:tc>
          <w:tcPr>
            <w:tcW w:type="dxa" w:w="7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AI-02</w:t>
            </w:r>
          </w:p>
        </w:tc>
        <w:tc>
          <w:tcPr>
            <w:tcW w:type="dxa" w:w="30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user, I want to select text and improve its grammar and clarity with one click</w:t>
            </w:r>
          </w:p>
        </w:tc>
        <w:tc>
          <w:tcPr>
            <w:tcW w:type="dxa" w:w="8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  <w:tc>
          <w:tcPr>
            <w:tcW w:type="dxa" w:w="48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Improve Writing command appears in selection toolbar; replacement text shown in diff view before applying</w:t>
            </w:r>
          </w:p>
        </w:tc>
      </w:tr>
      <w:tr>
        <w:tc>
          <w:tcPr>
            <w:tcW w:type="dxa" w:w="7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AI-03</w:t>
            </w:r>
          </w:p>
        </w:tc>
        <w:tc>
          <w:tcPr>
            <w:tcW w:type="dxa" w:w="30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team lead, I want to summarize a long meeting notes page into bullet points</w:t>
            </w:r>
          </w:p>
        </w:tc>
        <w:tc>
          <w:tcPr>
            <w:tcW w:type="dxa" w:w="8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  <w:tc>
          <w:tcPr>
            <w:tcW w:type="dxa" w:w="48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Summarize command produces 5–10 bullet summary; original content preserved unless user replaces</w:t>
            </w:r>
          </w:p>
        </w:tc>
      </w:tr>
      <w:tr>
        <w:tc>
          <w:tcPr>
            <w:tcW w:type="dxa" w:w="7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AI-04</w:t>
            </w:r>
          </w:p>
        </w:tc>
        <w:tc>
          <w:tcPr>
            <w:tcW w:type="dxa" w:w="30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an international user, I want to translate a section of my document to French</w:t>
            </w:r>
          </w:p>
        </w:tc>
        <w:tc>
          <w:tcPr>
            <w:tcW w:type="dxa" w:w="8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48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Translate command shows language picker (30 languages); translated text replaces or appends below selection</w:t>
            </w:r>
          </w:p>
        </w:tc>
      </w:tr>
      <w:tr>
        <w:tc>
          <w:tcPr>
            <w:tcW w:type="dxa" w:w="7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AI-05</w:t>
            </w:r>
          </w:p>
        </w:tc>
        <w:tc>
          <w:tcPr>
            <w:tcW w:type="dxa" w:w="30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PM, I want to extract action items from a wall-of-text meeting note</w:t>
            </w:r>
          </w:p>
        </w:tc>
        <w:tc>
          <w:tcPr>
            <w:tcW w:type="dxa" w:w="8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48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Action items command produces numbered list with each item starting with a verb; checkboxes optional</w:t>
            </w:r>
          </w:p>
        </w:tc>
      </w:tr>
      <w:tr>
        <w:tc>
          <w:tcPr>
            <w:tcW w:type="dxa" w:w="7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AI-06</w:t>
            </w:r>
          </w:p>
        </w:tc>
        <w:tc>
          <w:tcPr>
            <w:tcW w:type="dxa" w:w="30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user, I want to undo an AI change if I don't like the result</w:t>
            </w:r>
          </w:p>
        </w:tc>
        <w:tc>
          <w:tcPr>
            <w:tcW w:type="dxa" w:w="8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  <w:tc>
          <w:tcPr>
            <w:tcW w:type="dxa" w:w="48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Cmd+Z / Ctrl+Z fully reverts AI-generated content; diff view allows selective acceptance before applying</w:t>
            </w:r>
          </w:p>
        </w:tc>
      </w:tr>
      <w:tr>
        <w:tc>
          <w:tcPr>
            <w:tcW w:type="dxa" w:w="7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AI-07</w:t>
            </w:r>
          </w:p>
        </w:tc>
        <w:tc>
          <w:tcPr>
            <w:tcW w:type="dxa" w:w="30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mobile user, I want to access AI commands from the mobile editor</w:t>
            </w:r>
          </w:p>
        </w:tc>
        <w:tc>
          <w:tcPr>
            <w:tcW w:type="dxa" w:w="8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48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toolbar button appears in mobile keyboard accessory row; all P0 commands available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Functional Requirements</w:t>
      </w:r>
    </w:p>
    <w:p>
      <w:pPr>
        <w:pStyle w:val="Heading2"/>
      </w:pPr>
      <w:r>
        <w:t xml:space="preserve">6.1 AI Trigger Mechanisms</w:t>
      </w:r>
    </w:p>
    <w:p>
      <w:pPr>
        <w:pStyle w:val="ListParagraph"/>
        <w:numPr>
          <w:ilvl w:val="0"/>
          <w:numId w:val="2"/>
        </w:numPr>
      </w:pPr>
      <w:r>
        <w:t xml:space="preserve">Slash command: /ai in empty line opens command picker with search; most-used commands pinned at top</w:t>
      </w:r>
    </w:p>
    <w:p>
      <w:pPr>
        <w:pStyle w:val="ListParagraph"/>
        <w:numPr>
          <w:ilvl w:val="0"/>
          <w:numId w:val="2"/>
        </w:numPr>
      </w:pPr>
      <w:r>
        <w:t xml:space="preserve">Selection toolbar: Selecting text surfaces a floating toolbar with AI icon; tap/click expands to command list</w:t>
      </w:r>
    </w:p>
    <w:p>
      <w:pPr>
        <w:pStyle w:val="ListParagraph"/>
        <w:numPr>
          <w:ilvl w:val="0"/>
          <w:numId w:val="2"/>
        </w:numPr>
      </w:pPr>
      <w:r>
        <w:t xml:space="preserve">Keyboard shortcut: Cmd+J (Mac) / Ctrl+J (Windows/Linux) opens inline AI prompt on current block</w:t>
      </w:r>
    </w:p>
    <w:p>
      <w:pPr>
        <w:pStyle w:val="ListParagraph"/>
        <w:numPr>
          <w:ilvl w:val="0"/>
          <w:numId w:val="2"/>
        </w:numPr>
      </w:pPr>
      <w:r>
        <w:t xml:space="preserve">All three mechanisms converge to the same AI command interface — consistent UX</w:t>
      </w:r>
    </w:p>
    <w:p>
      <w:r>
        <w:t xml:space="preserve"/>
      </w:r>
    </w:p>
    <w:p>
      <w:pPr>
        <w:pStyle w:val="Heading2"/>
      </w:pPr>
      <w:r>
        <w:t xml:space="preserve">6.2 Generation Experience</w:t>
      </w:r>
    </w:p>
    <w:p>
      <w:pPr>
        <w:pStyle w:val="ListParagraph"/>
        <w:numPr>
          <w:ilvl w:val="0"/>
          <w:numId w:val="2"/>
        </w:numPr>
      </w:pPr>
      <w:r>
        <w:t xml:space="preserve">AI responses stream token-by-token into the editor (no wait-then-dump)</w:t>
      </w:r>
    </w:p>
    <w:p>
      <w:pPr>
        <w:pStyle w:val="ListParagraph"/>
        <w:numPr>
          <w:ilvl w:val="0"/>
          <w:numId w:val="2"/>
        </w:numPr>
      </w:pPr>
      <w:r>
        <w:t xml:space="preserve">A pulsing cursor indicates generation in progress; user can click 'Stop' at any time</w:t>
      </w:r>
    </w:p>
    <w:p>
      <w:pPr>
        <w:pStyle w:val="ListParagraph"/>
        <w:numPr>
          <w:ilvl w:val="0"/>
          <w:numId w:val="2"/>
        </w:numPr>
      </w:pPr>
      <w:r>
        <w:t xml:space="preserve">Post-generation toolbar offers: Keep, Discard, Try Again, Insert Below</w:t>
      </w:r>
    </w:p>
    <w:p>
      <w:pPr>
        <w:pStyle w:val="ListParagraph"/>
        <w:numPr>
          <w:ilvl w:val="0"/>
          <w:numId w:val="2"/>
        </w:numPr>
      </w:pPr>
      <w:r>
        <w:t xml:space="preserve">Generated content displayed with a subtle AI-origin indicator (sparkle icon in left margin, dismissible)</w:t>
      </w:r>
    </w:p>
    <w:p>
      <w:r>
        <w:t xml:space="preserve"/>
      </w:r>
    </w:p>
    <w:p>
      <w:pPr>
        <w:pStyle w:val="Heading2"/>
      </w:pPr>
      <w:r>
        <w:t xml:space="preserve">6.3 Context Awareness</w:t>
      </w:r>
    </w:p>
    <w:p>
      <w:pPr>
        <w:pStyle w:val="ListParagraph"/>
        <w:numPr>
          <w:ilvl w:val="0"/>
          <w:numId w:val="2"/>
        </w:numPr>
      </w:pPr>
      <w:r>
        <w:t xml:space="preserve">AI has access to: current page title, current block text, selected text (if any), page tags/properties</w:t>
      </w:r>
    </w:p>
    <w:p>
      <w:pPr>
        <w:pStyle w:val="ListParagraph"/>
        <w:numPr>
          <w:ilvl w:val="0"/>
          <w:numId w:val="2"/>
        </w:numPr>
      </w:pPr>
      <w:r>
        <w:t xml:space="preserve">AI does NOT have access to other pages in the workspace unless explicitly shared (Phase 2: workspace Q&amp;A)</w:t>
      </w:r>
    </w:p>
    <w:p>
      <w:pPr>
        <w:pStyle w:val="ListParagraph"/>
        <w:numPr>
          <w:ilvl w:val="0"/>
          <w:numId w:val="2"/>
        </w:numPr>
      </w:pPr>
      <w:r>
        <w:t xml:space="preserve">Users can optionally add a context hint: 'for a 10-year-old audience' or 'in a formal legal tone'</w:t>
      </w:r>
    </w:p>
    <w:p>
      <w:r>
        <w:t xml:space="preserve"/>
      </w:r>
    </w:p>
    <w:p>
      <w:pPr>
        <w:pStyle w:val="Heading1"/>
      </w:pPr>
      <w: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Latency</w:t>
            </w:r>
          </w:p>
        </w:tc>
        <w:tc>
          <w:tcPr>
            <w:tcW w:type="dxa" w:w="71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 to first token: P50 &lt; 1.2s, P95 &lt; 3.0s; Full response (500 tokens): P50 &lt; 6s</w:t>
            </w:r>
          </w:p>
        </w:tc>
      </w:tr>
      <w:tr>
        <w:tc>
          <w:tcPr>
            <w:tcW w:type="dxa" w:w="22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Privacy (GDPR/CCPA)</w:t>
            </w:r>
          </w:p>
        </w:tc>
        <w:tc>
          <w:tcPr>
            <w:tcW w:type="dxa" w:w="71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content sent to AI model treated as customer data; not used for model training without opt-in; data processor agreement with LLM provider in place</w:t>
            </w:r>
          </w:p>
        </w:tc>
      </w:tr>
      <w:tr>
        <w:tc>
          <w:tcPr>
            <w:tcW w:type="dxa" w:w="22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Content Safety</w:t>
            </w:r>
          </w:p>
        </w:tc>
        <w:tc>
          <w:tcPr>
            <w:tcW w:type="dxa" w:w="71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Outputs filtered for harmful content (Notion Trust &amp; Safety classifier); flagged content blocked with user notification</w:t>
            </w:r>
          </w:p>
        </w:tc>
      </w:tr>
      <w:tr>
        <w:tc>
          <w:tcPr>
            <w:tcW w:type="dxa" w:w="22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Availability</w:t>
            </w:r>
          </w:p>
        </w:tc>
        <w:tc>
          <w:tcPr>
            <w:tcW w:type="dxa" w:w="71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Writing feature degradation (fallback: show 'AI unavailable' message) does not impact core editor availability</w:t>
            </w:r>
          </w:p>
        </w:tc>
      </w:tr>
      <w:tr>
        <w:tc>
          <w:tcPr>
            <w:tcW w:type="dxa" w:w="22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Rate Limiting</w:t>
            </w:r>
          </w:p>
        </w:tc>
        <w:tc>
          <w:tcPr>
            <w:tcW w:type="dxa" w:w="71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Add-on: unlimited requests; Free plan (AI trial): 20 requests per user per month</w:t>
            </w:r>
          </w:p>
        </w:tc>
      </w:tr>
      <w:tr>
        <w:tc>
          <w:tcPr>
            <w:tcW w:type="dxa" w:w="22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Accessibility</w:t>
            </w:r>
          </w:p>
        </w:tc>
        <w:tc>
          <w:tcPr>
            <w:tcW w:type="dxa" w:w="71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AI UI elements keyboard-accessible; ARIA labels on streaming content regions; screen reader announces when generation starts/stops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Privacy &amp; Legal Requirements</w:t>
      </w:r>
    </w:p>
    <w:p>
      <w:pPr>
        <w:pStyle w:val="ListParagraph"/>
        <w:numPr>
          <w:ilvl w:val="0"/>
          <w:numId w:val="2"/>
        </w:numPr>
      </w:pPr>
      <w:r>
        <w:t xml:space="preserve">All AI prompts and outputs processed under Notion's standard DPA with AI provider</w:t>
      </w:r>
    </w:p>
    <w:p>
      <w:pPr>
        <w:pStyle w:val="ListParagraph"/>
        <w:numPr>
          <w:ilvl w:val="0"/>
          <w:numId w:val="2"/>
        </w:numPr>
      </w:pPr>
      <w:r>
        <w:t xml:space="preserve">User content used only for response generation; not used for model fine-tuning (confirmed in vendor contract)</w:t>
      </w:r>
    </w:p>
    <w:p>
      <w:pPr>
        <w:pStyle w:val="ListParagraph"/>
        <w:numPr>
          <w:ilvl w:val="0"/>
          <w:numId w:val="2"/>
        </w:numPr>
      </w:pPr>
      <w:r>
        <w:t xml:space="preserve">A 'How AI uses your data' disclosure visible in the AI command interface with link to Privacy Policy</w:t>
      </w:r>
    </w:p>
    <w:p>
      <w:pPr>
        <w:pStyle w:val="ListParagraph"/>
        <w:numPr>
          <w:ilvl w:val="0"/>
          <w:numId w:val="2"/>
        </w:numPr>
      </w:pPr>
      <w:r>
        <w:t xml:space="preserve">Enterprise accounts: AI features governed by workspace admin controls; admins can disable AI for their workspace</w:t>
      </w:r>
    </w:p>
    <w:p>
      <w:pPr>
        <w:pStyle w:val="ListParagraph"/>
        <w:numPr>
          <w:ilvl w:val="0"/>
          <w:numId w:val="2"/>
        </w:numPr>
      </w:pPr>
      <w:r>
        <w:t xml:space="preserve">GDPR compliance: Right to erasure applies to any stored AI interaction logs (retained max 30 days for abuse monitoring)</w:t>
      </w:r>
    </w:p>
    <w:p>
      <w:r>
        <w:t xml:space="preserve"/>
      </w:r>
    </w:p>
    <w:p>
      <w:pPr>
        <w:pStyle w:val="Heading1"/>
      </w:pPr>
      <w:r>
        <w:t xml:space="preserve">9.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3560"/>
      </w:tblGrid>
      <w:tr>
        <w:tc>
          <w:tcPr>
            <w:tcW w:type="dxa" w:w="28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15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generates incorrect or harmful content</w:t>
            </w:r>
          </w:p>
        </w:tc>
        <w:tc>
          <w:tcPr>
            <w:tcW w:type="dxa" w:w="15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Content safety filter + user reporting; clear AI-origin labeling; one-click discard</w:t>
            </w:r>
          </w:p>
        </w:tc>
      </w:tr>
      <w:tr>
        <w:tc>
          <w:tcPr>
            <w:tcW w:type="dxa" w:w="28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Latency spikes degrade editor experience</w:t>
            </w:r>
          </w:p>
        </w:tc>
        <w:tc>
          <w:tcPr>
            <w:tcW w:type="dxa" w:w="15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Graceful degradation; streaming prevents blank-wait UX; P99 cap with timeout fallback</w:t>
            </w:r>
          </w:p>
        </w:tc>
      </w:tr>
      <w:tr>
        <w:tc>
          <w:tcPr>
            <w:tcW w:type="dxa" w:w="28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Users over-rely on AI reducing their own writing quality</w:t>
            </w:r>
          </w:p>
        </w:tc>
        <w:tc>
          <w:tcPr>
            <w:tcW w:type="dxa" w:w="15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15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positioning: AI as assistant, not author; no auto-apply without user confirmation</w:t>
            </w:r>
          </w:p>
        </w:tc>
      </w:tr>
      <w:tr>
        <w:tc>
          <w:tcPr>
            <w:tcW w:type="dxa" w:w="28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Legal challenge on content ownership of AI-generated text</w:t>
            </w:r>
          </w:p>
        </w:tc>
        <w:tc>
          <w:tcPr>
            <w:tcW w:type="dxa" w:w="15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150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E3E2E0" w:sz="1"/>
              <w:left w:val="single" w:color="E3E2E0" w:sz="1"/>
              <w:bottom w:val="single" w:color="E3E2E0" w:sz="1"/>
              <w:right w:val="single" w:color="E3E2E0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TOS update: user owns AI-generated content in their workspace; legal review complete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10. Rollout Plan</w:t>
      </w:r>
    </w:p>
    <w:p>
      <w:pPr>
        <w:pStyle w:val="ListParagraph"/>
        <w:numPr>
          <w:ilvl w:val="0"/>
          <w:numId w:val="3"/>
        </w:numPr>
      </w:pPr>
      <w:r>
        <w:t xml:space="preserve">Internal dogfooding: All Notion employees — 2 weeks (Oct 21 – Nov 3, 2024)</w:t>
      </w:r>
    </w:p>
    <w:p>
      <w:pPr>
        <w:pStyle w:val="ListParagraph"/>
        <w:numPr>
          <w:ilvl w:val="0"/>
          <w:numId w:val="3"/>
        </w:numPr>
      </w:pPr>
      <w:r>
        <w:t xml:space="preserve">Limited Beta: Notion AI subscribers who opted in to beta — 4 weeks (Nov 4 – Nov 29, 2024)</w:t>
      </w:r>
    </w:p>
    <w:p>
      <w:pPr>
        <w:pStyle w:val="ListParagraph"/>
        <w:numPr>
          <w:ilvl w:val="0"/>
          <w:numId w:val="3"/>
        </w:numPr>
      </w:pPr>
      <w:r>
        <w:t xml:space="preserve">GA: All Notion AI subscribers (all platforms) — Dec 2, 2024</w:t>
      </w:r>
    </w:p>
    <w:p>
      <w:pPr>
        <w:pStyle w:val="ListParagraph"/>
        <w:numPr>
          <w:ilvl w:val="0"/>
          <w:numId w:val="3"/>
        </w:numPr>
      </w:pPr>
      <w:r>
        <w:t xml:space="preserve">Free Trial: 20-use trial for non-AI users — Jan 2025 (drives add-on conversion)</w:t>
      </w:r>
    </w:p>
    <w:p>
      <w:r>
        <w:t xml:space="preserve"/>
      </w:r>
    </w:p>
    <w:p>
      <w:pPr>
        <w:pStyle w:val="Heading1"/>
      </w:pPr>
      <w:r>
        <w:t xml:space="preserve">11. Appendix</w:t>
      </w:r>
    </w:p>
    <w:p>
      <w:pPr>
        <w:pStyle w:val="ListParagraph"/>
        <w:numPr>
          <w:ilvl w:val="0"/>
          <w:numId w:val="2"/>
        </w:numPr>
      </w:pPr>
      <w:r>
        <w:t xml:space="preserve">LLM Provider Technical Spec &amp; SLA (Legal Drive — AI Vendor Contracts)</w:t>
      </w:r>
    </w:p>
    <w:p>
      <w:pPr>
        <w:pStyle w:val="ListParagraph"/>
        <w:numPr>
          <w:ilvl w:val="0"/>
          <w:numId w:val="2"/>
        </w:numPr>
      </w:pPr>
      <w:r>
        <w:t xml:space="preserve">UX Prototype: Figma — Notion AI Writing v3.1</w:t>
      </w:r>
    </w:p>
    <w:p>
      <w:pPr>
        <w:pStyle w:val="ListParagraph"/>
        <w:numPr>
          <w:ilvl w:val="0"/>
          <w:numId w:val="2"/>
        </w:numPr>
      </w:pPr>
      <w:r>
        <w:t xml:space="preserve">Privacy Impact Assessment: Notion AI Writing (GDPR/CCPA)</w:t>
      </w:r>
    </w:p>
    <w:p>
      <w:pPr>
        <w:pStyle w:val="ListParagraph"/>
        <w:numPr>
          <w:ilvl w:val="0"/>
          <w:numId w:val="2"/>
        </w:numPr>
      </w:pPr>
      <w:r>
        <w:t xml:space="preserve">User Research Report: AI Writing Needs (Oct 2024, Research folder)</w:t>
      </w:r>
    </w:p>
    <w:p>
      <w:pPr>
        <w:pStyle w:val="ListParagraph"/>
        <w:numPr>
          <w:ilvl w:val="0"/>
          <w:numId w:val="2"/>
        </w:numPr>
      </w:pPr>
      <w:r>
        <w:t xml:space="preserve">Content Safety Policy: Notion AI (Trust &amp; Safety wiki)</w:t>
      </w:r>
    </w:p>
    <w:p>
      <w:r>
        <w:t xml:space="preserve"/>
      </w:r>
    </w:p>
    <w:p>
      <w:r>
        <w:rPr>
          <w:rFonts w:ascii="Arial" w:cs="Arial" w:eastAsia="Arial" w:hAnsi="Arial"/>
          <w:color w:val="888888"/>
          <w:sz w:val="18"/>
          <w:szCs w:val="18"/>
        </w:rPr>
        <w:t xml:space="preserve">Owner: Elena Sokolova — elena.sokolova@notion.so | #ai-features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Notion Labs, Inc.  |  Internal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Notion  |  AI Writing Assistant PRD  |  Draft for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00000"/>
      <w:sz w:val="38"/>
      <w:szCs w:val="38"/>
    </w:rPr>
  </w:style>
  <w:style w:type="paragraph" w:styleId="Heading2">
    <w:name w:val="Heading 2"/>
    <w:basedOn w:val="Normal"/>
    <w:next w:val="Normal"/>
    <w:qFormat/>
    <w:pPr>
      <w:pBdr>
        <w:bottom w:val="single" w:color="E3E2E0" w:sz="3" w:space="1"/>
      </w:pBdr>
      <w:spacing w:after="120" w:before="280"/>
      <w:outlineLvl w:val="1"/>
    </w:pPr>
    <w:rPr>
      <w:rFonts w:ascii="Arial" w:cs="Arial" w:eastAsia="Arial" w:hAnsi="Arial"/>
      <w:b/>
      <w:bCs/>
      <w:color w:val="37352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2026-06-07T19:27:32.207Z</dcterms:created>
  <dcterms:modified xsi:type="dcterms:W3CDTF">2026-06-07T19:27:32.207Z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