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E8" w:rsidRPr="00B031E8" w:rsidRDefault="00E243F3" w:rsidP="006F1B76">
      <w:pPr>
        <w:pStyle w:val="Kansi26"/>
      </w:pPr>
      <w:r>
        <w:t>TTOS0300-Harjoitustyö</w:t>
      </w:r>
    </w:p>
    <w:p w:rsidR="00B031E8" w:rsidRPr="00B031E8" w:rsidRDefault="00E243F3" w:rsidP="006F1B76">
      <w:pPr>
        <w:pStyle w:val="Kansi18"/>
      </w:pPr>
      <w:r>
        <w:t>Projektisuunnitelma</w:t>
      </w: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  <w:r w:rsidRPr="00B031E8">
        <w:t>Juuso Huppunen</w:t>
      </w:r>
      <w:r w:rsidR="00E243F3">
        <w:t xml:space="preserve"> K8960</w:t>
      </w: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E243F3" w:rsidP="006F1B76">
      <w:pPr>
        <w:pStyle w:val="Kansi14"/>
      </w:pPr>
      <w:r>
        <w:t>Projektisuunnitelma</w:t>
      </w:r>
    </w:p>
    <w:p w:rsidR="00B031E8" w:rsidRPr="00B031E8" w:rsidRDefault="00E243F3" w:rsidP="006F1B76">
      <w:pPr>
        <w:pStyle w:val="Kansi14"/>
      </w:pPr>
      <w:r>
        <w:t>03</w:t>
      </w:r>
      <w:r w:rsidR="00B031E8" w:rsidRPr="00B031E8">
        <w:t xml:space="preserve"> </w:t>
      </w:r>
      <w:r>
        <w:t>2017</w:t>
      </w:r>
    </w:p>
    <w:p w:rsidR="00B031E8" w:rsidRDefault="00B031E8" w:rsidP="006F1B76">
      <w:pPr>
        <w:pStyle w:val="Kansi14"/>
      </w:pPr>
      <w:r>
        <w:t xml:space="preserve">Tietotekniikan </w:t>
      </w:r>
      <w:r w:rsidR="000F6760">
        <w:t>tutkinto-ohjelma</w:t>
      </w:r>
    </w:p>
    <w:p w:rsidR="00B031E8" w:rsidRPr="00B031E8" w:rsidRDefault="000F6760" w:rsidP="006F1B76">
      <w:pPr>
        <w:pStyle w:val="Kansi14"/>
      </w:pPr>
      <w:r>
        <w:t>Tekniikan- ja liikenteenala</w:t>
      </w:r>
    </w:p>
    <w:p w:rsidR="00B031E8" w:rsidRPr="00B031E8" w:rsidRDefault="00B031E8" w:rsidP="006F1B76"/>
    <w:p w:rsidR="00B031E8" w:rsidRPr="00B031E8" w:rsidRDefault="00B031E8" w:rsidP="006F1B76">
      <w:pPr>
        <w:sectPr w:rsidR="00B031E8" w:rsidRPr="00B031E8" w:rsidSect="00F802FA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1245065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92570" w:rsidRDefault="00392570">
          <w:pPr>
            <w:pStyle w:val="TOCHeading"/>
          </w:pPr>
          <w:r>
            <w:t>Sisällysluettelo</w:t>
          </w:r>
        </w:p>
        <w:p w:rsidR="00501E04" w:rsidRDefault="00392570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01E04" w:rsidRPr="00780E5B">
            <w:rPr>
              <w:rStyle w:val="Hyperlink"/>
              <w:noProof/>
            </w:rPr>
            <w:fldChar w:fldCharType="begin"/>
          </w:r>
          <w:r w:rsidR="00501E04" w:rsidRPr="00780E5B">
            <w:rPr>
              <w:rStyle w:val="Hyperlink"/>
              <w:noProof/>
            </w:rPr>
            <w:instrText xml:space="preserve"> </w:instrText>
          </w:r>
          <w:r w:rsidR="00501E04">
            <w:rPr>
              <w:noProof/>
            </w:rPr>
            <w:instrText>HYPERLINK \l "_Toc476521179"</w:instrText>
          </w:r>
          <w:r w:rsidR="00501E04" w:rsidRPr="00780E5B">
            <w:rPr>
              <w:rStyle w:val="Hyperlink"/>
              <w:noProof/>
            </w:rPr>
            <w:instrText xml:space="preserve"> </w:instrText>
          </w:r>
          <w:r w:rsidR="00501E04" w:rsidRPr="00780E5B">
            <w:rPr>
              <w:rStyle w:val="Hyperlink"/>
              <w:noProof/>
            </w:rPr>
          </w:r>
          <w:r w:rsidR="00501E04" w:rsidRPr="00780E5B">
            <w:rPr>
              <w:rStyle w:val="Hyperlink"/>
              <w:noProof/>
            </w:rPr>
            <w:fldChar w:fldCharType="separate"/>
          </w:r>
          <w:r w:rsidR="00501E04" w:rsidRPr="00780E5B">
            <w:rPr>
              <w:rStyle w:val="Hyperlink"/>
              <w:noProof/>
            </w:rPr>
            <w:t>1</w:t>
          </w:r>
          <w:r w:rsidR="00501E04">
            <w:rPr>
              <w:rFonts w:eastAsiaTheme="minorEastAsia"/>
              <w:b w:val="0"/>
              <w:noProof/>
              <w:sz w:val="22"/>
              <w:lang w:eastAsia="fi-FI"/>
            </w:rPr>
            <w:tab/>
          </w:r>
          <w:r w:rsidR="00501E04" w:rsidRPr="00780E5B">
            <w:rPr>
              <w:rStyle w:val="Hyperlink"/>
              <w:noProof/>
            </w:rPr>
            <w:t>Keskuspankin hallintasovellus</w:t>
          </w:r>
          <w:r w:rsidR="00501E04">
            <w:rPr>
              <w:noProof/>
              <w:webHidden/>
            </w:rPr>
            <w:tab/>
          </w:r>
          <w:r w:rsidR="00501E04">
            <w:rPr>
              <w:noProof/>
              <w:webHidden/>
            </w:rPr>
            <w:fldChar w:fldCharType="begin"/>
          </w:r>
          <w:r w:rsidR="00501E04">
            <w:rPr>
              <w:noProof/>
              <w:webHidden/>
            </w:rPr>
            <w:instrText xml:space="preserve"> PAGEREF _Toc476521179 \h </w:instrText>
          </w:r>
          <w:r w:rsidR="00501E04">
            <w:rPr>
              <w:noProof/>
              <w:webHidden/>
            </w:rPr>
          </w:r>
          <w:r w:rsidR="00501E04">
            <w:rPr>
              <w:noProof/>
              <w:webHidden/>
            </w:rPr>
            <w:fldChar w:fldCharType="separate"/>
          </w:r>
          <w:r w:rsidR="00501E04">
            <w:rPr>
              <w:noProof/>
              <w:webHidden/>
            </w:rPr>
            <w:t>1</w:t>
          </w:r>
          <w:r w:rsidR="00501E04">
            <w:rPr>
              <w:noProof/>
              <w:webHidden/>
            </w:rPr>
            <w:fldChar w:fldCharType="end"/>
          </w:r>
          <w:r w:rsidR="00501E04" w:rsidRPr="00780E5B">
            <w:rPr>
              <w:rStyle w:val="Hyperlink"/>
              <w:noProof/>
            </w:rPr>
            <w:fldChar w:fldCharType="end"/>
          </w:r>
        </w:p>
        <w:p w:rsidR="00501E04" w:rsidRDefault="00501E04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6521180" w:history="1">
            <w:r w:rsidRPr="00780E5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780E5B">
              <w:rPr>
                <w:rStyle w:val="Hyperlink"/>
                <w:noProof/>
              </w:rPr>
              <w:t>Sovelluksen yleiskuvaus ja kohdeyleisö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E04" w:rsidRDefault="00501E04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6521181" w:history="1">
            <w:r w:rsidRPr="00780E5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780E5B">
              <w:rPr>
                <w:rStyle w:val="Hyperlink"/>
                <w:noProof/>
              </w:rPr>
              <w:t>Käyttöympäristö ja käytetyt teknologiat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E04" w:rsidRDefault="00501E04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6521182" w:history="1">
            <w:r w:rsidRPr="00780E5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780E5B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E04" w:rsidRDefault="00501E04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6521183" w:history="1">
            <w:r w:rsidRPr="00780E5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780E5B">
              <w:rPr>
                <w:rStyle w:val="Hyperlink"/>
                <w:noProof/>
              </w:rPr>
              <w:t>Rakennekaavio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E04" w:rsidRDefault="00501E04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6521184" w:history="1">
            <w:r w:rsidRPr="00780E5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780E5B">
              <w:rPr>
                <w:rStyle w:val="Hyperlink"/>
                <w:noProof/>
              </w:rPr>
              <w:t>Työnjako/-suunnitelma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570" w:rsidRDefault="00392570" w:rsidP="00B5176B">
          <w:pPr>
            <w:pStyle w:val="TOC1"/>
          </w:pPr>
          <w:r>
            <w:rPr>
              <w:bCs/>
              <w:noProof/>
            </w:rPr>
            <w:fldChar w:fldCharType="end"/>
          </w:r>
        </w:p>
      </w:sdtContent>
    </w:sdt>
    <w:p w:rsidR="00392570" w:rsidRDefault="00392570" w:rsidP="006F1B76">
      <w:pPr>
        <w:sectPr w:rsidR="00392570" w:rsidSect="00F802FA">
          <w:headerReference w:type="default" r:id="rId10"/>
          <w:footerReference w:type="default" r:id="rId11"/>
          <w:pgSz w:w="11906" w:h="16838" w:code="9"/>
          <w:pgMar w:top="1134" w:right="1134" w:bottom="1134" w:left="2495" w:header="720" w:footer="720" w:gutter="0"/>
          <w:pgNumType w:start="1"/>
          <w:cols w:space="720"/>
          <w:docGrid w:linePitch="360"/>
        </w:sectPr>
      </w:pPr>
    </w:p>
    <w:p w:rsidR="0048414A" w:rsidRDefault="000575E6" w:rsidP="0048414A">
      <w:pPr>
        <w:pStyle w:val="Heading1"/>
      </w:pPr>
      <w:bookmarkStart w:id="1" w:name="_Toc476521179"/>
      <w:r>
        <w:lastRenderedPageBreak/>
        <w:t>Keskuspankin hallintasovellus</w:t>
      </w:r>
      <w:bookmarkEnd w:id="1"/>
    </w:p>
    <w:p w:rsidR="003F1C8E" w:rsidRPr="003F1C8E" w:rsidRDefault="003F1C8E" w:rsidP="003F1C8E">
      <w:r>
        <w:t>Prototyyppisovellus keskuspankkivirkailijalle keskuspankin toimintojen hallinnointiin.</w:t>
      </w:r>
    </w:p>
    <w:p w:rsidR="00E243F3" w:rsidRDefault="00E243F3" w:rsidP="00E243F3">
      <w:r>
        <w:t>Tämän projektin tekee kokonaisuudessaan Juuso Huppunen</w:t>
      </w:r>
      <w:r w:rsidR="00E653AF">
        <w:t>.</w:t>
      </w:r>
      <w:r w:rsidR="00300BF5">
        <w:t xml:space="preserve"> Tehtävät ovat suunnittelu, ohjelmointi, käyttöliittymän teko ja testaus, ja projektin dokumentointi.</w:t>
      </w:r>
    </w:p>
    <w:p w:rsidR="00425D0D" w:rsidRDefault="00425D0D" w:rsidP="00425D0D">
      <w:pPr>
        <w:pStyle w:val="Heading1"/>
      </w:pPr>
      <w:bookmarkStart w:id="2" w:name="_Toc476521180"/>
      <w:r>
        <w:t>Sovelluksen yleiskuvaus</w:t>
      </w:r>
      <w:r w:rsidR="008F73B6">
        <w:t xml:space="preserve"> ja kohdeyleisö</w:t>
      </w:r>
      <w:bookmarkEnd w:id="2"/>
    </w:p>
    <w:p w:rsidR="00B9445B" w:rsidRDefault="00425D0D" w:rsidP="00425D0D">
      <w:r>
        <w:t>Sovelluksen tarkoitus on toimia hallintatyökaluna keskuspankkivirkailijalle. Se käyt</w:t>
      </w:r>
      <w:r w:rsidR="002C46AE">
        <w:t>tää hyväksi yleistä tietokantaa</w:t>
      </w:r>
      <w:r>
        <w:t>, jotka on jaettu yksityisten pankkien välillä keskuspankin kautta</w:t>
      </w:r>
      <w:r w:rsidR="002C46AE">
        <w:t xml:space="preserve">. </w:t>
      </w:r>
      <w:r>
        <w:t>Tietokannat rakennetaan Tietokannat-kurssin TTZC0800</w:t>
      </w:r>
      <w:r w:rsidR="00B9445B">
        <w:t xml:space="preserve"> harjoitustyössä ja</w:t>
      </w:r>
      <w:r>
        <w:t xml:space="preserve"> kaikkien pöytien käyttö ei välttämättä ole tarpeen.</w:t>
      </w:r>
    </w:p>
    <w:p w:rsidR="008F73B6" w:rsidRDefault="000575E6" w:rsidP="008F73B6">
      <w:r>
        <w:t>Sovelluksen avulla virkailija pystyy hallinnoimaan</w:t>
      </w:r>
      <w:r w:rsidR="008F73B6">
        <w:t xml:space="preserve"> pankkien välisiä siirtoja, </w:t>
      </w:r>
      <w:r>
        <w:t>tulostamaan haluamansa pankin tiedot</w:t>
      </w:r>
      <w:r w:rsidR="008F73B6">
        <w:t xml:space="preserve"> ja muuttamaan yleisiä arvoja kuten EURIBOR-korkoa ja </w:t>
      </w:r>
      <w:proofErr w:type="spellStart"/>
      <w:r w:rsidR="008F73B6">
        <w:t>preserve</w:t>
      </w:r>
      <w:proofErr w:type="spellEnd"/>
      <w:r w:rsidR="008F73B6">
        <w:t>-vaatimusta</w:t>
      </w:r>
      <w:r>
        <w:t>. Siirrot suoritetaan ulkoistetulla järjestelmällä, joka laskee päivän aikana suoritetut siirrot suuntaansa ja tasoittaa sen yhdeksi siirroksi. Näitä järjestelmiä voivat olla esimerkiksi V</w:t>
      </w:r>
      <w:r w:rsidR="007B06A9">
        <w:t>isa tai</w:t>
      </w:r>
      <w:r>
        <w:t xml:space="preserve"> Mastercard. Keskuspankkivirkailijan tehtävä on kirjata sovellukseen</w:t>
      </w:r>
      <w:r w:rsidR="008F73B6">
        <w:t xml:space="preserve"> kahden pankin välinen</w:t>
      </w:r>
      <w:r>
        <w:t xml:space="preserve"> päivän siirto ja hyväksyä se. Tällöin ohjelma päivittää tietokannan.</w:t>
      </w:r>
    </w:p>
    <w:p w:rsidR="008F73B6" w:rsidRDefault="008F73B6" w:rsidP="008F73B6">
      <w:pPr>
        <w:pStyle w:val="Heading1"/>
      </w:pPr>
      <w:bookmarkStart w:id="3" w:name="_Toc476521181"/>
      <w:r>
        <w:t>Käyttöympäristö ja käytetyt teknologiat</w:t>
      </w:r>
      <w:bookmarkEnd w:id="3"/>
    </w:p>
    <w:p w:rsidR="00300BF5" w:rsidRDefault="008F73B6" w:rsidP="008F73B6">
      <w:r>
        <w:t>Sovellus on tarkoit</w:t>
      </w:r>
      <w:r w:rsidR="00300BF5">
        <w:t>ettu toimimaan Windows-alustalla</w:t>
      </w:r>
      <w:r>
        <w:t xml:space="preserve">. Sovellus luodaan käyttäen </w:t>
      </w:r>
      <w:r w:rsidR="00300BF5">
        <w:t xml:space="preserve">C#-ohjelmointikieltä ja </w:t>
      </w:r>
      <w:proofErr w:type="spellStart"/>
      <w:r w:rsidR="00300BF5">
        <w:t>MariaDB</w:t>
      </w:r>
      <w:proofErr w:type="spellEnd"/>
      <w:r w:rsidR="00300BF5">
        <w:t>-</w:t>
      </w:r>
      <w:r>
        <w:t>tietokantaa. Tietokanta sijaitsee Linux-palvelimella</w:t>
      </w:r>
      <w:r w:rsidR="0048414A">
        <w:t xml:space="preserve"> prototyypissä</w:t>
      </w:r>
      <w:r w:rsidR="00E6750B">
        <w:t xml:space="preserve"> ja sen testauksessa</w:t>
      </w:r>
      <w:r w:rsidR="0048414A">
        <w:t>.</w:t>
      </w:r>
      <w:r w:rsidR="00300BF5">
        <w:t xml:space="preserve"> Käyttöliittymä tehdään WPF:lle (Windows Presentation Foundation).</w:t>
      </w:r>
    </w:p>
    <w:p w:rsidR="00D770FD" w:rsidRDefault="00D770FD" w:rsidP="008F73B6">
      <w:r>
        <w:t xml:space="preserve">Projektin versionhallinta sijaitsee osoitteessa </w:t>
      </w:r>
      <w:hyperlink r:id="rId12" w:history="1">
        <w:r w:rsidRPr="00352C62">
          <w:rPr>
            <w:rStyle w:val="Hyperlink"/>
          </w:rPr>
          <w:t>https://github.com/SSH2JH/TTOS0300-MainProject</w:t>
        </w:r>
      </w:hyperlink>
      <w:r>
        <w:t>.</w:t>
      </w:r>
    </w:p>
    <w:p w:rsidR="00AC49F0" w:rsidRDefault="00AC49F0" w:rsidP="00AC49F0">
      <w:pPr>
        <w:pStyle w:val="Heading1"/>
      </w:pPr>
      <w:bookmarkStart w:id="4" w:name="_Toc476521182"/>
      <w:proofErr w:type="spellStart"/>
      <w:r>
        <w:lastRenderedPageBreak/>
        <w:t>Use</w:t>
      </w:r>
      <w:proofErr w:type="spellEnd"/>
      <w:r>
        <w:t xml:space="preserve"> Case</w:t>
      </w:r>
      <w:bookmarkEnd w:id="4"/>
    </w:p>
    <w:p w:rsidR="00AC49F0" w:rsidRDefault="00AC49F0" w:rsidP="00AC49F0">
      <w:r>
        <w:t xml:space="preserve">Ohjelma avautuu yleiseen hallintanäkymään, josta annetaan </w:t>
      </w:r>
      <w:proofErr w:type="spellStart"/>
      <w:r>
        <w:t>mysql</w:t>
      </w:r>
      <w:proofErr w:type="spellEnd"/>
      <w:r>
        <w:t xml:space="preserve"> tunnukset, joita ei tallenneta automaattisesti.</w:t>
      </w:r>
    </w:p>
    <w:p w:rsidR="00AC49F0" w:rsidRDefault="00AC49F0" w:rsidP="00AC49F0">
      <w:r>
        <w:t>Hallintanäkymästä on mahdollista valita joku kolmesta päätoiminnosta: Pankkien tietojen hallinta, yleisten arvojen hallinta ja siirron hyväksyntä.</w:t>
      </w:r>
      <w:r w:rsidR="00644925">
        <w:t xml:space="preserve"> Jokainen muutos kirjataan lokiin, joka on tekstitiedosto.</w:t>
      </w:r>
    </w:p>
    <w:p w:rsidR="00644925" w:rsidRDefault="00644925" w:rsidP="00AC49F0">
      <w:r>
        <w:t>Kukin toiminto johtaa uuteen näkymään, jossa mainitut muutokset tehdään. Tämän jälkeen ohjelma palautuu päähallintaikkunaan.</w:t>
      </w:r>
    </w:p>
    <w:p w:rsidR="00644925" w:rsidRDefault="00644925" w:rsidP="00644925">
      <w:pPr>
        <w:pStyle w:val="Heading1"/>
      </w:pPr>
      <w:bookmarkStart w:id="5" w:name="_Toc476521183"/>
      <w:r>
        <w:t>Rakennekaavio</w:t>
      </w:r>
      <w:bookmarkEnd w:id="5"/>
    </w:p>
    <w:p w:rsidR="00942E21" w:rsidRDefault="00942E21" w:rsidP="00644925">
      <w:r>
        <w:rPr>
          <w:noProof/>
          <w:lang w:eastAsia="fi-FI"/>
        </w:rPr>
        <w:drawing>
          <wp:inline distT="0" distB="0" distL="0" distR="0" wp14:anchorId="52F31955" wp14:editId="75BD6800">
            <wp:extent cx="5255895" cy="37363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21" w:rsidRDefault="00E45B1E" w:rsidP="00644925">
      <w:r>
        <w:t>Tarkoitus on antaa käyttäjälle mahdollisuus valita haluamansa toiminto ja ohjelma lataa tietokannasta haluttu informaatio ja kirjoittaa halutut muutokset. Tämä toteutetaan luokkarakenteessa, joka noudattaa ohjelman tarpeita. Tavoite on noudattaa optimoitu</w:t>
      </w:r>
      <w:r w:rsidR="006C2C94">
        <w:t>a yksinkertaisuutta ja teollisuuden</w:t>
      </w:r>
      <w:r>
        <w:t xml:space="preserve"> standardia.</w:t>
      </w:r>
    </w:p>
    <w:p w:rsidR="00E45B1E" w:rsidRDefault="00E45B1E" w:rsidP="005815DD">
      <w:pPr>
        <w:pStyle w:val="Heading1"/>
      </w:pPr>
      <w:bookmarkStart w:id="6" w:name="_Toc476521184"/>
      <w:r>
        <w:lastRenderedPageBreak/>
        <w:t>Työnjako/-suunnitelma</w:t>
      </w:r>
      <w:bookmarkEnd w:id="6"/>
    </w:p>
    <w:p w:rsidR="005815DD" w:rsidRDefault="005815DD" w:rsidP="005815DD">
      <w:pPr>
        <w:pStyle w:val="ListParagraph"/>
        <w:numPr>
          <w:ilvl w:val="0"/>
          <w:numId w:val="2"/>
        </w:numPr>
      </w:pPr>
      <w:r>
        <w:t>vk</w:t>
      </w:r>
      <w:r w:rsidR="00BA43AF">
        <w:t>o</w:t>
      </w:r>
      <w:r>
        <w:t xml:space="preserve"> 9: </w:t>
      </w:r>
      <w:r w:rsidR="00BA43AF">
        <w:t>Projektisuunnitelman valmistus</w:t>
      </w:r>
    </w:p>
    <w:p w:rsidR="00BA43AF" w:rsidRDefault="00BA43AF" w:rsidP="005815DD">
      <w:pPr>
        <w:pStyle w:val="ListParagraph"/>
        <w:numPr>
          <w:ilvl w:val="0"/>
          <w:numId w:val="2"/>
        </w:numPr>
      </w:pPr>
      <w:r>
        <w:t xml:space="preserve">vko 10-12: </w:t>
      </w:r>
      <w:r w:rsidR="004F2EF1">
        <w:t>Projektia edistävää tiedonhakua, tehtävänantoon ja sovelluksen toimintoihin perustuen.</w:t>
      </w:r>
    </w:p>
    <w:p w:rsidR="00BA43AF" w:rsidRDefault="004F2EF1" w:rsidP="005815DD">
      <w:pPr>
        <w:pStyle w:val="ListParagraph"/>
        <w:numPr>
          <w:ilvl w:val="0"/>
          <w:numId w:val="2"/>
        </w:numPr>
      </w:pPr>
      <w:r>
        <w:t xml:space="preserve">vko 13: Graafisen käyttöliittymän rakennus </w:t>
      </w:r>
      <w:proofErr w:type="spellStart"/>
      <w:r>
        <w:t>WPF:llä</w:t>
      </w:r>
      <w:proofErr w:type="spellEnd"/>
      <w:r>
        <w:t xml:space="preserve"> ja muistiinpanot </w:t>
      </w:r>
      <w:proofErr w:type="spellStart"/>
      <w:r>
        <w:t>databindingeista</w:t>
      </w:r>
      <w:proofErr w:type="spellEnd"/>
      <w:r>
        <w:t>.</w:t>
      </w:r>
      <w:r w:rsidR="00B36EFD">
        <w:t xml:space="preserve"> Lisäksi eriytetään ohjelman toiminnot ja luodaan niille luokkarakenne.</w:t>
      </w:r>
    </w:p>
    <w:p w:rsidR="004F2EF1" w:rsidRDefault="004F2EF1" w:rsidP="005815DD">
      <w:pPr>
        <w:pStyle w:val="ListParagraph"/>
        <w:numPr>
          <w:ilvl w:val="0"/>
          <w:numId w:val="2"/>
        </w:numPr>
      </w:pPr>
      <w:r>
        <w:t>vko 13-15: Ohjelman toiminnallisuuden ja ohjelmoinnin suunnittelu ja työhön sisällytys.</w:t>
      </w:r>
    </w:p>
    <w:p w:rsidR="004F2EF1" w:rsidRDefault="004F2EF1" w:rsidP="005815DD">
      <w:pPr>
        <w:pStyle w:val="ListParagraph"/>
        <w:numPr>
          <w:ilvl w:val="0"/>
          <w:numId w:val="2"/>
        </w:numPr>
      </w:pPr>
      <w:r>
        <w:t>vko 16: Projektin testaus ja loppuraportointi.</w:t>
      </w:r>
    </w:p>
    <w:p w:rsidR="004F2EF1" w:rsidRPr="005815DD" w:rsidRDefault="004F2EF1" w:rsidP="005815DD">
      <w:pPr>
        <w:pStyle w:val="ListParagraph"/>
        <w:numPr>
          <w:ilvl w:val="0"/>
          <w:numId w:val="2"/>
        </w:numPr>
      </w:pPr>
      <w:r>
        <w:t>vko 17: Projektin esittely.</w:t>
      </w:r>
    </w:p>
    <w:sectPr w:rsidR="004F2EF1" w:rsidRPr="005815DD" w:rsidSect="00F802FA">
      <w:headerReference w:type="default" r:id="rId14"/>
      <w:pgSz w:w="11906" w:h="16838" w:code="9"/>
      <w:pgMar w:top="1134" w:right="1134" w:bottom="1134" w:left="249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121" w:rsidRDefault="00102121" w:rsidP="009E5BB9">
      <w:pPr>
        <w:spacing w:before="0" w:after="0" w:line="240" w:lineRule="auto"/>
      </w:pPr>
      <w:r>
        <w:separator/>
      </w:r>
    </w:p>
  </w:endnote>
  <w:endnote w:type="continuationSeparator" w:id="0">
    <w:p w:rsidR="00102121" w:rsidRDefault="00102121" w:rsidP="009E5B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208" w:rsidRDefault="00541208" w:rsidP="00541208">
    <w:pPr>
      <w:pStyle w:val="Footer"/>
    </w:pPr>
    <w:r w:rsidRPr="00541208">
      <w:rPr>
        <w:noProof/>
        <w:lang w:eastAsia="fi-FI"/>
      </w:rPr>
      <w:drawing>
        <wp:inline distT="0" distB="0" distL="0" distR="0" wp14:anchorId="3AFBDF84" wp14:editId="23A19592">
          <wp:extent cx="3160800" cy="583200"/>
          <wp:effectExtent l="0" t="0" r="1905" b="7620"/>
          <wp:docPr id="5" name="Picture 5" descr="http://batman.jamk.fi/%7Evarpe/ictvalmiudet/2016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batman.jamk.fi/%7E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BB9" w:rsidRDefault="009E5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121" w:rsidRDefault="00102121" w:rsidP="009E5BB9">
      <w:pPr>
        <w:spacing w:before="0" w:after="0" w:line="240" w:lineRule="auto"/>
      </w:pPr>
      <w:r>
        <w:separator/>
      </w:r>
    </w:p>
  </w:footnote>
  <w:footnote w:type="continuationSeparator" w:id="0">
    <w:p w:rsidR="00102121" w:rsidRDefault="00102121" w:rsidP="009E5B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208" w:rsidRDefault="00541208" w:rsidP="00541208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73D207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" fillcolor="#005a7d" strokecolor="#1f4d78 [1604]" strokeweight="1pt">
              <w10:wrap anchorx="page" anchory="page"/>
            </v:rect>
          </w:pict>
        </mc:Fallback>
      </mc:AlternateContent>
    </w:r>
    <w:r w:rsidRPr="00541208"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BB9" w:rsidRDefault="009E5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570" w:rsidRDefault="00392570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501E04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D327D"/>
    <w:multiLevelType w:val="hybridMultilevel"/>
    <w:tmpl w:val="6206FC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621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F3"/>
    <w:rsid w:val="000575E6"/>
    <w:rsid w:val="000F6760"/>
    <w:rsid w:val="00102121"/>
    <w:rsid w:val="00120CA3"/>
    <w:rsid w:val="002824BF"/>
    <w:rsid w:val="002B586B"/>
    <w:rsid w:val="002C46AE"/>
    <w:rsid w:val="00300BF5"/>
    <w:rsid w:val="003329C9"/>
    <w:rsid w:val="00392570"/>
    <w:rsid w:val="00395F0F"/>
    <w:rsid w:val="003F1C8E"/>
    <w:rsid w:val="00425D0D"/>
    <w:rsid w:val="0048414A"/>
    <w:rsid w:val="004C68CB"/>
    <w:rsid w:val="004F2EF1"/>
    <w:rsid w:val="00501E04"/>
    <w:rsid w:val="00541208"/>
    <w:rsid w:val="005815DD"/>
    <w:rsid w:val="005863B1"/>
    <w:rsid w:val="00632CFE"/>
    <w:rsid w:val="00644925"/>
    <w:rsid w:val="006C2C94"/>
    <w:rsid w:val="006F1B76"/>
    <w:rsid w:val="006F1C73"/>
    <w:rsid w:val="00794DDF"/>
    <w:rsid w:val="007B06A9"/>
    <w:rsid w:val="008F73B6"/>
    <w:rsid w:val="00942E21"/>
    <w:rsid w:val="009474BC"/>
    <w:rsid w:val="009E5BB9"/>
    <w:rsid w:val="00AC49F0"/>
    <w:rsid w:val="00B031E8"/>
    <w:rsid w:val="00B36EFD"/>
    <w:rsid w:val="00B5176B"/>
    <w:rsid w:val="00B9445B"/>
    <w:rsid w:val="00BA43AF"/>
    <w:rsid w:val="00C6762E"/>
    <w:rsid w:val="00CE6E6B"/>
    <w:rsid w:val="00D770FD"/>
    <w:rsid w:val="00DA767F"/>
    <w:rsid w:val="00DC5D4B"/>
    <w:rsid w:val="00E03409"/>
    <w:rsid w:val="00E243F3"/>
    <w:rsid w:val="00E45B1E"/>
    <w:rsid w:val="00E653AF"/>
    <w:rsid w:val="00E6750B"/>
    <w:rsid w:val="00F14CA5"/>
    <w:rsid w:val="00F802FA"/>
    <w:rsid w:val="00F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CA42A"/>
  <w15:chartTrackingRefBased/>
  <w15:docId w15:val="{FE29374C-68B4-43F5-A53E-15036710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1E8"/>
    <w:pPr>
      <w:spacing w:before="240" w:line="360" w:lineRule="auto"/>
    </w:pPr>
    <w:rPr>
      <w:sz w:val="24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F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F0F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F0F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863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3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3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3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3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3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0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F0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F0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5F0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15DD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C68CB"/>
    <w:pPr>
      <w:spacing w:before="0" w:after="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C68CB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6F1B76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qFormat/>
    <w:rsid w:val="005863B1"/>
    <w:pPr>
      <w:tabs>
        <w:tab w:val="center" w:pos="4986"/>
        <w:tab w:val="right" w:pos="9972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863B1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3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3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3B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3B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3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3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C6762E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C6762E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C6762E"/>
    <w:rPr>
      <w:sz w:val="24"/>
    </w:rPr>
  </w:style>
  <w:style w:type="paragraph" w:customStyle="1" w:styleId="Lainaus">
    <w:name w:val="Lainaus"/>
    <w:basedOn w:val="Normal"/>
    <w:link w:val="LainausChar"/>
    <w:qFormat/>
    <w:rsid w:val="00C6762E"/>
    <w:pPr>
      <w:spacing w:line="240" w:lineRule="auto"/>
      <w:ind w:left="1304"/>
    </w:pPr>
    <w:rPr>
      <w:i/>
    </w:rPr>
  </w:style>
  <w:style w:type="character" w:customStyle="1" w:styleId="KappaleotsikkoChar">
    <w:name w:val="Kappaleotsikko Char"/>
    <w:basedOn w:val="DefaultParagraphFont"/>
    <w:link w:val="Kappaleotsikko"/>
    <w:rsid w:val="00C6762E"/>
    <w:rPr>
      <w:b/>
      <w:sz w:val="24"/>
    </w:rPr>
  </w:style>
  <w:style w:type="paragraph" w:customStyle="1" w:styleId="Lhdeluettelo">
    <w:name w:val="Lähdeluettelo"/>
    <w:basedOn w:val="Normal"/>
    <w:link w:val="LhdeluetteloChar"/>
    <w:qFormat/>
    <w:rsid w:val="00C6762E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C6762E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C6762E"/>
    <w:pPr>
      <w:jc w:val="left"/>
    </w:pPr>
  </w:style>
  <w:style w:type="character" w:customStyle="1" w:styleId="LhdeluetteloChar">
    <w:name w:val="Lähdeluettelo Char"/>
    <w:basedOn w:val="DefaultParagraphFont"/>
    <w:link w:val="Lhdeluettelo"/>
    <w:rsid w:val="00C6762E"/>
    <w:rPr>
      <w:sz w:val="24"/>
    </w:rPr>
  </w:style>
  <w:style w:type="paragraph" w:customStyle="1" w:styleId="Kansi26">
    <w:name w:val="Kansi26"/>
    <w:basedOn w:val="Normal"/>
    <w:link w:val="Kansi26Char"/>
    <w:qFormat/>
    <w:rsid w:val="00B031E8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C6762E"/>
    <w:rPr>
      <w:sz w:val="24"/>
    </w:rPr>
  </w:style>
  <w:style w:type="paragraph" w:customStyle="1" w:styleId="Kansi14">
    <w:name w:val="Kansi14"/>
    <w:basedOn w:val="Normal"/>
    <w:link w:val="Kansi14Char"/>
    <w:qFormat/>
    <w:rsid w:val="00B031E8"/>
    <w:pPr>
      <w:spacing w:before="0" w:after="0" w:line="240" w:lineRule="auto"/>
    </w:pPr>
    <w:rPr>
      <w:sz w:val="28"/>
    </w:rPr>
  </w:style>
  <w:style w:type="character" w:customStyle="1" w:styleId="Kansi26Char">
    <w:name w:val="Kansi26 Char"/>
    <w:basedOn w:val="DefaultParagraphFont"/>
    <w:link w:val="Kansi26"/>
    <w:rsid w:val="00B031E8"/>
    <w:rPr>
      <w:b/>
      <w:sz w:val="52"/>
    </w:rPr>
  </w:style>
  <w:style w:type="paragraph" w:styleId="Footer">
    <w:name w:val="footer"/>
    <w:basedOn w:val="Normal"/>
    <w:link w:val="FooterChar"/>
    <w:uiPriority w:val="99"/>
    <w:unhideWhenUsed/>
    <w:rsid w:val="00541208"/>
    <w:pPr>
      <w:tabs>
        <w:tab w:val="center" w:pos="4986"/>
        <w:tab w:val="right" w:pos="9972"/>
      </w:tabs>
      <w:spacing w:before="0" w:after="0"/>
      <w:ind w:left="-142"/>
    </w:pPr>
  </w:style>
  <w:style w:type="character" w:customStyle="1" w:styleId="Kansi14Char">
    <w:name w:val="Kansi14 Char"/>
    <w:basedOn w:val="Kansi26Char"/>
    <w:link w:val="Kansi14"/>
    <w:rsid w:val="00B031E8"/>
    <w:rPr>
      <w:b w:val="0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541208"/>
    <w:rPr>
      <w:sz w:val="24"/>
    </w:rPr>
  </w:style>
  <w:style w:type="paragraph" w:customStyle="1" w:styleId="Kansi18">
    <w:name w:val="Kansi18"/>
    <w:basedOn w:val="Normal"/>
    <w:link w:val="Kansi18Char"/>
    <w:qFormat/>
    <w:rsid w:val="00B031E8"/>
    <w:pPr>
      <w:spacing w:before="0" w:after="0" w:line="276" w:lineRule="auto"/>
    </w:pPr>
    <w:rPr>
      <w:b/>
      <w:sz w:val="36"/>
    </w:rPr>
  </w:style>
  <w:style w:type="paragraph" w:customStyle="1" w:styleId="NumeroimatonHeading1">
    <w:name w:val="NumeroimatonHeading1"/>
    <w:basedOn w:val="Heading1"/>
    <w:link w:val="NumeroimatonHeading1Char"/>
    <w:qFormat/>
    <w:rsid w:val="006F1B76"/>
    <w:pPr>
      <w:numPr>
        <w:numId w:val="0"/>
      </w:numPr>
    </w:pPr>
  </w:style>
  <w:style w:type="character" w:customStyle="1" w:styleId="Kansi18Char">
    <w:name w:val="Kansi18 Char"/>
    <w:basedOn w:val="DefaultParagraphFont"/>
    <w:link w:val="Kansi18"/>
    <w:rsid w:val="00B031E8"/>
    <w:rPr>
      <w:b/>
      <w:sz w:val="36"/>
      <w:lang w:val="fi-FI"/>
    </w:rPr>
  </w:style>
  <w:style w:type="character" w:customStyle="1" w:styleId="NumeroimatonHeading1Char">
    <w:name w:val="NumeroimatonHeading1 Char"/>
    <w:basedOn w:val="Heading1Char"/>
    <w:link w:val="NumeroimatonHeading1"/>
    <w:rsid w:val="006F1B76"/>
    <w:rPr>
      <w:rFonts w:asciiTheme="majorHAnsi" w:eastAsiaTheme="majorEastAsia" w:hAnsiTheme="majorHAnsi" w:cstheme="majorBidi"/>
      <w:b/>
      <w:color w:val="000000" w:themeColor="text1"/>
      <w:sz w:val="36"/>
      <w:szCs w:val="32"/>
      <w:lang w:val="fi-FI"/>
    </w:rPr>
  </w:style>
  <w:style w:type="character" w:styleId="Hyperlink">
    <w:name w:val="Hyperlink"/>
    <w:basedOn w:val="DefaultParagraphFont"/>
    <w:uiPriority w:val="99"/>
    <w:unhideWhenUsed/>
    <w:rsid w:val="00B5176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770F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rsid w:val="0058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SH2JH/TTOS0300-Main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Directory\Desktop\School\Fina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6387B-E46E-40C7-A6D3-FFCF73A6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FinaTemplate.dotx</Template>
  <TotalTime>116</TotalTime>
  <Pages>1</Pages>
  <Words>400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SSH2JH 2</dc:creator>
  <cp:keywords/>
  <dc:description/>
  <cp:lastModifiedBy>SSH2JH 2</cp:lastModifiedBy>
  <cp:revision>22</cp:revision>
  <dcterms:created xsi:type="dcterms:W3CDTF">2017-03-05T15:34:00Z</dcterms:created>
  <dcterms:modified xsi:type="dcterms:W3CDTF">2017-03-05T21:50:00Z</dcterms:modified>
</cp:coreProperties>
</file>