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1F3A5F"/>
          <w:sz w:val="52"/>
          <w:szCs w:val="52"/>
        </w:rPr>
        <w:t xml:space="preserve">MAAQ × Digitorn</w:t>
      </w:r>
    </w:p>
    <w:p>
      <w:pPr>
        <w:spacing w:after="240"/>
      </w:pPr>
      <w:r>
        <w:rPr>
          <w:rFonts w:ascii="Arial" w:cs="Arial" w:eastAsia="Arial" w:hAnsi="Arial"/>
          <w:color w:val="5B6770"/>
          <w:sz w:val="30"/>
          <w:szCs w:val="30"/>
        </w:rPr>
        <w:t xml:space="preserve">Informations nécessaires pour intégrer les agents dans MAAQ</w:t>
      </w:r>
    </w:p>
    <w:p>
      <w:pPr>
        <w:pBdr>
          <w:bottom w:val="single" w:color="1F3A5F" w:sz="12" w:space="1"/>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Fiche du document</w:t>
            </w:r>
          </w:p>
        </w:tc>
        <w:tc>
          <w:tcPr>
            <w:tcW w:type="dxa" w:w="72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p>
        </w:tc>
      </w:tr>
      <w:tr>
        <w:trPr>
          <w:cantSplit/>
        </w:trPr>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8"/>
                <w:szCs w:val="18"/>
              </w:rPr>
              <w:t xml:space="preserve">Version</w:t>
            </w:r>
          </w:p>
        </w:tc>
        <w:tc>
          <w:tcPr>
            <w:tcW w:type="dxa" w:w="7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1.0 — pour discussion</w:t>
            </w:r>
          </w:p>
        </w:tc>
      </w:tr>
      <w:tr>
        <w:trPr>
          <w:cantSplit/>
        </w:trPr>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8"/>
                <w:szCs w:val="18"/>
              </w:rPr>
              <w:t xml:space="preserve">Date</w:t>
            </w:r>
          </w:p>
        </w:tc>
        <w:tc>
          <w:tcPr>
            <w:tcW w:type="dxa" w:w="72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5 octobre 2026</w:t>
            </w:r>
          </w:p>
        </w:tc>
      </w:tr>
      <w:tr>
        <w:trPr>
          <w:cantSplit/>
        </w:trPr>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8"/>
                <w:szCs w:val="18"/>
              </w:rPr>
              <w:t xml:space="preserve">Émetteur</w:t>
            </w:r>
          </w:p>
        </w:tc>
        <w:tc>
          <w:tcPr>
            <w:tcW w:type="dxa" w:w="7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Équipe MAAQ</w:t>
            </w:r>
          </w:p>
        </w:tc>
      </w:tr>
      <w:tr>
        <w:trPr>
          <w:cantSplit/>
        </w:trPr>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8"/>
                <w:szCs w:val="18"/>
              </w:rPr>
              <w:t xml:space="preserve">Destinataires</w:t>
            </w:r>
          </w:p>
        </w:tc>
        <w:tc>
          <w:tcPr>
            <w:tcW w:type="dxa" w:w="72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Équipe technique et produit de Digitorn ; Product Manager MAAQ ; DPO</w:t>
            </w:r>
          </w:p>
        </w:tc>
      </w:tr>
      <w:tr>
        <w:trPr>
          <w:cantSplit/>
        </w:trPr>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8"/>
                <w:szCs w:val="18"/>
              </w:rPr>
              <w:t xml:space="preserve">Contenu</w:t>
            </w:r>
          </w:p>
        </w:tc>
        <w:tc>
          <w:tcPr>
            <w:tcW w:type="dxa" w:w="7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Ce que MAAQ attend de Digitorn, ce que MAAQ doit lui fournir, et la liste des questions à trancher avec une colonne pour les réponses</w:t>
            </w:r>
          </w:p>
        </w:tc>
      </w:tr>
    </w:tbl>
    <w:p>
      <w:pPr>
        <w:spacing w:after="120"/>
      </w:pPr>
    </w:p>
    <w:p>
      <w:pPr>
        <w:pStyle w:val="Heading1"/>
        <w:keepNext/>
      </w:pPr>
      <w:r>
        <w:rPr>
          <w:rFonts w:ascii="Arial" w:cs="Arial" w:eastAsia="Arial" w:hAnsi="Arial"/>
        </w:rPr>
        <w:t xml:space="preserve">1. Pourquoi ce document</w:t>
      </w:r>
    </w:p>
    <w:p>
      <w:pPr>
        <w:spacing w:after="120" w:before="0" w:line="276"/>
      </w:pPr>
      <w:r>
        <w:rPr>
          <w:rFonts w:ascii="Arial" w:cs="Arial" w:eastAsia="Arial" w:hAnsi="Arial"/>
        </w:rPr>
        <w:t xml:space="preserve">MAAQ confie à des agents IA hébergés chez </w:t>
      </w:r>
      <w:r>
        <w:rPr>
          <w:rFonts w:ascii="Arial" w:cs="Arial" w:eastAsia="Arial" w:hAnsi="Arial"/>
          <w:b/>
          <w:bCs/>
        </w:rPr>
        <w:t xml:space="preserve">Digitorn</w:t>
      </w:r>
      <w:r>
        <w:rPr>
          <w:rFonts w:ascii="Arial" w:cs="Arial" w:eastAsia="Arial" w:hAnsi="Arial"/>
        </w:rPr>
        <w:t xml:space="preserve"> le traitement des demandes des utilisateurs : prise de rendez-vous, rédaction d'emails, classement de documents. Digitorn fournit aussi la connexion aux comptes Google, l'historique des tchats, le carnet de bord et la suppression des données.</w:t>
      </w:r>
    </w:p>
    <w:p>
      <w:pPr>
        <w:spacing w:after="120" w:before="0" w:line="276"/>
      </w:pPr>
      <w:r>
        <w:rPr>
          <w:rFonts w:ascii="Arial" w:cs="Arial" w:eastAsia="Arial" w:hAnsi="Arial"/>
        </w:rPr>
        <w:t xml:space="preserve">L'API réelle de Digitorn n'est pas encore publiée. MAAQ est donc </w:t>
      </w:r>
      <w:r>
        <w:rPr>
          <w:rFonts w:ascii="Arial" w:cs="Arial" w:eastAsia="Arial" w:hAnsi="Arial"/>
          <w:b/>
          <w:bCs/>
        </w:rPr>
        <w:t xml:space="preserve">entièrement développée et testée contre un simulateur</w:t>
      </w:r>
      <w:r>
        <w:rPr>
          <w:rFonts w:ascii="Arial" w:cs="Arial" w:eastAsia="Arial" w:hAnsi="Arial"/>
        </w:rPr>
        <w:t xml:space="preserve"> qui reproduit nos hypothèses. Ce document rassemble tout ce qu'il nous faut de Digitorn pour remplacer le simulateur par l'intégration réelle, et ce que nous devons leur fournir en retour.</w:t>
      </w:r>
    </w:p>
    <w:p>
      <w:pPr>
        <w:pBdr>
          <w:left w:val="single" w:color="1F3A5F" w:sz="18" w:space="8"/>
        </w:pBdr>
        <w:shd w:fill="EAF1F8" w:color="auto" w:val="clear"/>
        <w:spacing w:after="40" w:before="120" w:line="264"/>
        <w:ind w:left="160" w:right="80"/>
      </w:pPr>
      <w:r>
        <w:rPr>
          <w:rFonts w:ascii="Arial" w:cs="Arial" w:eastAsia="Arial" w:hAnsi="Arial"/>
          <w:b/>
          <w:bCs/>
          <w:color w:val="1F3A5F"/>
        </w:rPr>
        <w:t xml:space="preserve">En résumé</w:t>
      </w:r>
    </w:p>
    <w:p>
      <w:pPr>
        <w:pBdr>
          <w:left w:val="single" w:color="1F3A5F" w:sz="18" w:space="8"/>
        </w:pBdr>
        <w:shd w:fill="EAF1F8" w:color="auto" w:val="clear"/>
        <w:spacing w:after="40" w:before="0" w:line="264"/>
        <w:ind w:left="160" w:right="80"/>
      </w:pPr>
      <w:r>
        <w:rPr>
          <w:rFonts w:ascii="Arial" w:cs="Arial" w:eastAsia="Arial" w:hAnsi="Arial"/>
        </w:rPr>
        <w:t xml:space="preserve">• </w:t>
      </w:r>
      <w:r>
        <w:rPr>
          <w:rFonts w:ascii="Arial" w:cs="Arial" w:eastAsia="Arial" w:hAnsi="Arial"/>
          <w:b/>
          <w:bCs/>
        </w:rPr>
        <w:t xml:space="preserve">Côté MAAQ, tout est prêt à brancher</w:t>
      </w:r>
      <w:r>
        <w:rPr>
          <w:rFonts w:ascii="Arial" w:cs="Arial" w:eastAsia="Arial" w:hAnsi="Arial"/>
        </w:rPr>
        <w:t xml:space="preserve"> : les 15 échanges avec Digitorn passent par une seule interface, testée par environ 290 tests automatiques. Passer au réel demande d'écrire le client HTTP de ces 15 opérations et de configurer l'adresse de l'API et la clé d'accès. Les trois réglages existent déjà.</w:t>
      </w:r>
    </w:p>
    <w:p>
      <w:pPr>
        <w:pBdr>
          <w:left w:val="single" w:color="1F3A5F" w:sz="18" w:space="8"/>
        </w:pBdr>
        <w:shd w:fill="EAF1F8" w:color="auto" w:val="clear"/>
        <w:spacing w:after="40" w:before="0" w:line="264"/>
        <w:ind w:left="160" w:right="80"/>
      </w:pPr>
      <w:r>
        <w:rPr>
          <w:rFonts w:ascii="Arial" w:cs="Arial" w:eastAsia="Arial" w:hAnsi="Arial"/>
        </w:rPr>
        <w:t xml:space="preserve">• </w:t>
      </w:r>
      <w:r>
        <w:rPr>
          <w:rFonts w:ascii="Arial" w:cs="Arial" w:eastAsia="Arial" w:hAnsi="Arial"/>
          <w:b/>
          <w:bCs/>
        </w:rPr>
        <w:t xml:space="preserve">Il nous manque la description de l'API réelle</w:t>
      </w:r>
      <w:r>
        <w:rPr>
          <w:rFonts w:ascii="Arial" w:cs="Arial" w:eastAsia="Arial" w:hAnsi="Arial"/>
        </w:rPr>
        <w:t xml:space="preserve"> : adresses, authentification, formats des messages, comportements en cas d'erreur, et trois notifications que Digitorn devrait nous envoyer.</w:t>
      </w:r>
    </w:p>
    <w:p>
      <w:pPr>
        <w:pBdr>
          <w:left w:val="single" w:color="1F3A5F" w:sz="18" w:space="8"/>
        </w:pBdr>
        <w:shd w:fill="EAF1F8" w:color="auto" w:val="clear"/>
        <w:spacing w:after="160" w:before="0" w:line="264"/>
        <w:ind w:left="160" w:right="80"/>
      </w:pPr>
      <w:r>
        <w:rPr>
          <w:rFonts w:ascii="Arial" w:cs="Arial" w:eastAsia="Arial" w:hAnsi="Arial"/>
        </w:rPr>
        <w:t xml:space="preserve">• </w:t>
      </w:r>
      <w:r>
        <w:rPr>
          <w:rFonts w:ascii="Arial" w:cs="Arial" w:eastAsia="Arial" w:hAnsi="Arial"/>
          <w:b/>
          <w:bCs/>
        </w:rPr>
        <w:t xml:space="preserve">Une échéance est déjà connue</w:t>
      </w:r>
      <w:r>
        <w:rPr>
          <w:rFonts w:ascii="Arial" w:cs="Arial" w:eastAsia="Arial" w:hAnsi="Arial"/>
        </w:rPr>
        <w:t xml:space="preserve"> : l'API du carnet de bord est annoncée pour le 14 octobre 2026.</w:t>
      </w:r>
    </w:p>
    <w:p>
      <w:pPr>
        <w:spacing w:after="120" w:before="80" w:line="276"/>
      </w:pPr>
      <w:r>
        <w:rPr>
          <w:rFonts w:ascii="Arial" w:cs="Arial" w:eastAsia="Arial" w:hAnsi="Arial"/>
          <w:b/>
          <w:bCs/>
        </w:rPr>
        <w:t xml:space="preserve">Comment l'utiliser.</w:t>
      </w:r>
      <w:r>
        <w:rPr>
          <w:rFonts w:ascii="Arial" w:cs="Arial" w:eastAsia="Arial" w:hAnsi="Arial"/>
        </w:rPr>
        <w:t xml:space="preserve"> Les sections 2 à 4 expliquent ce que MAAQ attend. La section 5 contient les questions numérotées, par thème, avec une colonne « Réponse de Digitorn » à remplir. Les annexes donnent un modèle de fiche par agent, des exemples de messages et la liste des données personnelles transmises.</w:t>
      </w:r>
    </w:p>
    <w:p>
      <w:pPr>
        <w:pStyle w:val="Heading1"/>
        <w:keepNext/>
      </w:pPr>
      <w:r>
        <w:rPr>
          <w:rFonts w:ascii="Arial" w:cs="Arial" w:eastAsia="Arial" w:hAnsi="Arial"/>
        </w:rPr>
        <w:t xml:space="preserve">2. Les 15 échanges que MAAQ attend de Digitorn</w:t>
      </w:r>
    </w:p>
    <w:p>
      <w:pPr>
        <w:spacing w:after="120" w:before="0" w:line="276"/>
      </w:pPr>
      <w:r>
        <w:rPr>
          <w:rFonts w:ascii="Arial" w:cs="Arial" w:eastAsia="Arial" w:hAnsi="Arial"/>
        </w:rPr>
        <w:t xml:space="preserve">Ces opérations forment le contrat actuel de MAAQ, défini dans </w:t>
      </w:r>
      <w:r>
        <w:rPr>
          <w:rFonts w:ascii="Consolas" w:cs="Consolas" w:eastAsia="Consolas" w:hAnsi="Consolas"/>
          <w:sz w:val="19"/>
          <w:szCs w:val="19"/>
        </w:rPr>
        <w:t xml:space="preserve">src/server/adapters/digitorn/types.ts</w:t>
      </w:r>
      <w:r>
        <w:rPr>
          <w:rFonts w:ascii="Arial" w:cs="Arial" w:eastAsia="Arial" w:hAnsi="Arial"/>
        </w:rPr>
        <w:t xml:space="preserve">. C'est notre hypothèse de travail : Digitorn peut proposer un autre découpage, tant que chaque besoin reste couvert.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2450"/>
        <w:gridCol w:w="4150"/>
        <w:gridCol w:w="988"/>
      </w:tblGrid>
      <w:tr>
        <w:trPr>
          <w:cantSplit/>
          <w:tblHeader/>
        </w:trPr>
        <w:tc>
          <w:tcPr>
            <w:tcW w:type="dxa" w:w="2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Opération</w:t>
            </w:r>
          </w:p>
        </w:tc>
        <w:tc>
          <w:tcPr>
            <w:tcW w:type="dxa" w:w="24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Quand MAAQ l'appelle</w:t>
            </w:r>
          </w:p>
        </w:tc>
        <w:tc>
          <w:tcPr>
            <w:tcW w:type="dxa" w:w="41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MAAQ envoie → MAAQ attend en retour</w:t>
            </w:r>
          </w:p>
        </w:tc>
        <w:tc>
          <w:tcPr>
            <w:tcW w:type="dxa" w:w="98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US</w:t>
            </w:r>
          </w:p>
        </w:tc>
      </w:tr>
      <w:tr>
        <w:trPr>
          <w:cantSplit/>
        </w:trPr>
        <w:tc>
          <w:tcPr>
            <w:tcW w:type="dxa" w:w="2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Lister les agents</w:t>
            </w:r>
          </w:p>
        </w:tc>
        <w:tc>
          <w:tcPr>
            <w:tcW w:type="dxa" w:w="24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Ouverture du formulaire « Mettre à disposition un agent » (console d'administration)</w:t>
            </w:r>
          </w:p>
        </w:tc>
        <w:tc>
          <w:tcPr>
            <w:tcW w:type="dxa" w:w="41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Rien → liste des agents hébergés : identifiant et nom</w:t>
            </w:r>
          </w:p>
        </w:tc>
        <w:tc>
          <w:tcPr>
            <w:tcW w:type="dxa" w:w="98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US-45</w:t>
            </w:r>
          </w:p>
        </w:tc>
      </w:tr>
      <w:tr>
        <w:trPr>
          <w:cantSplit/>
        </w:trPr>
        <w:tc>
          <w:tcPr>
            <w:tcW w:type="dxa" w:w="2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Démarrer une connexion Google</w:t>
            </w:r>
          </w:p>
        </w:tc>
        <w:tc>
          <w:tcPr>
            <w:tcW w:type="dxa" w:w="24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Clic sur « Connecter » (Drive ou Agenda)</w:t>
            </w:r>
          </w:p>
        </w:tc>
        <w:tc>
          <w:tcPr>
            <w:tcW w:type="dxa" w:w="41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État de la demande, profil, service, adresse du compte, adresse de retour → adresse de la page de consentement Google</w:t>
            </w:r>
          </w:p>
        </w:tc>
        <w:tc>
          <w:tcPr>
            <w:tcW w:type="dxa" w:w="98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US-13, 14, 67</w:t>
            </w:r>
          </w:p>
        </w:tc>
      </w:tr>
      <w:tr>
        <w:trPr>
          <w:cantSplit/>
        </w:trPr>
        <w:tc>
          <w:tcPr>
            <w:tcW w:type="dxa" w:w="2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Lire le résultat de la connexion</w:t>
            </w:r>
          </w:p>
        </w:tc>
        <w:tc>
          <w:tcPr>
            <w:tcW w:type="dxa" w:w="24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Retour de l'utilisateur sur MAAQ après le consentement</w:t>
            </w:r>
          </w:p>
        </w:tc>
        <w:tc>
          <w:tcPr>
            <w:tcW w:type="dxa" w:w="41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État de la demande → en attente, autorisé, partiel ou refusé, compte réellement autorisé, permissions manquantes</w:t>
            </w:r>
          </w:p>
        </w:tc>
        <w:tc>
          <w:tcPr>
            <w:tcW w:type="dxa" w:w="98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US-14</w:t>
            </w:r>
          </w:p>
        </w:tc>
      </w:tr>
      <w:tr>
        <w:trPr>
          <w:cantSplit/>
        </w:trPr>
        <w:tc>
          <w:tcPr>
            <w:tcW w:type="dxa" w:w="2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Retirer une autorisation Google</w:t>
            </w:r>
          </w:p>
        </w:tc>
        <w:tc>
          <w:tcPr>
            <w:tcW w:type="dxa" w:w="24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Changement d'adresse ou déconnexion d'un connecteur</w:t>
            </w:r>
          </w:p>
        </w:tc>
        <w:tc>
          <w:tcPr>
            <w:tcW w:type="dxa" w:w="41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service, adresse → confirmation</w:t>
            </w:r>
          </w:p>
        </w:tc>
        <w:tc>
          <w:tcPr>
            <w:tcW w:type="dxa" w:w="98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US-13, 67</w:t>
            </w:r>
          </w:p>
        </w:tc>
      </w:tr>
      <w:tr>
        <w:trPr>
          <w:cantSplit/>
        </w:trPr>
        <w:tc>
          <w:tcPr>
            <w:tcW w:type="dxa" w:w="2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Envoyer la configuration d'un agent</w:t>
            </w:r>
          </w:p>
        </w:tc>
        <w:tc>
          <w:tcPr>
            <w:tcW w:type="dxa" w:w="24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chaque changement de connecteur, de boîte de validation ou d'adresses en copie (jamais à chaque demande)</w:t>
            </w:r>
          </w:p>
        </w:tc>
        <w:tc>
          <w:tcPr>
            <w:tcW w:type="dxa" w:w="41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boîte de validation, comptes Google, adresses en copie → confirmation</w:t>
            </w:r>
          </w:p>
        </w:tc>
        <w:tc>
          <w:tcPr>
            <w:tcW w:type="dxa" w:w="98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US-15, 16, 17</w:t>
            </w:r>
          </w:p>
        </w:tc>
      </w:tr>
      <w:tr>
        <w:trPr>
          <w:cantSplit/>
        </w:trPr>
        <w:tc>
          <w:tcPr>
            <w:tcW w:type="dxa" w:w="2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Envoyer les informations d'un profil</w:t>
            </w:r>
          </w:p>
        </w:tc>
        <w:tc>
          <w:tcPr>
            <w:tcW w:type="dxa" w:w="24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Dès qu'un profil enregistre ses informations pour un agent</w:t>
            </w:r>
          </w:p>
        </w:tc>
        <w:tc>
          <w:tcPr>
            <w:tcW w:type="dxa" w:w="41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informations (libellé → valeur ou liste) → confirmation</w:t>
            </w:r>
          </w:p>
        </w:tc>
        <w:tc>
          <w:tcPr>
            <w:tcW w:type="dxa" w:w="98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US-10, 12</w:t>
            </w:r>
          </w:p>
        </w:tc>
      </w:tr>
      <w:tr>
        <w:trPr>
          <w:cantSplit/>
        </w:trPr>
        <w:tc>
          <w:tcPr>
            <w:tcW w:type="dxa" w:w="2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Envoyer une demande à un agent</w:t>
            </w:r>
          </w:p>
        </w:tc>
        <w:tc>
          <w:tcPr>
            <w:tcW w:type="dxa" w:w="24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Envoi d'un message dans le tchat</w:t>
            </w:r>
          </w:p>
        </w:tc>
        <w:tc>
          <w:tcPr>
            <w:tcW w:type="dxa" w:w="41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Identifiant de demande, profil, agent, texte (2 000 caractères maximum), contexte → accusé de réception ; une même demande renvoyée n'est exécutée qu'une fois</w:t>
            </w:r>
          </w:p>
        </w:tc>
        <w:tc>
          <w:tcPr>
            <w:tcW w:type="dxa" w:w="98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US-38</w:t>
            </w:r>
          </w:p>
        </w:tc>
      </w:tr>
      <w:tr>
        <w:trPr>
          <w:cantSplit/>
        </w:trPr>
        <w:tc>
          <w:tcPr>
            <w:tcW w:type="dxa" w:w="2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Lire la conversation</w:t>
            </w:r>
          </w:p>
        </w:tc>
        <w:tc>
          <w:tcPr>
            <w:tcW w:type="dxa" w:w="24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Ouverture du tchat, puis relecture régulière</w:t>
            </w:r>
          </w:p>
        </w:tc>
        <w:tc>
          <w:tcPr>
            <w:tcW w:type="dxa" w:w="41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 messages de l'utilisateur, messages de l'agent, cartes d'action proposées</w:t>
            </w:r>
          </w:p>
        </w:tc>
        <w:tc>
          <w:tcPr>
            <w:tcW w:type="dxa" w:w="98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US-37, 38, 39</w:t>
            </w:r>
          </w:p>
        </w:tc>
      </w:tr>
      <w:tr>
        <w:trPr>
          <w:cantSplit/>
        </w:trPr>
        <w:tc>
          <w:tcPr>
            <w:tcW w:type="dxa" w:w="2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Valider ou refuser une action</w:t>
            </w:r>
          </w:p>
        </w:tc>
        <w:tc>
          <w:tcPr>
            <w:tcW w:type="dxa" w:w="24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Touche « Valider » ou « Refuser » sur une carte</w:t>
            </w:r>
          </w:p>
        </w:tc>
        <w:tc>
          <w:tcPr>
            <w:tcW w:type="dxa" w:w="41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Identifiant de la carte, profil, décision → état de la carte ; une carte ne reçoit qu'une décision</w:t>
            </w:r>
          </w:p>
        </w:tc>
        <w:tc>
          <w:tcPr>
            <w:tcW w:type="dxa" w:w="98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US-39</w:t>
            </w:r>
          </w:p>
        </w:tc>
      </w:tr>
      <w:tr>
        <w:trPr>
          <w:cantSplit/>
        </w:trPr>
        <w:tc>
          <w:tcPr>
            <w:tcW w:type="dxa" w:w="2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Classer un document</w:t>
            </w:r>
          </w:p>
        </w:tc>
        <w:tc>
          <w:tcPr>
            <w:tcW w:type="dxa" w:w="24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Ajout d'un document scanné à un contrat</w:t>
            </w:r>
          </w:p>
        </w:tc>
        <w:tc>
          <w:tcPr>
            <w:tcW w:type="dxa" w:w="41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Compte, profil de l'utilisateur principal, nom, type, contenu → identifiant du fichier dans le Drive et indicateur « déjà classé »</w:t>
            </w:r>
          </w:p>
        </w:tc>
        <w:tc>
          <w:tcPr>
            <w:tcW w:type="dxa" w:w="98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US-34</w:t>
            </w:r>
          </w:p>
        </w:tc>
      </w:tr>
      <w:tr>
        <w:trPr>
          <w:cantSplit/>
        </w:trPr>
        <w:tc>
          <w:tcPr>
            <w:tcW w:type="dxa" w:w="2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Récupérer le carnet de bord</w:t>
            </w:r>
          </w:p>
        </w:tc>
        <w:tc>
          <w:tcPr>
            <w:tcW w:type="dxa" w:w="24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Toutes les X heures (5 par défaut, de 1 à 24)</w:t>
            </w:r>
          </w:p>
        </w:tc>
        <w:tc>
          <w:tcPr>
            <w:tcW w:type="dxa" w:w="41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Date de départ → entrées : identifiant, profil, agent, type, résumé, résultat, date, participants</w:t>
            </w:r>
          </w:p>
        </w:tc>
        <w:tc>
          <w:tcPr>
            <w:tcW w:type="dxa" w:w="98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US-40</w:t>
            </w:r>
          </w:p>
        </w:tc>
      </w:tr>
      <w:tr>
        <w:trPr>
          <w:cantSplit/>
        </w:trPr>
        <w:tc>
          <w:tcPr>
            <w:tcW w:type="dxa" w:w="2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Effacer une conversation</w:t>
            </w:r>
          </w:p>
        </w:tc>
        <w:tc>
          <w:tcPr>
            <w:tcW w:type="dxa" w:w="24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Déconnexion, appareil révoqué, agent retiré</w:t>
            </w:r>
          </w:p>
        </w:tc>
        <w:tc>
          <w:tcPr>
            <w:tcW w:type="dxa" w:w="41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 confirmation ; MAAQ réessaie jusqu'au succès</w:t>
            </w:r>
          </w:p>
        </w:tc>
        <w:tc>
          <w:tcPr>
            <w:tcW w:type="dxa" w:w="98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US-9, 28, 43, 53</w:t>
            </w:r>
          </w:p>
        </w:tc>
      </w:tr>
      <w:tr>
        <w:trPr>
          <w:cantSplit/>
        </w:trPr>
        <w:tc>
          <w:tcPr>
            <w:tcW w:type="dxa" w:w="2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Supprimer un profil</w:t>
            </w:r>
          </w:p>
        </w:tc>
        <w:tc>
          <w:tcPr>
            <w:tcW w:type="dxa" w:w="24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30 jours après un désabonnement ou une suppression de compte</w:t>
            </w:r>
          </w:p>
        </w:tc>
        <w:tc>
          <w:tcPr>
            <w:tcW w:type="dxa" w:w="41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 confirmation ; MAAQ réessaie chaque jour et alerte l'administrateur en cas d'échec</w:t>
            </w:r>
          </w:p>
        </w:tc>
        <w:tc>
          <w:tcPr>
            <w:tcW w:type="dxa" w:w="98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US-56, 58, 68</w:t>
            </w:r>
          </w:p>
        </w:tc>
      </w:tr>
      <w:tr>
        <w:trPr>
          <w:cantSplit/>
        </w:trPr>
        <w:tc>
          <w:tcPr>
            <w:tcW w:type="dxa" w:w="2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Exporter les données d'un profil</w:t>
            </w:r>
          </w:p>
        </w:tc>
        <w:tc>
          <w:tcPr>
            <w:tcW w:type="dxa" w:w="24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Demande d'export des données par l'utilisateur (RGPD)</w:t>
            </w:r>
          </w:p>
        </w:tc>
        <w:tc>
          <w:tcPr>
            <w:tcW w:type="dxa" w:w="41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 conversations, configurations, informations de profil</w:t>
            </w:r>
          </w:p>
        </w:tc>
        <w:tc>
          <w:tcPr>
            <w:tcW w:type="dxa" w:w="98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US-55</w:t>
            </w:r>
          </w:p>
        </w:tc>
      </w:tr>
      <w:tr>
        <w:trPr>
          <w:cantSplit/>
        </w:trPr>
        <w:tc>
          <w:tcPr>
            <w:tcW w:type="dxa" w:w="2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Anonymiser le carnet d'un invité supprimé</w:t>
            </w:r>
          </w:p>
        </w:tc>
        <w:tc>
          <w:tcPr>
            <w:tcW w:type="dxa" w:w="24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Suppression définitive d'un invité</w:t>
            </w:r>
          </w:p>
        </w:tc>
        <w:tc>
          <w:tcPr>
            <w:tcW w:type="dxa" w:w="41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 confirmation ; les entrées restent, sans données personnelles</w:t>
            </w:r>
          </w:p>
        </w:tc>
        <w:tc>
          <w:tcPr>
            <w:tcW w:type="dxa" w:w="98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US-57</w:t>
            </w:r>
          </w:p>
        </w:tc>
      </w:tr>
    </w:tbl>
    <w:p>
      <w:pPr>
        <w:spacing w:after="120"/>
      </w:pPr>
    </w:p>
    <w:p>
      <w:pPr>
        <w:spacing w:after="120" w:before="0" w:line="276"/>
      </w:pPr>
      <w:r>
        <w:rPr>
          <w:rFonts w:ascii="Arial" w:cs="Arial" w:eastAsia="Arial" w:hAnsi="Arial"/>
          <w:b/>
          <w:bCs/>
        </w:rPr>
        <w:t xml:space="preserve">Réglages déjà prévus dans MAAQ</w:t>
      </w:r>
      <w:r>
        <w:rPr>
          <w:rFonts w:ascii="Arial" w:cs="Arial" w:eastAsia="Arial" w:hAnsi="Arial"/>
        </w:rPr>
        <w:t xml:space="preserve"> : </w:t>
      </w:r>
      <w:r>
        <w:rPr>
          <w:rFonts w:ascii="Consolas" w:cs="Consolas" w:eastAsia="Consolas" w:hAnsi="Consolas"/>
          <w:sz w:val="19"/>
          <w:szCs w:val="19"/>
        </w:rPr>
        <w:t xml:space="preserve">DIGITORN_MODE</w:t>
      </w:r>
      <w:r>
        <w:rPr>
          <w:rFonts w:ascii="Arial" w:cs="Arial" w:eastAsia="Arial" w:hAnsi="Arial"/>
        </w:rPr>
        <w:t xml:space="preserve"> (« mock » aujourd'hui, « live » pour le réel), </w:t>
      </w:r>
      <w:r>
        <w:rPr>
          <w:rFonts w:ascii="Consolas" w:cs="Consolas" w:eastAsia="Consolas" w:hAnsi="Consolas"/>
          <w:sz w:val="19"/>
          <w:szCs w:val="19"/>
        </w:rPr>
        <w:t xml:space="preserve">DIGITORN_API_URL</w:t>
      </w:r>
      <w:r>
        <w:rPr>
          <w:rFonts w:ascii="Arial" w:cs="Arial" w:eastAsia="Arial" w:hAnsi="Arial"/>
        </w:rPr>
        <w:t xml:space="preserve"> et </w:t>
      </w:r>
      <w:r>
        <w:rPr>
          <w:rFonts w:ascii="Consolas" w:cs="Consolas" w:eastAsia="Consolas" w:hAnsi="Consolas"/>
          <w:sz w:val="19"/>
          <w:szCs w:val="19"/>
        </w:rPr>
        <w:t xml:space="preserve">DIGITORN_API_KEY</w:t>
      </w:r>
      <w:r>
        <w:rPr>
          <w:rFonts w:ascii="Arial" w:cs="Arial" w:eastAsia="Arial" w:hAnsi="Arial"/>
        </w:rPr>
        <w:t xml:space="preserve">. En mode « live », MAAQ renvoie aujourd'hui une erreur dès le premier appel à Digitorn : le client réel n'est pas encore écrit.</w:t>
      </w:r>
    </w:p>
    <w:p>
      <w:pPr>
        <w:pStyle w:val="Heading1"/>
        <w:keepNext/>
      </w:pPr>
      <w:r>
        <w:rPr>
          <w:rFonts w:ascii="Arial" w:cs="Arial" w:eastAsia="Arial" w:hAnsi="Arial"/>
        </w:rPr>
        <w:t xml:space="preserve">3. Ce que Digitorn doit aussi envoyer à MAAQ</w:t>
      </w:r>
    </w:p>
    <w:p>
      <w:pPr>
        <w:spacing w:after="120" w:before="0" w:line="276"/>
      </w:pPr>
      <w:r>
        <w:rPr>
          <w:rFonts w:ascii="Arial" w:cs="Arial" w:eastAsia="Arial" w:hAnsi="Arial"/>
        </w:rPr>
        <w:t xml:space="preserve">Dans le contrat actuel, c'est MAAQ qui appelle Digitorn. Trois situations demandent l'inverse, ou une alternative où MAAQ interroge Digitorn régulièrement. </w:t>
      </w:r>
      <w:r>
        <w:rPr>
          <w:rFonts w:ascii="Arial" w:cs="Arial" w:eastAsia="Arial" w:hAnsi="Arial"/>
          <w:b/>
          <w:bCs/>
        </w:rPr>
        <w:t xml:space="preserve">Aucun point d'entrée n'existe encore côté MAAQ</w:t>
      </w:r>
      <w:r>
        <w:rPr>
          <w:rFonts w:ascii="Arial" w:cs="Arial" w:eastAsia="Arial" w:hAnsi="Arial"/>
        </w:rPr>
        <w:t xml:space="preserve"> : ce que l'on voit aujourd'hui dans l'application est simulé par une page de démonstration.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338"/>
      </w:tblGrid>
      <w:tr>
        <w:trPr>
          <w:cantSplit/>
          <w:tblHeader/>
        </w:trPr>
        <w:tc>
          <w:tcPr>
            <w:tcW w:type="dxa" w:w="26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Notification</w:t>
            </w:r>
          </w:p>
        </w:tc>
        <w:tc>
          <w:tcPr>
            <w:tcW w:type="dxa" w:w="47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MAAQ en a besoin</w:t>
            </w:r>
          </w:p>
        </w:tc>
        <w:tc>
          <w:tcPr>
            <w:tcW w:type="dxa" w:w="23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Autorisation Google expirée ou révoquée</w:t>
            </w:r>
            <w:r>
              <w:rPr>
                <w:rFonts w:ascii="Arial" w:cs="Arial" w:eastAsia="Arial" w:hAnsi="Arial"/>
                <w:sz w:val="17"/>
                <w:szCs w:val="17"/>
              </w:rPr>
              <w:t xml:space="preserve"> (profil, service, adresse)</w:t>
            </w:r>
          </w:p>
        </w:tc>
        <w:tc>
          <w:tcPr>
            <w:tcW w:type="dxa" w:w="4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Passer la connexion à « À reconnecter » et empêcher l'agent de promettre une action qu'il ne pourra pas faire (US-13 RT3, US-14 RF7, US-67 RT3).</w:t>
            </w:r>
          </w:p>
        </w:tc>
        <w:tc>
          <w:tcPr>
            <w:tcW w:type="dxa" w:w="2338"/>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Bloquant</w:t>
            </w:r>
          </w:p>
        </w:tc>
      </w:tr>
      <w:tr>
        <w:trPr>
          <w:cantSplit/>
        </w:trPr>
        <w:tc>
          <w:tcPr>
            <w:tcW w:type="dxa" w:w="2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Résultat d'une connexion du Drive faite par le widget Digitorn</w:t>
            </w:r>
          </w:p>
        </w:tc>
        <w:tc>
          <w:tcPr>
            <w:tcW w:type="dxa" w:w="4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Afficher le même statut que pour une connexion faite depuis MAAQ (US-67 RF5). Point déjà marqué « à confirmer avec Digitorn » dans les spécifications.</w:t>
            </w:r>
          </w:p>
        </w:tc>
        <w:tc>
          <w:tcPr>
            <w:tcW w:type="dxa" w:w="2338"/>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Bloquant</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Nouvelle réponse ou changement d'état d'une action</w:t>
            </w:r>
          </w:p>
        </w:tc>
        <w:tc>
          <w:tcPr>
            <w:tcW w:type="dxa" w:w="4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Éviter de relire l'historique à intervalle régulier et afficher la réponse dès qu'elle arrive (US-38). Aujourd'hui MAAQ relit la conversation régulièrement.</w:t>
            </w:r>
          </w:p>
        </w:tc>
        <w:tc>
          <w:tcPr>
            <w:tcW w:type="dxa" w:w="2338"/>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sz w:val="17"/>
                <w:szCs w:val="17"/>
              </w:rPr>
              <w:t xml:space="preserve">Souhaitable</w:t>
            </w:r>
          </w:p>
        </w:tc>
      </w:tr>
      <w:tr>
        <w:trPr>
          <w:cantSplit/>
        </w:trPr>
        <w:tc>
          <w:tcPr>
            <w:tcW w:type="dxa" w:w="2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Nouvelles entrées du carnet de bord</w:t>
            </w:r>
          </w:p>
        </w:tc>
        <w:tc>
          <w:tcPr>
            <w:tcW w:type="dxa" w:w="4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Synchroniser plus souvent que toutes les 5 heures, si besoin.</w:t>
            </w:r>
          </w:p>
        </w:tc>
        <w:tc>
          <w:tcPr>
            <w:tcW w:type="dxa" w:w="2338"/>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sz w:val="17"/>
                <w:szCs w:val="17"/>
              </w:rPr>
              <w:t xml:space="preserve">Souhaitable</w:t>
            </w:r>
          </w:p>
        </w:tc>
      </w:tr>
    </w:tbl>
    <w:p>
      <w:pPr>
        <w:spacing w:after="120"/>
      </w:pPr>
    </w:p>
    <w:p>
      <w:pPr>
        <w:spacing w:after="120" w:before="0" w:line="276"/>
      </w:pPr>
      <w:r>
        <w:rPr>
          <w:rFonts w:ascii="Arial" w:cs="Arial" w:eastAsia="Arial" w:hAnsi="Arial"/>
        </w:rPr>
        <w:t xml:space="preserve">Pour chaque notification, nous avons besoin de savoir comment Digitorn l'envoie et comment MAAQ en vérifie l'origine (signature partagée, adresses source). La question A3 de la section 5 couvre ce point.</w:t>
      </w:r>
    </w:p>
    <w:p>
      <w:pPr>
        <w:pStyle w:val="Heading1"/>
        <w:keepNext/>
      </w:pPr>
      <w:r>
        <w:rPr>
          <w:rFonts w:ascii="Arial" w:cs="Arial" w:eastAsia="Arial" w:hAnsi="Arial"/>
        </w:rPr>
        <w:t xml:space="preserve">4. Ordre d'intégration proposé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4300"/>
        <w:gridCol w:w="2138"/>
      </w:tblGrid>
      <w:tr>
        <w:trPr>
          <w:cantSplit/>
          <w:tblHeader/>
        </w:trPr>
        <w:tc>
          <w:tcPr>
            <w:tcW w:type="dxa" w:w="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Lot</w:t>
            </w:r>
          </w:p>
        </w:tc>
        <w:tc>
          <w:tcPr>
            <w:tcW w:type="dxa" w:w="27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Contenu</w:t>
            </w:r>
          </w:p>
        </w:tc>
        <w:tc>
          <w:tcPr>
            <w:tcW w:type="dxa" w:w="4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Ce qu'il faut de Digitorn</w:t>
            </w:r>
          </w:p>
        </w:tc>
        <w:tc>
          <w:tcPr>
            <w:tcW w:type="dxa" w:w="2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Sections de questions</w:t>
            </w:r>
          </w:p>
        </w:tc>
      </w:tr>
      <w:tr>
        <w:trPr>
          <w:cantSplit/>
        </w:trPr>
        <w:tc>
          <w:tcPr>
            <w:tcW w:type="dxa" w:w="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1</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Socle et tchat</w:t>
            </w:r>
            <w:r>
              <w:rPr>
                <w:rFonts w:ascii="Arial" w:cs="Arial" w:eastAsia="Arial" w:hAnsi="Arial"/>
                <w:sz w:val="17"/>
                <w:szCs w:val="17"/>
              </w:rPr>
              <w:t xml:space="preserve"> : accès, identifiants, catalogue d'agents, envoyer une demande, lire la conversation, valider une action</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Accès de test, authentification, formats des messages et des cartes, délais, idempotence</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 B, C, D, E</w:t>
            </w:r>
          </w:p>
        </w:tc>
      </w:tr>
      <w:tr>
        <w:trPr>
          <w:cantSplit/>
        </w:trPr>
        <w:tc>
          <w:tcPr>
            <w:tcW w:type="dxa" w:w="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2</w:t>
            </w:r>
          </w:p>
        </w:tc>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Contexte, configuration et connexions Google</w:t>
            </w:r>
          </w:p>
        </w:tc>
        <w:tc>
          <w:tcPr>
            <w:tcW w:type="dxa" w:w="4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Parcours de consentement, scopes, notifications de révocation, format des informations de profil</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F, G</w:t>
            </w:r>
          </w:p>
        </w:tc>
      </w:tr>
      <w:tr>
        <w:trPr>
          <w:cantSplit/>
        </w:trPr>
        <w:tc>
          <w:tcPr>
            <w:tcW w:type="dxa" w:w="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3</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Carnet de bord</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API du carnet (annoncée vers le 14/10/2026), champs, identifiants stables, pagination</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w:t>
            </w:r>
          </w:p>
        </w:tc>
      </w:tr>
      <w:tr>
        <w:trPr>
          <w:cantSplit/>
        </w:trPr>
        <w:tc>
          <w:tcPr>
            <w:tcW w:type="dxa" w:w="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4</w:t>
            </w:r>
          </w:p>
        </w:tc>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Effacement, suppression et export (RGPD)</w:t>
            </w:r>
          </w:p>
        </w:tc>
        <w:tc>
          <w:tcPr>
            <w:tcW w:type="dxa" w:w="4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Interfaces de suppression, d'export et d'anonymisation, accord de sous-traitance</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J</w:t>
            </w:r>
          </w:p>
        </w:tc>
      </w:tr>
      <w:tr>
        <w:trPr>
          <w:cantSplit/>
        </w:trPr>
        <w:tc>
          <w:tcPr>
            <w:tcW w:type="dxa" w:w="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5</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Classement des documents (Admin_Classify)</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Interface de classement, relecture du fichier classé, arborescence du Drive</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H</w:t>
            </w:r>
          </w:p>
        </w:tc>
      </w:tr>
    </w:tbl>
    <w:p>
      <w:pPr>
        <w:spacing w:after="120"/>
      </w:pPr>
    </w:p>
    <w:p>
      <w:pPr>
        <w:spacing w:after="120" w:before="0" w:line="276"/>
      </w:pPr>
      <w:r>
        <w:rPr>
          <w:rFonts w:ascii="Arial" w:cs="Arial" w:eastAsia="Arial" w:hAnsi="Arial"/>
        </w:rPr>
        <w:t xml:space="preserve">Tous ces lots existent déjà dans MAAQ avec le simulateur et sont nécessaires avant une ouverture au public. L'ordre ci-dessus suit les dépendances : sans le lot 1, rien ne peut être essayé de bout en bout. La section K (fiabilité et exploitation) concerne tous les lots.</w:t>
      </w:r>
    </w:p>
    <w:p>
      <w:r>
        <w:br w:type="page"/>
      </w:r>
    </w:p>
    <w:p>
      <w:pPr>
        <w:pStyle w:val="Heading1"/>
        <w:keepNext/>
      </w:pPr>
      <w:r>
        <w:rPr>
          <w:rFonts w:ascii="Arial" w:cs="Arial" w:eastAsia="Arial" w:hAnsi="Arial"/>
        </w:rPr>
        <w:t xml:space="preserve">5. Questions à Digitorn</w:t>
      </w:r>
    </w:p>
    <w:p>
      <w:pPr>
        <w:spacing w:after="120" w:before="0" w:line="276"/>
      </w:pPr>
      <w:r>
        <w:rPr>
          <w:rFonts w:ascii="Arial" w:cs="Arial" w:eastAsia="Arial" w:hAnsi="Arial"/>
          <w:b/>
          <w:bCs/>
        </w:rPr>
        <w:t xml:space="preserve">Lecture des priorités.</w:t>
      </w:r>
      <w:r>
        <w:rPr>
          <w:rFonts w:ascii="Arial" w:cs="Arial" w:eastAsia="Arial" w:hAnsi="Arial"/>
        </w:rPr>
        <w:t xml:space="preserve"> </w:t>
      </w:r>
      <w:r>
        <w:rPr>
          <w:rFonts w:ascii="Arial" w:cs="Arial" w:eastAsia="Arial" w:hAnsi="Arial"/>
          <w:b/>
          <w:bCs/>
        </w:rPr>
        <w:t xml:space="preserve">Bloquant</w:t>
      </w:r>
      <w:r>
        <w:rPr>
          <w:rFonts w:ascii="Arial" w:cs="Arial" w:eastAsia="Arial" w:hAnsi="Arial"/>
        </w:rPr>
        <w:t xml:space="preserve"> : nous ne pouvons pas écrire le code sans la réponse. </w:t>
      </w:r>
      <w:r>
        <w:rPr>
          <w:rFonts w:ascii="Arial" w:cs="Arial" w:eastAsia="Arial" w:hAnsi="Arial"/>
          <w:b/>
          <w:bCs/>
        </w:rPr>
        <w:t xml:space="preserve">Important</w:t>
      </w:r>
      <w:r>
        <w:rPr>
          <w:rFonts w:ascii="Arial" w:cs="Arial" w:eastAsia="Arial" w:hAnsi="Arial"/>
        </w:rPr>
        <w:t xml:space="preserve"> : nécessaire avant la mise en production. </w:t>
      </w:r>
      <w:r>
        <w:rPr>
          <w:rFonts w:ascii="Arial" w:cs="Arial" w:eastAsia="Arial" w:hAnsi="Arial"/>
          <w:b/>
          <w:bCs/>
        </w:rPr>
        <w:t xml:space="preserve">Souhaitable</w:t>
      </w:r>
      <w:r>
        <w:rPr>
          <w:rFonts w:ascii="Arial" w:cs="Arial" w:eastAsia="Arial" w:hAnsi="Arial"/>
        </w:rPr>
        <w:t xml:space="preserve"> : améliore l'expérience ou la sécurité, sans bloquer.</w:t>
      </w:r>
    </w:p>
    <w:p>
      <w:pPr>
        <w:pStyle w:val="Heading2"/>
        <w:keepNext/>
      </w:pPr>
      <w:r>
        <w:rPr>
          <w:rFonts w:ascii="Arial" w:cs="Arial" w:eastAsia="Arial" w:hAnsi="Arial"/>
        </w:rPr>
        <w:t xml:space="preserve">A. Accès, environnements et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sont les adresses de l'API pour les environnements de </w:t>
            </w:r>
            <w:r>
              <w:rPr>
                <w:rFonts w:ascii="Arial" w:cs="Arial" w:eastAsia="Arial" w:hAnsi="Arial"/>
                <w:b/>
                <w:bCs/>
                <w:sz w:val="17"/>
                <w:szCs w:val="17"/>
              </w:rPr>
              <w:t xml:space="preserve">test</w:t>
            </w:r>
            <w:r>
              <w:rPr>
                <w:rFonts w:ascii="Arial" w:cs="Arial" w:eastAsia="Arial" w:hAnsi="Arial"/>
                <w:b w:val="false"/>
                <w:bCs w:val="false"/>
                <w:sz w:val="17"/>
                <w:szCs w:val="17"/>
              </w:rPr>
              <w:t xml:space="preserve"> et de </w:t>
            </w:r>
            <w:r>
              <w:rPr>
                <w:rFonts w:ascii="Arial" w:cs="Arial" w:eastAsia="Arial" w:hAnsi="Arial"/>
                <w:b/>
                <w:bCs/>
                <w:sz w:val="17"/>
                <w:szCs w:val="17"/>
              </w:rPr>
              <w:t xml:space="preserve">production</w:t>
            </w:r>
            <w:r>
              <w:rPr>
                <w:rFonts w:ascii="Arial" w:cs="Arial" w:eastAsia="Arial" w:hAnsi="Arial"/>
                <w:b w:val="false"/>
                <w:bCs w:val="false"/>
                <w:sz w:val="17"/>
                <w:szCs w:val="17"/>
              </w:rPr>
              <w:t xml:space="preserve"> ? Y a-t-il un numéro de version dans l'adresse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Tous</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s'authentifie-t-elle auprès de Digitorn (clé d'API, OAuth 2, jeton signé) ? Quelle durée de vie, quelle procédure de renouvellement ? Une clé par environnement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Tous</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doit-elle vérifier qu'un appel reçu vient bien de Digitorn (signature calculée avec un secret partagé, adresses source, jeton) ? MAAQ tourne sur Google Cloud Run : les adresses sortantes ne sont pas fixes.</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Section 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Existe-t-il un environnement de </w:t>
            </w:r>
            <w:r>
              <w:rPr>
                <w:rFonts w:ascii="Arial" w:cs="Arial" w:eastAsia="Arial" w:hAnsi="Arial"/>
                <w:b/>
                <w:bCs/>
                <w:sz w:val="17"/>
                <w:szCs w:val="17"/>
              </w:rPr>
              <w:t xml:space="preserve">test</w:t>
            </w:r>
            <w:r>
              <w:rPr>
                <w:rFonts w:ascii="Arial" w:cs="Arial" w:eastAsia="Arial" w:hAnsi="Arial"/>
                <w:b w:val="false"/>
                <w:bCs w:val="false"/>
                <w:sz w:val="17"/>
                <w:szCs w:val="17"/>
              </w:rPr>
              <w:t xml:space="preserve"> avec des agents de test, des comptes Google de test et une remise à zéro des données ? Peut-on simuler une panne ou un agent muet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Recette</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limites s'appliquent : nombre d'appels par seconde, taille d'un message, taille d'un document, quotas par compte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38</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format d'erreur Digitorn renvoie-t-il (codes HTTP, code métier, message) ? Comment distinguer une erreur temporaire, à réessayer, d'une erreur définitive ? Y a-t-il un délai d'attente conseillé avant de réessayer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CC-2, CC-5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disponibilité Digitorn garantit-il ? Quelles fenêtres de maintenance, quelle page d'état, quel canal d'alerte en cas d'incident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CC-2</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Où les données sont-elles hébergées (pays, hébergeur) ? Quels sont les sous-traitants de Digitorn, notamment les </w:t>
            </w:r>
            <w:r>
              <w:rPr>
                <w:rFonts w:ascii="Arial" w:cs="Arial" w:eastAsia="Arial" w:hAnsi="Arial"/>
                <w:b/>
                <w:bCs/>
                <w:sz w:val="17"/>
                <w:szCs w:val="17"/>
              </w:rPr>
              <w:t xml:space="preserve">fournisseurs de modèles d'IA</w:t>
            </w:r>
            <w:r>
              <w:rPr>
                <w:rFonts w:ascii="Arial" w:cs="Arial" w:eastAsia="Arial" w:hAnsi="Arial"/>
                <w:b w:val="false"/>
                <w:bCs w:val="false"/>
                <w:sz w:val="17"/>
                <w:szCs w:val="17"/>
              </w:rPr>
              <w:t xml:space="preserve"> ? Les données des utilisateurs servent-elles à entraîner des modèles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A9</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Qui est le contact technique, le contact support et le contact sécurité ou DPO de Digitorn ? Quel délai de réponse en cas d'incident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Exploitation</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A10</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documentation existe-t-elle (OpenAPI, exemples, SDK) ? Quelle politique de compatibilité et d'annonce des changements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Tous</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B. Identifiants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B1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MAAQ propose l'identifiant de profil </w:t>
            </w:r>
            <w:r>
              <w:rPr>
                <w:rFonts w:ascii="Consolas" w:cs="Consolas" w:eastAsia="Consolas" w:hAnsi="Consolas"/>
                <w:sz w:val="15"/>
                <w:szCs w:val="15"/>
              </w:rPr>
              <w:t xml:space="preserve">maaq-&lt;UUID&gt;</w:t>
            </w:r>
            <w:r>
              <w:rPr>
                <w:rFonts w:ascii="Arial" w:cs="Arial" w:eastAsia="Arial" w:hAnsi="Arial"/>
                <w:b w:val="false"/>
                <w:bCs w:val="false"/>
                <w:sz w:val="17"/>
                <w:szCs w:val="17"/>
              </w:rPr>
              <w:t xml:space="preserve">, créé au premier envoi de données pour un profil. Digitorn l'accepte-t-il tel quel ? Faut-il un appel pour </w:t>
            </w:r>
            <w:r>
              <w:rPr>
                <w:rFonts w:ascii="Arial" w:cs="Arial" w:eastAsia="Arial" w:hAnsi="Arial"/>
                <w:b/>
                <w:bCs/>
                <w:sz w:val="17"/>
                <w:szCs w:val="17"/>
              </w:rPr>
              <w:t xml:space="preserve">créer</w:t>
            </w:r>
            <w:r>
              <w:rPr>
                <w:rFonts w:ascii="Arial" w:cs="Arial" w:eastAsia="Arial" w:hAnsi="Arial"/>
                <w:b w:val="false"/>
                <w:bCs w:val="false"/>
                <w:sz w:val="17"/>
                <w:szCs w:val="17"/>
              </w:rPr>
              <w:t xml:space="preserve"> le profil ? Hypothèse : aucun profil n'existe chez Digitorn avant l'activation du compte.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RT2, US-68 RT3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B2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format des identifiants d'agent ? Sont-ils stables (jamais réutilisés, jamais modifiés si l'agent est renommé)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B3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Digitorn accepte-t-il l'identifiant de demande choisi par MAAQ (UUID) et garantit-il qu'une demande renvoyée n'est exécutée </w:t>
            </w:r>
            <w:r>
              <w:rPr>
                <w:rFonts w:ascii="Arial" w:cs="Arial" w:eastAsia="Arial" w:hAnsi="Arial"/>
                <w:b/>
                <w:bCs/>
                <w:sz w:val="17"/>
                <w:szCs w:val="17"/>
              </w:rPr>
              <w:t xml:space="preserve">qu'une fois</w:t>
            </w:r>
            <w:r>
              <w:rPr>
                <w:rFonts w:ascii="Arial" w:cs="Arial" w:eastAsia="Arial" w:hAnsi="Arial"/>
                <w:b w:val="false"/>
                <w:bCs w:val="false"/>
                <w:sz w:val="17"/>
                <w:szCs w:val="17"/>
              </w:rPr>
              <w:t xml:space="preserve"> ? Pendant combien de temps cet identifiant est-il mémorisé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RT2, CC-7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B4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identifiants des messages et des cartes d'action sont-ils uniques, stables et ordonnables ? MAAQ s'en sert pour les signalements d'erreur et pour la décision unique.</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61</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B5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Y a-t-il une seule conversation par couple (profil, agent), quel que soit l'appareil ? Une demande lancée sur un appareil apparaît-elle sur les autres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US-43 RF3</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C. Les agents</w:t>
      </w:r>
    </w:p>
    <w:p>
      <w:pPr>
        <w:spacing w:after="120" w:before="0" w:line="276"/>
      </w:pPr>
      <w:r>
        <w:rPr>
          <w:rFonts w:ascii="Arial" w:cs="Arial" w:eastAsia="Arial" w:hAnsi="Arial"/>
          <w:sz w:val="19"/>
          <w:szCs w:val="19"/>
        </w:rPr>
        <w:t xml:space="preserve">Les noms d'agents cités dans les spécifications sont </w:t>
      </w:r>
      <w:r>
        <w:rPr>
          <w:rFonts w:ascii="Arial" w:cs="Arial" w:eastAsia="Arial" w:hAnsi="Arial"/>
          <w:b/>
          <w:bCs/>
          <w:sz w:val="19"/>
          <w:szCs w:val="19"/>
        </w:rPr>
        <w:t xml:space="preserve">Admin_lib</w:t>
      </w:r>
      <w:r>
        <w:rPr>
          <w:rFonts w:ascii="Arial" w:cs="Arial" w:eastAsia="Arial" w:hAnsi="Arial"/>
          <w:sz w:val="19"/>
          <w:szCs w:val="19"/>
        </w:rPr>
        <w:t xml:space="preserve"> (rendez-vous, adresses en copie, téléphone) et </w:t>
      </w:r>
      <w:r>
        <w:rPr>
          <w:rFonts w:ascii="Arial" w:cs="Arial" w:eastAsia="Arial" w:hAnsi="Arial"/>
          <w:b/>
          <w:bCs/>
          <w:sz w:val="19"/>
          <w:szCs w:val="19"/>
        </w:rPr>
        <w:t xml:space="preserve">Admin_Classify</w:t>
      </w:r>
      <w:r>
        <w:rPr>
          <w:rFonts w:ascii="Arial" w:cs="Arial" w:eastAsia="Arial" w:hAnsi="Arial"/>
          <w:sz w:val="19"/>
          <w:szCs w:val="19"/>
        </w:rPr>
        <w:t xml:space="preserve"> (classement des documents). Le simulateur en ajoute quatre fictifs. L'annexe A donne un modèle de fiche à remplir pour chaque agent réel.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la </w:t>
            </w:r>
            <w:r>
              <w:rPr>
                <w:rFonts w:ascii="Arial" w:cs="Arial" w:eastAsia="Arial" w:hAnsi="Arial"/>
                <w:b/>
                <w:bCs/>
                <w:sz w:val="17"/>
                <w:szCs w:val="17"/>
              </w:rPr>
              <w:t xml:space="preserve">liste réelle des agents</w:t>
            </w:r>
            <w:r>
              <w:rPr>
                <w:rFonts w:ascii="Arial" w:cs="Arial" w:eastAsia="Arial" w:hAnsi="Arial"/>
                <w:b w:val="false"/>
                <w:bCs w:val="false"/>
                <w:sz w:val="17"/>
                <w:szCs w:val="17"/>
              </w:rPr>
              <w:t xml:space="preserve"> à ouvrir en V1, avec leur identifiant et leur rubrique (Pro, Perso, Agents des Contrats)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chaque agent, qui fournit la description courte et complète, les exemples de demandes et les suggestions de première demande : Digitorn ou MAAQ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US-24, 41, 45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w:t>
            </w:r>
            <w:r>
              <w:rPr>
                <w:rFonts w:ascii="Arial" w:cs="Arial" w:eastAsia="Arial" w:hAnsi="Arial"/>
                <w:b/>
                <w:bCs/>
                <w:sz w:val="17"/>
                <w:szCs w:val="17"/>
              </w:rPr>
              <w:t xml:space="preserve">actions demandent une validation</w:t>
            </w:r>
            <w:r>
              <w:rPr>
                <w:rFonts w:ascii="Arial" w:cs="Arial" w:eastAsia="Arial" w:hAnsi="Arial"/>
                <w:b w:val="false"/>
                <w:bCs w:val="false"/>
                <w:sz w:val="17"/>
                <w:szCs w:val="17"/>
              </w:rPr>
              <w:t xml:space="preserve">, agent par agent ? L'agent décide-t-il seul qu'une action est à valider, ou suit-il une liste fournie par MAAQ ? Les spécifications disent que la liste est portée par la configuration chez Digitorn.</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RT2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w:t>
            </w:r>
            <w:r>
              <w:rPr>
                <w:rFonts w:ascii="Arial" w:cs="Arial" w:eastAsia="Arial" w:hAnsi="Arial"/>
                <w:b/>
                <w:bCs/>
                <w:sz w:val="17"/>
                <w:szCs w:val="17"/>
              </w:rPr>
              <w:t xml:space="preserve">informations</w:t>
            </w:r>
            <w:r>
              <w:rPr>
                <w:rFonts w:ascii="Arial" w:cs="Arial" w:eastAsia="Arial" w:hAnsi="Arial"/>
                <w:b w:val="false"/>
                <w:bCs w:val="false"/>
                <w:sz w:val="17"/>
                <w:szCs w:val="17"/>
              </w:rPr>
              <w:t xml:space="preserve"> chaque agent exige-t-il (libellé, type, obligatoire, nombre d'éléments) ? L'agent les retrouve-t-il par libellé ou par une clé stable ? MAAQ propose aujourd'hui le libellé, qui change si l'administrateur le renomme.</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45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w:t>
            </w:r>
            <w:r>
              <w:rPr>
                <w:rFonts w:ascii="Arial" w:cs="Arial" w:eastAsia="Arial" w:hAnsi="Arial"/>
                <w:b/>
                <w:bCs/>
                <w:sz w:val="17"/>
                <w:szCs w:val="17"/>
              </w:rPr>
              <w:t xml:space="preserve">connecteurs</w:t>
            </w:r>
            <w:r>
              <w:rPr>
                <w:rFonts w:ascii="Arial" w:cs="Arial" w:eastAsia="Arial" w:hAnsi="Arial"/>
                <w:b w:val="false"/>
                <w:bCs w:val="false"/>
                <w:sz w:val="17"/>
                <w:szCs w:val="17"/>
              </w:rPr>
              <w:t xml:space="preserve"> chaque agent exige-t-il (Drive, Agenda, boîte de validation), et pour chacun : compte de chaque profil, de l'utilisateur principal, ou compte unique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45, 67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agents savent mettre des adresses </w:t>
            </w:r>
            <w:r>
              <w:rPr>
                <w:rFonts w:ascii="Arial" w:cs="Arial" w:eastAsia="Arial" w:hAnsi="Arial"/>
                <w:b/>
                <w:bCs/>
                <w:sz w:val="17"/>
                <w:szCs w:val="17"/>
              </w:rPr>
              <w:t xml:space="preserve">en copie</w:t>
            </w:r>
            <w:r>
              <w:rPr>
                <w:rFonts w:ascii="Arial" w:cs="Arial" w:eastAsia="Arial" w:hAnsi="Arial"/>
                <w:b w:val="false"/>
                <w:bCs w:val="false"/>
                <w:sz w:val="17"/>
                <w:szCs w:val="17"/>
              </w:rPr>
              <w:t xml:space="preserve">, et jusqu'à combien (10 recommandé)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US-16, 45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un agent est-il ajouté, mis à jour ou retiré chez Digitorn ? La liste renvoyée à MAAQ reflète-t-elle un agent désactivé ? MAAQ gère seule le blocage pour maintenance : Digitorn ne doit pas être appelé pour un agent bloqué.</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US-45, 46</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agents répondent-ils en français ? Rappellent-ils qu'ils sont une IA, ou MAAQ l'affiche-t-elle seule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US-60</w:t>
            </w:r>
          </w:p>
        </w:tc>
        <w:tc>
          <w:tcPr>
            <w:tcW w:type="dxa" w:w="12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Souhaitable</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D. Le tchat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la charge utile exacte de l'envoi d'une demande ? La réponse de l'appel est-elle un simple accusé de réception, la réponse de l'agent arrivant plus tard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récupère-t-elle les réponses : lecture régulière de l'historique (le cas actuel), notification, ou flux continu (SSE, WebSocket) ? Le flux permettrait d'afficher la réponse </w:t>
            </w:r>
            <w:r>
              <w:rPr>
                <w:rFonts w:ascii="Arial" w:cs="Arial" w:eastAsia="Arial" w:hAnsi="Arial"/>
                <w:b/>
                <w:bCs/>
                <w:sz w:val="17"/>
                <w:szCs w:val="17"/>
              </w:rPr>
              <w:t xml:space="preserve">au fur et à mesure</w:t>
            </w:r>
            <w:r>
              <w:rPr>
                <w:rFonts w:ascii="Arial" w:cs="Arial" w:eastAsia="Arial" w:hAnsi="Arial"/>
                <w:b w:val="false"/>
                <w:bCs w:val="false"/>
                <w:sz w:val="17"/>
                <w:szCs w:val="17"/>
              </w:rPr>
              <w:t xml:space="preserve"> de sa rédaction.</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RT3</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format d'un événement du tchat (message utilisateur, message d'agent, carte d'action) : champs, texte brut ou mis en forme, horodatage en UTC ? Les cartes arrivent-elles dans le même fil que les messages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39</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sont les délais de traitement typiques et maximum d'un agent ? MAAQ affiche « met plus de temps que prévu » à 30 secondes, puis « n'a pas pu répondre » à 2 minutes. Que se passe-t-il si la réponse arrive après 2 minutes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RF11</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Quand l'agent ne peut pas réaliser une demande, la réponse est-elle un message normal, ou un état d'échec que MAAQ peut distinguer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RF8</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 se passe-t-il avec plusieurs demandes en parallèle dans la même conversation : traitement en série, ordre des réponses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messages de plus de </w:t>
            </w:r>
            <w:r>
              <w:rPr>
                <w:rFonts w:ascii="Arial" w:cs="Arial" w:eastAsia="Arial" w:hAnsi="Arial"/>
                <w:b/>
                <w:bCs/>
                <w:sz w:val="17"/>
                <w:szCs w:val="17"/>
              </w:rPr>
              <w:t xml:space="preserve">4 jours (96 h)</w:t>
            </w:r>
            <w:r>
              <w:rPr>
                <w:rFonts w:ascii="Arial" w:cs="Arial" w:eastAsia="Arial" w:hAnsi="Arial"/>
                <w:b w:val="false"/>
                <w:bCs w:val="false"/>
                <w:sz w:val="17"/>
                <w:szCs w:val="17"/>
              </w:rPr>
              <w:t xml:space="preserve"> sont-ils supprimés automatiquement par Digitorn ? Avec quelle tolérance ? MAAQ masque aussi les messages anciens à l'affichage.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US-44</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le contexte est-il « chiffré entre MAAQ et Digitorn » ? Le chiffrement du transport (TLS) suffit-il, ou faut-il un chiffrement applicatif (clé publique de Digitorn, échange de clés)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RT1, US-10 RT2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D9</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la longueur maximale d'une demande (MAAQ limite à 2 000 caractères) et d'une réponse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w:t>
            </w:r>
          </w:p>
        </w:tc>
        <w:tc>
          <w:tcPr>
            <w:tcW w:type="dxa" w:w="12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Souhaitable</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E. Les actions à valider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w:t>
            </w:r>
            <w:r>
              <w:rPr>
                <w:rFonts w:ascii="Arial" w:cs="Arial" w:eastAsia="Arial" w:hAnsi="Arial"/>
                <w:b/>
                <w:bCs/>
                <w:sz w:val="17"/>
                <w:szCs w:val="17"/>
              </w:rPr>
              <w:t xml:space="preserve">types d'actions</w:t>
            </w:r>
            <w:r>
              <w:rPr>
                <w:rFonts w:ascii="Arial" w:cs="Arial" w:eastAsia="Arial" w:hAnsi="Arial"/>
                <w:b w:val="false"/>
                <w:bCs w:val="false"/>
                <w:sz w:val="17"/>
                <w:szCs w:val="17"/>
              </w:rPr>
              <w:t xml:space="preserve"> l'agent peut-il proposer (rendez-vous et email aujourd'hui, d'autres demain) ? Quels champs pour chacun : résumé, date et heure, lieu, participants, destinataire, objet, brouillon ? Existe-t-il un format </w:t>
            </w:r>
            <w:r>
              <w:rPr>
                <w:rFonts w:ascii="Arial" w:cs="Arial" w:eastAsia="Arial" w:hAnsi="Arial"/>
                <w:b/>
                <w:bCs/>
                <w:sz w:val="17"/>
                <w:szCs w:val="17"/>
              </w:rPr>
              <w:t xml:space="preserve">générique</w:t>
            </w:r>
            <w:r>
              <w:rPr>
                <w:rFonts w:ascii="Arial" w:cs="Arial" w:eastAsia="Arial" w:hAnsi="Arial"/>
                <w:b w:val="false"/>
                <w:bCs w:val="false"/>
                <w:sz w:val="17"/>
                <w:szCs w:val="17"/>
              </w:rPr>
              <w:t xml:space="preserve"> pour les futurs types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cycle d'état d'une action : en attente, en cours d'exécution, réussie, échouée, refusée, abandonnée ? MAAQ lit-elle l'état dans la conversation ou par notification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RF11 à RF14</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L'appel de décision (valider ou refuser) est-il </w:t>
            </w:r>
            <w:r>
              <w:rPr>
                <w:rFonts w:ascii="Arial" w:cs="Arial" w:eastAsia="Arial" w:hAnsi="Arial"/>
                <w:b/>
                <w:bCs/>
                <w:sz w:val="17"/>
                <w:szCs w:val="17"/>
              </w:rPr>
              <w:t xml:space="preserve">idempotent</w:t>
            </w:r>
            <w:r>
              <w:rPr>
                <w:rFonts w:ascii="Arial" w:cs="Arial" w:eastAsia="Arial" w:hAnsi="Arial"/>
                <w:b w:val="false"/>
                <w:bCs w:val="false"/>
                <w:sz w:val="17"/>
                <w:szCs w:val="17"/>
              </w:rPr>
              <w:t xml:space="preserve"> ? Que renvoie-t-il : l'état immédiat de la carte ? Après un échec d'exécution, le bouton « Réessayer » doit relancer sans double exécution : même carte ou nouvelle proposition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RT1, RF12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un email, le brouillon est envoyé à la </w:t>
            </w:r>
            <w:r>
              <w:rPr>
                <w:rFonts w:ascii="Arial" w:cs="Arial" w:eastAsia="Arial" w:hAnsi="Arial"/>
                <w:b/>
                <w:bCs/>
                <w:sz w:val="17"/>
                <w:szCs w:val="17"/>
              </w:rPr>
              <w:t xml:space="preserve">boîte de validation</w:t>
            </w:r>
            <w:r>
              <w:rPr>
                <w:rFonts w:ascii="Arial" w:cs="Arial" w:eastAsia="Arial" w:hAnsi="Arial"/>
                <w:b w:val="false"/>
                <w:bCs w:val="false"/>
                <w:sz w:val="17"/>
                <w:szCs w:val="17"/>
              </w:rPr>
              <w:t xml:space="preserve"> de l'utilisateur pour relecture, et la validation se fait par la carte du tchat. Depuis quel compte et quelle adresse Digitorn envoie-t-il ce brouillon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RF10, US-15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Quand l'historique est effacé, les cartes sans décision sont-elles bien abandonnées </w:t>
            </w:r>
            <w:r>
              <w:rPr>
                <w:rFonts w:ascii="Arial" w:cs="Arial" w:eastAsia="Arial" w:hAnsi="Arial"/>
                <w:b/>
                <w:bCs/>
                <w:sz w:val="17"/>
                <w:szCs w:val="17"/>
              </w:rPr>
              <w:t xml:space="preserve">sans exécution</w:t>
            </w:r>
            <w:r>
              <w:rPr>
                <w:rFonts w:ascii="Arial" w:cs="Arial" w:eastAsia="Arial" w:hAnsi="Arial"/>
                <w:b w:val="false"/>
                <w:bCs w:val="false"/>
                <w:sz w:val="17"/>
                <w:szCs w:val="17"/>
              </w:rPr>
              <w:t xml:space="preserve"> ? Comment MAAQ le constate-t-elle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RF8, US-43 RF7</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un rendez-vous, quel </w:t>
            </w:r>
            <w:r>
              <w:rPr>
                <w:rFonts w:ascii="Arial" w:cs="Arial" w:eastAsia="Arial" w:hAnsi="Arial"/>
                <w:b/>
                <w:bCs/>
                <w:sz w:val="17"/>
                <w:szCs w:val="17"/>
              </w:rPr>
              <w:t xml:space="preserve">fuseau horaire</w:t>
            </w:r>
            <w:r>
              <w:rPr>
                <w:rFonts w:ascii="Arial" w:cs="Arial" w:eastAsia="Arial" w:hAnsi="Arial"/>
                <w:b w:val="false"/>
                <w:bCs w:val="false"/>
                <w:sz w:val="17"/>
                <w:szCs w:val="17"/>
              </w:rPr>
              <w:t xml:space="preserve"> et quelle langue l'agent utilise-t-il ? MAAQ connaît le fuseau de l'appareil mais </w:t>
            </w:r>
            <w:r>
              <w:rPr>
                <w:rFonts w:ascii="Arial" w:cs="Arial" w:eastAsia="Arial" w:hAnsi="Arial"/>
                <w:b/>
                <w:bCs/>
                <w:sz w:val="17"/>
                <w:szCs w:val="17"/>
              </w:rPr>
              <w:t xml:space="preserve">ne le transmet pas aujourd'hui</w:t>
            </w:r>
            <w:r>
              <w:rPr>
                <w:rFonts w:ascii="Arial" w:cs="Arial" w:eastAsia="Arial" w:hAnsi="Arial"/>
                <w:b w:val="false"/>
                <w:bCs w:val="false"/>
                <w:sz w:val="17"/>
                <w:szCs w:val="17"/>
              </w:rPr>
              <w:t xml:space="preserve"> dans le contexte. Faut-il l'ajouter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D21, US-38</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F. Contexte, configuration et informations de profil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F1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Digitorn applique-t-il lui-même les règles de </w:t>
            </w:r>
            <w:r>
              <w:rPr>
                <w:rFonts w:ascii="Arial" w:cs="Arial" w:eastAsia="Arial" w:hAnsi="Arial"/>
                <w:b/>
                <w:bCs/>
                <w:sz w:val="17"/>
                <w:szCs w:val="17"/>
              </w:rPr>
              <w:t xml:space="preserve">participants automatiques</w:t>
            </w:r>
            <w:r>
              <w:rPr>
                <w:rFonts w:ascii="Arial" w:cs="Arial" w:eastAsia="Arial" w:hAnsi="Arial"/>
                <w:b w:val="false"/>
                <w:bCs w:val="false"/>
                <w:sz w:val="17"/>
                <w:szCs w:val="17"/>
              </w:rPr>
              <w:t xml:space="preserve"> à partir du rang du demandeur (utilisateur principal, invité 1, invité secondaire) ? MAAQ envoie aussi les adresses des participants : laquelle fait foi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RF6, D2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F2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informations de profil sont envoyées </w:t>
            </w:r>
            <w:r>
              <w:rPr>
                <w:rFonts w:ascii="Arial" w:cs="Arial" w:eastAsia="Arial" w:hAnsi="Arial"/>
                <w:b/>
                <w:bCs/>
                <w:sz w:val="17"/>
                <w:szCs w:val="17"/>
              </w:rPr>
              <w:t xml:space="preserve">deux fois</w:t>
            </w:r>
            <w:r>
              <w:rPr>
                <w:rFonts w:ascii="Arial" w:cs="Arial" w:eastAsia="Arial" w:hAnsi="Arial"/>
                <w:b w:val="false"/>
                <w:bCs w:val="false"/>
                <w:sz w:val="17"/>
                <w:szCs w:val="17"/>
              </w:rPr>
              <w:t xml:space="preserve"> : à chaque modification et dans le contexte de chaque demande. Digitorn les conserve-t-il (stockage, chiffrement au repos) ou seulement le temps de la demande ? Quelle est la source de vérité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12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F3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la configuration d'un agent (boîte de validation, comptes Google, adresses en copie), l'appel est-il idempotent et pris en compte immédiatement ? Que fait l'agent quand un connecteur manque : message explicatif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US-15, 16, 29</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F4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De quelles données personnelles Digitorn a-t-il </w:t>
            </w:r>
            <w:r>
              <w:rPr>
                <w:rFonts w:ascii="Arial" w:cs="Arial" w:eastAsia="Arial" w:hAnsi="Arial"/>
                <w:b/>
                <w:bCs/>
                <w:sz w:val="17"/>
                <w:szCs w:val="17"/>
              </w:rPr>
              <w:t xml:space="preserve">réellement besoin</w:t>
            </w:r>
            <w:r>
              <w:rPr>
                <w:rFonts w:ascii="Arial" w:cs="Arial" w:eastAsia="Arial" w:hAnsi="Arial"/>
                <w:b w:val="false"/>
                <w:bCs w:val="false"/>
                <w:sz w:val="17"/>
                <w:szCs w:val="17"/>
              </w:rPr>
              <w:t xml:space="preserve"> (nom, téléphone, email, code postal, date de naissance) ? Nous voulons n'envoyer que le minimum.</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G. Connexions Google (Drive et Agenda)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Qui est propriétaire de l'</w:t>
            </w:r>
            <w:r>
              <w:rPr>
                <w:rFonts w:ascii="Arial" w:cs="Arial" w:eastAsia="Arial" w:hAnsi="Arial"/>
                <w:b/>
                <w:bCs/>
                <w:sz w:val="17"/>
                <w:szCs w:val="17"/>
              </w:rPr>
              <w:t xml:space="preserve">application Google</w:t>
            </w:r>
            <w:r>
              <w:rPr>
                <w:rFonts w:ascii="Arial" w:cs="Arial" w:eastAsia="Arial" w:hAnsi="Arial"/>
                <w:b w:val="false"/>
                <w:bCs w:val="false"/>
                <w:sz w:val="17"/>
                <w:szCs w:val="17"/>
              </w:rPr>
              <w:t xml:space="preserve"> (projet Google Cloud, écran de consentement) : Digitorn ou MAAQ ? Les accès au Drive et à l'Agenda exigent une vérification par Google, parfois un audit de sécurité. Où en est-elle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14, 67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paramètres le démarrage d'une connexion prend-il (état, profil, service, adresse suggérée, adresse de retour) ? Quelles </w:t>
            </w:r>
            <w:r>
              <w:rPr>
                <w:rFonts w:ascii="Arial" w:cs="Arial" w:eastAsia="Arial" w:hAnsi="Arial"/>
                <w:b/>
                <w:bCs/>
                <w:sz w:val="17"/>
                <w:szCs w:val="17"/>
              </w:rPr>
              <w:t xml:space="preserve">adresses de retour</w:t>
            </w:r>
            <w:r>
              <w:rPr>
                <w:rFonts w:ascii="Arial" w:cs="Arial" w:eastAsia="Arial" w:hAnsi="Arial"/>
                <w:b w:val="false"/>
                <w:bCs w:val="false"/>
                <w:sz w:val="17"/>
                <w:szCs w:val="17"/>
              </w:rPr>
              <w:t xml:space="preserve"> faut-il enregistrer ? MAAQ propose </w:t>
            </w:r>
            <w:r>
              <w:rPr>
                <w:rFonts w:ascii="Consolas" w:cs="Consolas" w:eastAsia="Consolas" w:hAnsi="Consolas"/>
                <w:sz w:val="15"/>
                <w:szCs w:val="15"/>
              </w:rPr>
              <w:t xml:space="preserve">https://test.maaq.fr/connecteurs/retour</w:t>
            </w:r>
            <w:r>
              <w:rPr>
                <w:rFonts w:ascii="Arial" w:cs="Arial" w:eastAsia="Arial" w:hAnsi="Arial"/>
                <w:b w:val="false"/>
                <w:bCs w:val="false"/>
                <w:sz w:val="17"/>
                <w:szCs w:val="17"/>
              </w:rPr>
              <w:t xml:space="preserve"> pour le test.</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US-14 RF3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lit-elle le résultat : en interrogeant Digitorn avec l'état reçu au retour (le cas actuel) ? Quelles informations reviennent : état, compte réellement autorisé (parfois différent de l'adresse saisie), permissions manquantes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US-14 RF3 à RF6</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sont les </w:t>
            </w:r>
            <w:r>
              <w:rPr>
                <w:rFonts w:ascii="Arial" w:cs="Arial" w:eastAsia="Arial" w:hAnsi="Arial"/>
                <w:b/>
                <w:bCs/>
                <w:sz w:val="17"/>
                <w:szCs w:val="17"/>
              </w:rPr>
              <w:t xml:space="preserve">scopes Google exacts</w:t>
            </w:r>
            <w:r>
              <w:rPr>
                <w:rFonts w:ascii="Arial" w:cs="Arial" w:eastAsia="Arial" w:hAnsi="Arial"/>
                <w:b w:val="false"/>
                <w:bCs w:val="false"/>
                <w:sz w:val="17"/>
                <w:szCs w:val="17"/>
              </w:rPr>
              <w:t xml:space="preserve">, par service et par agent ? MAAQ affiche aujourd'hui, pour le Drive, « lire vos documents » et « créer et déplacer des fichiers dans les dossiers dédiés », et pour l'Agenda « consulter et créer des événements ». Les permissions de chaque agent doivent être strictement nécessaires.</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US-14 RT3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Digitorn signale-t-il une autorisation </w:t>
            </w:r>
            <w:r>
              <w:rPr>
                <w:rFonts w:ascii="Arial" w:cs="Arial" w:eastAsia="Arial" w:hAnsi="Arial"/>
                <w:b/>
                <w:bCs/>
                <w:sz w:val="17"/>
                <w:szCs w:val="17"/>
              </w:rPr>
              <w:t xml:space="preserve">expirée ou révoquée</w:t>
            </w:r>
            <w:r>
              <w:rPr>
                <w:rFonts w:ascii="Arial" w:cs="Arial" w:eastAsia="Arial" w:hAnsi="Arial"/>
                <w:b w:val="false"/>
                <w:bCs w:val="false"/>
                <w:sz w:val="17"/>
                <w:szCs w:val="17"/>
              </w:rPr>
              <w:t xml:space="preserve"> depuis le compte Google ? Envoi d'une notification (profil, service, adresse), ou interface d'état que MAAQ interroge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RT3, US-67 RT3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retrait d'une connexion par MAAQ révoque-t-il bien l'accès chez Google et supprime-t-il les jetons ? L'appel est-il idempotent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RF8, RF9</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Drive du compte est une </w:t>
            </w:r>
            <w:r>
              <w:rPr>
                <w:rFonts w:ascii="Arial" w:cs="Arial" w:eastAsia="Arial" w:hAnsi="Arial"/>
                <w:b/>
                <w:bCs/>
                <w:sz w:val="17"/>
                <w:szCs w:val="17"/>
              </w:rPr>
              <w:t xml:space="preserve">connexion unique</w:t>
            </w:r>
            <w:r>
              <w:rPr>
                <w:rFonts w:ascii="Arial" w:cs="Arial" w:eastAsia="Arial" w:hAnsi="Arial"/>
                <w:b w:val="false"/>
                <w:bCs w:val="false"/>
                <w:sz w:val="17"/>
                <w:szCs w:val="17"/>
              </w:rPr>
              <w:t xml:space="preserve"> établie par l'utilisateur principal et utilisable par plusieurs agents. Comment est-elle modélisée chez Digitorn ? Comment intégrer le </w:t>
            </w:r>
            <w:r>
              <w:rPr>
                <w:rFonts w:ascii="Arial" w:cs="Arial" w:eastAsia="Arial" w:hAnsi="Arial"/>
                <w:b/>
                <w:bCs/>
                <w:sz w:val="17"/>
                <w:szCs w:val="17"/>
              </w:rPr>
              <w:t xml:space="preserve">widget Digitorn</w:t>
            </w:r>
            <w:r>
              <w:rPr>
                <w:rFonts w:ascii="Arial" w:cs="Arial" w:eastAsia="Arial" w:hAnsi="Arial"/>
                <w:b w:val="false"/>
                <w:bCs w:val="false"/>
                <w:sz w:val="17"/>
                <w:szCs w:val="17"/>
              </w:rPr>
              <w:t xml:space="preserve"> (lien ou cadre dans la page) et comment le résultat remonte-t-il à MAAQ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Quand le compte Google a déjà autorisé un autre agent de Digitorn, le consentement est-il réutilisé sans nouveau panneau ? Combien de comptes Google par profil et par service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RF7, US-14</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H. Classement des documents (Admin_Classify)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le document est-il envoyé (multipart, adresse signée, contenu encodé) ? Formats : jpeg, jpg, gif, pdf, jusqu'à 15 Mo (réglable) et 20 documents par contrat.</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RF2, RF5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H2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classement est-il synchrone ou asynchrone ? Quel délai ? Que renvoie-t-il : identifiant du fichier dans le Drive et indicateur « déjà classé »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RF12, RF13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est détecté un </w:t>
            </w:r>
            <w:r>
              <w:rPr>
                <w:rFonts w:ascii="Arial" w:cs="Arial" w:eastAsia="Arial" w:hAnsi="Arial"/>
                <w:b/>
                <w:bCs/>
                <w:sz w:val="17"/>
                <w:szCs w:val="17"/>
              </w:rPr>
              <w:t xml:space="preserve">doublon</w:t>
            </w:r>
            <w:r>
              <w:rPr>
                <w:rFonts w:ascii="Arial" w:cs="Arial" w:eastAsia="Arial" w:hAnsi="Arial"/>
                <w:b w:val="false"/>
                <w:bCs w:val="false"/>
                <w:sz w:val="17"/>
                <w:szCs w:val="17"/>
              </w:rPr>
              <w:t xml:space="preserve"> : empreinte du contenu, nom, les deux ? Dans quel périmètre (Drive du compte) ? Un même fichier sous un autre nom est-il reconnu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RF12</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H4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w:t>
            </w:r>
            <w:r>
              <w:rPr>
                <w:rFonts w:ascii="Arial" w:cs="Arial" w:eastAsia="Arial" w:hAnsi="Arial"/>
                <w:b/>
                <w:bCs/>
                <w:sz w:val="17"/>
                <w:szCs w:val="17"/>
              </w:rPr>
              <w:t xml:space="preserve">arborescence de classement</w:t>
            </w:r>
            <w:r>
              <w:rPr>
                <w:rFonts w:ascii="Arial" w:cs="Arial" w:eastAsia="Arial" w:hAnsi="Arial"/>
                <w:b w:val="false"/>
                <w:bCs w:val="false"/>
                <w:sz w:val="17"/>
                <w:szCs w:val="17"/>
              </w:rPr>
              <w:t xml:space="preserve"> (dossiers créés, nommage) ? MAAQ doit-elle la connaître ? Les spécifications laissent ce point à Digitorn.</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RT1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Comment MAAQ relit-elle un document classé</w:t>
            </w:r>
            <w:r>
              <w:rPr>
                <w:rFonts w:ascii="Arial" w:cs="Arial" w:eastAsia="Arial" w:hAnsi="Arial"/>
                <w:b w:val="false"/>
                <w:bCs w:val="false"/>
                <w:sz w:val="17"/>
                <w:szCs w:val="17"/>
              </w:rPr>
              <w:t xml:space="preserve"> à partir de son identifiant dans le Drive : interface de lecture de Digitorn, ou accès direct de MAAQ au Drive ? Nécessaire pour l'aperçu réservé au noyau et pour l'export RGPD.</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RF6, US-55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H6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codes d'échec (Drive non connecté, Drive plein, fichier illisible) ? MAAQ réessaie 3 fois : Digitorn garantit-il l'absence de doublon à chaque essai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RF14</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informations d'un contrat et le consentement au « challenge » doivent-ils être transmis à Digitorn ou à l'agent </w:t>
            </w:r>
            <w:r>
              <w:rPr>
                <w:rFonts w:ascii="Arial" w:cs="Arial" w:eastAsia="Arial" w:hAnsi="Arial"/>
                <w:b/>
                <w:bCs/>
                <w:sz w:val="17"/>
                <w:szCs w:val="17"/>
              </w:rPr>
              <w:t xml:space="preserve">Contrats_Challenge</w:t>
            </w:r>
            <w:r>
              <w:rPr>
                <w:rFonts w:ascii="Arial" w:cs="Arial" w:eastAsia="Arial" w:hAnsi="Arial"/>
                <w:b w:val="false"/>
                <w:bCs w:val="false"/>
                <w:sz w:val="17"/>
                <w:szCs w:val="17"/>
              </w:rPr>
              <w:t xml:space="preserve"> ? Rien n'est prévu dans le contrat actuel : à clarifier avec le Product Manager.</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US-35, 36</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I. Carnet de bord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L'API du carnet est annoncée pour le </w:t>
            </w:r>
            <w:r>
              <w:rPr>
                <w:rFonts w:ascii="Arial" w:cs="Arial" w:eastAsia="Arial" w:hAnsi="Arial"/>
                <w:b/>
                <w:bCs/>
                <w:sz w:val="17"/>
                <w:szCs w:val="17"/>
              </w:rPr>
              <w:t xml:space="preserve">14 octobre 2026</w:t>
            </w:r>
            <w:r>
              <w:rPr>
                <w:rFonts w:ascii="Arial" w:cs="Arial" w:eastAsia="Arial" w:hAnsi="Arial"/>
                <w:b w:val="false"/>
                <w:bCs w:val="false"/>
                <w:sz w:val="17"/>
                <w:szCs w:val="17"/>
              </w:rPr>
              <w:t xml:space="preserve">. Cette date tient-elle ? Un environnement de test sera-t-il disponible le même jour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RT1</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lire le carnet : depuis une date, par curseur, par page ? Quelle taille de page, quel tri ? Peut-on filtrer par profil ou par agent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RT2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champs par entrée ? MAAQ attend : identifiant </w:t>
            </w:r>
            <w:r>
              <w:rPr>
                <w:rFonts w:ascii="Arial" w:cs="Arial" w:eastAsia="Arial" w:hAnsi="Arial"/>
                <w:b/>
                <w:bCs/>
                <w:sz w:val="17"/>
                <w:szCs w:val="17"/>
              </w:rPr>
              <w:t xml:space="preserve">stable</w:t>
            </w:r>
            <w:r>
              <w:rPr>
                <w:rFonts w:ascii="Arial" w:cs="Arial" w:eastAsia="Arial" w:hAnsi="Arial"/>
                <w:b w:val="false"/>
                <w:bCs w:val="false"/>
                <w:sz w:val="17"/>
                <w:szCs w:val="17"/>
              </w:rPr>
              <w:t xml:space="preserve">, profil, agent, type (demande, action réalisée, action validée, action refusée), résumé, résultat, date, adresses des participants. Une même demande récupérée plusieurs fois doit rester une seule entrée.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RT3, RT5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w:t>
            </w:r>
            <w:r>
              <w:rPr>
                <w:rFonts w:ascii="Arial" w:cs="Arial" w:eastAsia="Arial" w:hAnsi="Arial"/>
                <w:b/>
                <w:bCs/>
                <w:sz w:val="17"/>
                <w:szCs w:val="17"/>
              </w:rPr>
              <w:t xml:space="preserve">date</w:t>
            </w:r>
            <w:r>
              <w:rPr>
                <w:rFonts w:ascii="Arial" w:cs="Arial" w:eastAsia="Arial" w:hAnsi="Arial"/>
                <w:b w:val="false"/>
                <w:bCs w:val="false"/>
                <w:sz w:val="17"/>
                <w:szCs w:val="17"/>
              </w:rPr>
              <w:t xml:space="preserve"> d'une entrée est-elle identique à chaque lecture ? Chez nous la clé d'unicité inclut la date : si elle change, un doublon apparaît.</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Hypothèse H29</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délai maximum entre un événement et sa disponibilité dans l'API ? MAAQ relit aujourd'hui 24 heures de chevauchement à chaque synchronisation pour ne rien perdre.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entrée peut-elle être </w:t>
            </w:r>
            <w:r>
              <w:rPr>
                <w:rFonts w:ascii="Arial" w:cs="Arial" w:eastAsia="Arial" w:hAnsi="Arial"/>
                <w:b/>
                <w:bCs/>
                <w:sz w:val="17"/>
                <w:szCs w:val="17"/>
              </w:rPr>
              <w:t xml:space="preserve">corrigée</w:t>
            </w:r>
            <w:r>
              <w:rPr>
                <w:rFonts w:ascii="Arial" w:cs="Arial" w:eastAsia="Arial" w:hAnsi="Arial"/>
                <w:b w:val="false"/>
                <w:bCs w:val="false"/>
                <w:sz w:val="17"/>
                <w:szCs w:val="17"/>
              </w:rPr>
              <w:t xml:space="preserve"> après coup (résultat connu plus tard) ? Comment est-ce signalé ? MAAQ ne met pas à jour une entrée existante.</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résumé peut-il contenir des noms ou des adresses ? MAAQ retire déjà ces données chez elle pour un invité supprimé, et demande la même chose à Digitorn.</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US-57 RT1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volume attendu par jour ? Combien de temps Digitorn conserve-t-il le carnet (MAAQ : 14 mois, réglable)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RGPD</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J. Effacement, suppression et export (RGPD)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L'effacement d'une conversation est-il idempotent ? Quel délai d'exécution ? Le carnet reste-t-il intact ? MAAQ l'appelle à la déconnexion, à la révocation d'un appareil et au retrait d'un agent, et réessaie jusqu'au succès.</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US-9, 43, 53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J2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suppression d'un profil efface-t-elle </w:t>
            </w:r>
            <w:r>
              <w:rPr>
                <w:rFonts w:ascii="Arial" w:cs="Arial" w:eastAsia="Arial" w:hAnsi="Arial"/>
                <w:b/>
                <w:bCs/>
                <w:sz w:val="17"/>
                <w:szCs w:val="17"/>
              </w:rPr>
              <w:t xml:space="preserve">tout</w:t>
            </w:r>
            <w:r>
              <w:rPr>
                <w:rFonts w:ascii="Arial" w:cs="Arial" w:eastAsia="Arial" w:hAnsi="Arial"/>
                <w:b w:val="false"/>
                <w:bCs w:val="false"/>
                <w:sz w:val="17"/>
                <w:szCs w:val="17"/>
              </w:rPr>
              <w:t xml:space="preserve"> : historique, configuration, informations de profil, autorisations Google, carnet ? L'appel est-il idempotent ? Que renvoie-t-il pour un profil inconnu ? Peut-on obtenir une </w:t>
            </w:r>
            <w:r>
              <w:rPr>
                <w:rFonts w:ascii="Arial" w:cs="Arial" w:eastAsia="Arial" w:hAnsi="Arial"/>
                <w:b/>
                <w:bCs/>
                <w:sz w:val="17"/>
                <w:szCs w:val="17"/>
              </w:rPr>
              <w:t xml:space="preserve">attestation</w:t>
            </w:r>
            <w:r>
              <w:rPr>
                <w:rFonts w:ascii="Arial" w:cs="Arial" w:eastAsia="Arial" w:hAnsi="Arial"/>
                <w:b w:val="false"/>
                <w:bCs w:val="false"/>
                <w:sz w:val="17"/>
                <w:szCs w:val="17"/>
              </w:rPr>
              <w:t xml:space="preserve"> de suppression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US-56, 58</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format de l'export des données d'un profil (conversations, configurations, informations) ? Quelle volumétrie et quel délai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US-55 RT1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J4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anonymiser les entrées du carnet d'un invité supprimé en conservant les entrées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US-57 RT1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règles d'expiration et d'abandon des actions en attente sont décrites comme « intégrées aux agents » : peut-on obtenir la confirmation écrite et une preuve de fonctionnement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US-43, 44</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J6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la durée de conservation des </w:t>
            </w:r>
            <w:r>
              <w:rPr>
                <w:rFonts w:ascii="Arial" w:cs="Arial" w:eastAsia="Arial" w:hAnsi="Arial"/>
                <w:b/>
                <w:bCs/>
                <w:sz w:val="17"/>
                <w:szCs w:val="17"/>
              </w:rPr>
              <w:t xml:space="preserve">sauvegardes et journaux techniques</w:t>
            </w:r>
            <w:r>
              <w:rPr>
                <w:rFonts w:ascii="Arial" w:cs="Arial" w:eastAsia="Arial" w:hAnsi="Arial"/>
                <w:b w:val="false"/>
                <w:bCs w:val="false"/>
                <w:sz w:val="17"/>
                <w:szCs w:val="17"/>
              </w:rPr>
              <w:t xml:space="preserve"> chez Digitorn ? MAAQ conserve ses sauvegardes 2 ans et doit l'indiquer dans sa politique de confidentialité.</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US-58 RT3</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Digitorn signera-t-il un </w:t>
            </w:r>
            <w:r>
              <w:rPr>
                <w:rFonts w:ascii="Arial" w:cs="Arial" w:eastAsia="Arial" w:hAnsi="Arial"/>
                <w:b/>
                <w:bCs/>
                <w:sz w:val="17"/>
                <w:szCs w:val="17"/>
              </w:rPr>
              <w:t xml:space="preserve">accord de sous-traitance</w:t>
            </w:r>
            <w:r>
              <w:rPr>
                <w:rFonts w:ascii="Arial" w:cs="Arial" w:eastAsia="Arial" w:hAnsi="Arial"/>
                <w:b w:val="false"/>
                <w:bCs w:val="false"/>
                <w:sz w:val="17"/>
                <w:szCs w:val="17"/>
              </w:rPr>
              <w:t xml:space="preserve"> (RGPD) ? Quelle est la liste de ses sous-traitants ultérieurs et ses transferts éventuels hors de l'Union européenne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J8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codes de retour en cas d'échec d'une suppression ? MAAQ réessaie chaque jour et alerte l'administrateur.</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US-58 RF5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K. Fiabilité et exploitation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K1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Toutes les écritures (décision, suppression, effacement, configuration) sont-elles </w:t>
            </w:r>
            <w:r>
              <w:rPr>
                <w:rFonts w:ascii="Arial" w:cs="Arial" w:eastAsia="Arial" w:hAnsi="Arial"/>
                <w:b/>
                <w:bCs/>
                <w:sz w:val="17"/>
                <w:szCs w:val="17"/>
              </w:rPr>
              <w:t xml:space="preserve">idempotentes</w:t>
            </w:r>
            <w:r>
              <w:rPr>
                <w:rFonts w:ascii="Arial" w:cs="Arial" w:eastAsia="Arial" w:hAnsi="Arial"/>
                <w:b w:val="false"/>
                <w:bCs w:val="false"/>
                <w:sz w:val="17"/>
                <w:szCs w:val="17"/>
              </w:rPr>
              <w:t xml:space="preserve"> ? C'est la base de la règle « jamais deux exécutions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K2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temps de réponse attendre des appels courts, hors traitement de l'agent ? MAAQ affiche « connexion lente » après 15 secondes et fait deux réessais silencieux (1 puis 3 secondes) sur les lectures.</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CC-3, CC-5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K3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Existe-t-il un identifiant de suivi à joindre aux appels et aux réponses, pour retrouver une conversation ou une action quand un utilisateur signale une erreur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US-61</w:t>
            </w:r>
          </w:p>
        </w:tc>
        <w:tc>
          <w:tcPr>
            <w:tcW w:type="dxa" w:w="12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Souhaitable</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K4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capacité prévoir ? MAAQ plafonne à 50 demandes par profil et par jour (réglable). Combien de comptes en V1 ? Y a-t-il des quotas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D20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K5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Digitorn prévient-il à l'avance d'une maintenance ? MAAQ peut bloquer l'agent de son côté avec un message.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US-46</w:t>
            </w:r>
          </w:p>
        </w:tc>
        <w:tc>
          <w:tcPr>
            <w:tcW w:type="dxa" w:w="12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Souhaitable</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K6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la </w:t>
            </w:r>
            <w:r>
              <w:rPr>
                <w:rFonts w:ascii="Arial" w:cs="Arial" w:eastAsia="Arial" w:hAnsi="Arial"/>
                <w:b/>
                <w:bCs/>
                <w:sz w:val="17"/>
                <w:szCs w:val="17"/>
              </w:rPr>
              <w:t xml:space="preserve">tarification</w:t>
            </w:r>
            <w:r>
              <w:rPr>
                <w:rFonts w:ascii="Arial" w:cs="Arial" w:eastAsia="Arial" w:hAnsi="Arial"/>
                <w:b w:val="false"/>
                <w:bCs w:val="false"/>
                <w:sz w:val="17"/>
                <w:szCs w:val="17"/>
              </w:rPr>
              <w:t xml:space="preserve"> (par demande, par utilisateur, par agent) et quel engagement contractuel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Budget</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1"/>
        <w:keepNext/>
      </w:pPr>
      <w:r>
        <w:rPr>
          <w:rFonts w:ascii="Arial" w:cs="Arial" w:eastAsia="Arial" w:hAnsi="Arial"/>
        </w:rPr>
        <w:t xml:space="preserve">6. Ce que MAAQ fournit à Digitorn</w:t>
      </w:r>
    </w:p>
    <w:p>
      <w:pPr>
        <w:pStyle w:val="ListParagraph"/>
        <w:numPr>
          <w:ilvl w:val="0"/>
          <w:numId w:val="2"/>
        </w:numPr>
        <w:spacing w:after="60" w:line="264"/>
      </w:pPr>
      <w:r>
        <w:rPr>
          <w:rFonts w:ascii="Arial" w:cs="Arial" w:eastAsia="Arial" w:hAnsi="Arial"/>
          <w:b/>
          <w:bCs/>
        </w:rPr>
        <w:t xml:space="preserve">Zone de test en ligne</w:t>
      </w:r>
      <w:r>
        <w:rPr>
          <w:rFonts w:ascii="Arial" w:cs="Arial" w:eastAsia="Arial" w:hAnsi="Arial"/>
        </w:rPr>
        <w:t xml:space="preserve"> : </w:t>
      </w:r>
      <w:r>
        <w:rPr>
          <w:rFonts w:ascii="Consolas" w:cs="Consolas" w:eastAsia="Consolas" w:hAnsi="Consolas"/>
          <w:sz w:val="19"/>
          <w:szCs w:val="19"/>
        </w:rPr>
        <w:t xml:space="preserve">https://test.maaq.fr</w:t>
      </w:r>
      <w:r>
        <w:rPr>
          <w:rFonts w:ascii="Arial" w:cs="Arial" w:eastAsia="Arial" w:hAnsi="Arial"/>
        </w:rPr>
        <w:t xml:space="preserve">. L'adresse de production sera communiquée plus tard.</w:t>
      </w:r>
    </w:p>
    <w:p>
      <w:pPr>
        <w:pStyle w:val="ListParagraph"/>
        <w:numPr>
          <w:ilvl w:val="0"/>
          <w:numId w:val="2"/>
        </w:numPr>
        <w:spacing w:after="60" w:line="264"/>
      </w:pPr>
      <w:r>
        <w:rPr>
          <w:rFonts w:ascii="Arial" w:cs="Arial" w:eastAsia="Arial" w:hAnsi="Arial"/>
          <w:b/>
          <w:bCs/>
        </w:rPr>
        <w:t xml:space="preserve">Adresse de retour des connexions Google</w:t>
      </w:r>
      <w:r>
        <w:rPr>
          <w:rFonts w:ascii="Arial" w:cs="Arial" w:eastAsia="Arial" w:hAnsi="Arial"/>
        </w:rPr>
        <w:t xml:space="preserve"> : </w:t>
      </w:r>
      <w:r>
        <w:rPr>
          <w:rFonts w:ascii="Consolas" w:cs="Consolas" w:eastAsia="Consolas" w:hAnsi="Consolas"/>
          <w:sz w:val="19"/>
          <w:szCs w:val="19"/>
        </w:rPr>
        <w:t xml:space="preserve">/connecteurs/retour</w:t>
      </w:r>
      <w:r>
        <w:rPr>
          <w:rFonts w:ascii="Arial" w:cs="Arial" w:eastAsia="Arial" w:hAnsi="Arial"/>
        </w:rPr>
        <w:t xml:space="preserve"> sur chaque environnement, à enregistrer côté Digitorn ou Google (question G2).</w:t>
      </w:r>
    </w:p>
    <w:p>
      <w:pPr>
        <w:pStyle w:val="ListParagraph"/>
        <w:numPr>
          <w:ilvl w:val="0"/>
          <w:numId w:val="2"/>
        </w:numPr>
        <w:spacing w:after="60" w:line="264"/>
      </w:pPr>
      <w:r>
        <w:rPr>
          <w:rFonts w:ascii="Arial" w:cs="Arial" w:eastAsia="Arial" w:hAnsi="Arial"/>
          <w:b/>
          <w:bCs/>
        </w:rPr>
        <w:t xml:space="preserve">Point d'entrée sécurisé pour les notifications</w:t>
      </w:r>
      <w:r>
        <w:rPr>
          <w:rFonts w:ascii="Arial" w:cs="Arial" w:eastAsia="Arial" w:hAnsi="Arial"/>
        </w:rPr>
        <w:t xml:space="preserve"> de Digitorn : à créer dès que le mécanisme sera choisi (questions A3, G5, G7).</w:t>
      </w:r>
    </w:p>
    <w:p>
      <w:pPr>
        <w:pStyle w:val="ListParagraph"/>
        <w:numPr>
          <w:ilvl w:val="0"/>
          <w:numId w:val="2"/>
        </w:numPr>
        <w:spacing w:after="60" w:line="264"/>
      </w:pPr>
      <w:r>
        <w:rPr>
          <w:rFonts w:ascii="Arial" w:cs="Arial" w:eastAsia="Arial" w:hAnsi="Arial"/>
          <w:b/>
          <w:bCs/>
        </w:rPr>
        <w:t xml:space="preserve">Identifiants</w:t>
      </w:r>
      <w:r>
        <w:rPr>
          <w:rFonts w:ascii="Arial" w:cs="Arial" w:eastAsia="Arial" w:hAnsi="Arial"/>
        </w:rPr>
        <w:t xml:space="preserve"> : un identifiant de profil par personne (</w:t>
      </w:r>
      <w:r>
        <w:rPr>
          <w:rFonts w:ascii="Consolas" w:cs="Consolas" w:eastAsia="Consolas" w:hAnsi="Consolas"/>
          <w:sz w:val="19"/>
          <w:szCs w:val="19"/>
        </w:rPr>
        <w:t xml:space="preserve">maaq-&lt;UUID&gt;</w:t>
      </w:r>
      <w:r>
        <w:rPr>
          <w:rFonts w:ascii="Arial" w:cs="Arial" w:eastAsia="Arial" w:hAnsi="Arial"/>
        </w:rPr>
        <w:t xml:space="preserve">), jamais de nom ni d'adresse dans l'identifiant, et l'identifiant de demande choisi par MAAQ.</w:t>
      </w:r>
    </w:p>
    <w:p>
      <w:pPr>
        <w:pStyle w:val="ListParagraph"/>
        <w:numPr>
          <w:ilvl w:val="0"/>
          <w:numId w:val="2"/>
        </w:numPr>
        <w:spacing w:after="60" w:line="264"/>
      </w:pPr>
      <w:r>
        <w:rPr>
          <w:rFonts w:ascii="Arial" w:cs="Arial" w:eastAsia="Arial" w:hAnsi="Arial"/>
          <w:b/>
          <w:bCs/>
        </w:rPr>
        <w:t xml:space="preserve">Un jeu d'exemples</w:t>
      </w:r>
      <w:r>
        <w:rPr>
          <w:rFonts w:ascii="Arial" w:cs="Arial" w:eastAsia="Arial" w:hAnsi="Arial"/>
        </w:rPr>
        <w:t xml:space="preserve"> : l'annexe B donne les messages que MAAQ envoie et attend, pour valider le format ensemble.</w:t>
      </w:r>
    </w:p>
    <w:p>
      <w:pPr>
        <w:pStyle w:val="ListParagraph"/>
        <w:numPr>
          <w:ilvl w:val="0"/>
          <w:numId w:val="2"/>
        </w:numPr>
        <w:spacing w:after="60" w:line="264"/>
      </w:pPr>
      <w:r>
        <w:rPr>
          <w:rFonts w:ascii="Arial" w:cs="Arial" w:eastAsia="Arial" w:hAnsi="Arial"/>
          <w:b/>
          <w:bCs/>
        </w:rPr>
        <w:t xml:space="preserve">Des tests de conformité</w:t>
      </w:r>
      <w:r>
        <w:rPr>
          <w:rFonts w:ascii="Arial" w:cs="Arial" w:eastAsia="Arial" w:hAnsi="Arial"/>
        </w:rPr>
        <w:t xml:space="preserve"> : les tests actuels du simulateur serviront à vérifier que le client réel se comporte comme prévu (idempotence, échecs, décisions uniques).</w:t>
      </w:r>
    </w:p>
    <w:p>
      <w:pPr>
        <w:pStyle w:val="ListParagraph"/>
        <w:numPr>
          <w:ilvl w:val="0"/>
          <w:numId w:val="2"/>
        </w:numPr>
        <w:spacing w:after="60" w:line="264"/>
      </w:pPr>
      <w:r>
        <w:rPr>
          <w:rFonts w:ascii="Arial" w:cs="Arial" w:eastAsia="Arial" w:hAnsi="Arial"/>
          <w:b/>
          <w:bCs/>
        </w:rPr>
        <w:t xml:space="preserve">Un contact</w:t>
      </w:r>
      <w:r>
        <w:rPr>
          <w:rFonts w:ascii="Arial" w:cs="Arial" w:eastAsia="Arial" w:hAnsi="Arial"/>
        </w:rPr>
        <w:t xml:space="preserve"> pour chaque sujet : technique, produit, DPO. À renseigner avant l'atelier.</w:t>
      </w:r>
    </w:p>
    <w:p>
      <w:pPr>
        <w:pStyle w:val="Heading1"/>
        <w:keepNext/>
      </w:pPr>
      <w:r>
        <w:rPr>
          <w:rFonts w:ascii="Arial" w:cs="Arial" w:eastAsia="Arial" w:hAnsi="Arial"/>
        </w:rPr>
        <w:t xml:space="preserve">7. Points déjà ouverts et hypothèses de MAAQ</w:t>
      </w:r>
    </w:p>
    <w:p>
      <w:pPr>
        <w:pStyle w:val="Heading2"/>
        <w:keepNext/>
      </w:pPr>
      <w:r>
        <w:rPr>
          <w:rFonts w:ascii="Arial" w:cs="Arial" w:eastAsia="Arial" w:hAnsi="Arial"/>
        </w:rPr>
        <w:t xml:space="preserve">Points marqués « à confirmer avec Digitorn » dans les spécifications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00"/>
        <w:gridCol w:w="2138"/>
      </w:tblGrid>
      <w:tr>
        <w:trPr>
          <w:cantSplit/>
          <w:tblHeader/>
        </w:trPr>
        <w:tc>
          <w:tcPr>
            <w:tcW w:type="dxa" w:w="1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User story</w:t>
            </w:r>
          </w:p>
        </w:tc>
        <w:tc>
          <w:tcPr>
            <w:tcW w:type="dxa" w:w="56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Point à confirmer</w:t>
            </w:r>
          </w:p>
        </w:tc>
        <w:tc>
          <w:tcPr>
            <w:tcW w:type="dxa" w:w="2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Questions liées</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US-10 RT2</w:t>
            </w:r>
          </w:p>
        </w:tc>
        <w:tc>
          <w:tcPr>
            <w:tcW w:type="dxa" w:w="5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Format d'échange des informations de profil, par agent, et chiffrement</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C4, D8, F2</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US-14 RT3</w:t>
            </w:r>
          </w:p>
        </w:tc>
        <w:tc>
          <w:tcPr>
            <w:tcW w:type="dxa" w:w="5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Permissions strictement nécessaires à chaque agent</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G4</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US-67 RF5</w:t>
            </w:r>
          </w:p>
        </w:tc>
        <w:tc>
          <w:tcPr>
            <w:tcW w:type="dxa" w:w="5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Mode de remontée vers MAAQ du résultat du widget Digitorn</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G7, section 3</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US-34 RT1</w:t>
            </w:r>
          </w:p>
        </w:tc>
        <w:tc>
          <w:tcPr>
            <w:tcW w:type="dxa" w:w="5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Arborescence de classement dans le Drive</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H4</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US-38 RF11</w:t>
            </w:r>
          </w:p>
        </w:tc>
        <w:tc>
          <w:tcPr>
            <w:tcW w:type="dxa" w:w="5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Délais de 30 secondes et de 2 minutes sans réponse de l'agent</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D4</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US-68 RT3</w:t>
            </w:r>
          </w:p>
        </w:tc>
        <w:tc>
          <w:tcPr>
            <w:tcW w:type="dxa" w:w="5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Aucun profil n'est créé chez Digitorn avant l'activation</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B1</w:t>
            </w:r>
          </w:p>
        </w:tc>
      </w:tr>
    </w:tbl>
    <w:p>
      <w:pPr>
        <w:spacing w:after="120"/>
      </w:pPr>
    </w:p>
    <w:p>
      <w:pPr>
        <w:pStyle w:val="Heading2"/>
        <w:keepNext/>
      </w:pPr>
      <w:r>
        <w:rPr>
          <w:rFonts w:ascii="Arial" w:cs="Arial" w:eastAsia="Arial" w:hAnsi="Arial"/>
        </w:rPr>
        <w:t xml:space="preserve">Hypothèses retenues par MAAQ, à valider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2138"/>
      </w:tblGrid>
      <w:tr>
        <w:trPr>
          <w:cantSplit/>
          <w:tblHeader/>
        </w:trPr>
        <w:tc>
          <w:tcPr>
            <w:tcW w:type="dxa" w:w="3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Hypothèse</w:t>
            </w:r>
          </w:p>
        </w:tc>
        <w:tc>
          <w:tcPr>
            <w:tcW w:type="dxa" w:w="4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Conséquence si elle est fausse</w:t>
            </w:r>
          </w:p>
        </w:tc>
        <w:tc>
          <w:tcPr>
            <w:tcW w:type="dxa" w:w="2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Questions liées</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L'identifiant de profil </w:t>
            </w:r>
            <w:r>
              <w:rPr>
                <w:rFonts w:ascii="Consolas" w:cs="Consolas" w:eastAsia="Consolas" w:hAnsi="Consolas"/>
                <w:sz w:val="15"/>
                <w:szCs w:val="15"/>
              </w:rPr>
              <w:t xml:space="preserve">maaq-&lt;UUID&gt;</w:t>
            </w:r>
            <w:r>
              <w:rPr>
                <w:rFonts w:ascii="Arial" w:cs="Arial" w:eastAsia="Arial" w:hAnsi="Arial"/>
                <w:sz w:val="17"/>
                <w:szCs w:val="17"/>
              </w:rPr>
              <w:t xml:space="preserve"> est accepté tel quel (hypothèse H11 de la conception)</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Il faut un appel de création et stocker l'identifiant fourni par Digitorn</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B1</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Une même entrée du carnet garde la même date à chaque lecture (H29)</w:t>
            </w:r>
          </w:p>
        </w:tc>
        <w:tc>
          <w:tcPr>
            <w:tcW w:type="dxa" w:w="4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Des doublons apparaissent dans le carnet ; il faudra dédoublonner dans MAAQ</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I3, I4</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Une entrée livrée en retard apparaît dans les 24 heures qui suivent</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Des entrées sont perdues ; il faut élargir le chevauchement</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I5</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La conversation est relue régulièrement, sans notification</w:t>
            </w:r>
          </w:p>
        </w:tc>
        <w:tc>
          <w:tcPr>
            <w:tcW w:type="dxa" w:w="4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Une notification ou un flux améliorerait la réactivité</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D2</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Le résultat d'une connexion Google se lit avec l'état renvoyé au retour de l'utilisateur, valable 30 minutes</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Autre mécanisme à prévoir (notification, durée plus longue)</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G3</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Digitorn applique seul les règles de participants automatiques à partir du rang</w:t>
            </w:r>
          </w:p>
        </w:tc>
        <w:tc>
          <w:tcPr>
            <w:tcW w:type="dxa" w:w="4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MAAQ doit calculer et imposer la liste complète des participants</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F1</w:t>
            </w:r>
          </w:p>
        </w:tc>
      </w:tr>
    </w:tbl>
    <w:p>
      <w:pPr>
        <w:pStyle w:val="Heading1"/>
        <w:keepNext/>
      </w:pPr>
      <w:r>
        <w:rPr>
          <w:rFonts w:ascii="Arial" w:cs="Arial" w:eastAsia="Arial" w:hAnsi="Arial"/>
        </w:rPr>
        <w:t xml:space="preserve">8. Prochaines étapes proposées</w:t>
      </w:r>
    </w:p>
    <w:p>
      <w:pPr>
        <w:pStyle w:val="ListParagraph"/>
        <w:numPr>
          <w:ilvl w:val="0"/>
          <w:numId w:val="2"/>
        </w:numPr>
        <w:spacing w:after="60" w:line="264"/>
      </w:pPr>
      <w:r>
        <w:rPr>
          <w:rFonts w:ascii="Arial" w:cs="Arial" w:eastAsia="Arial" w:hAnsi="Arial"/>
          <w:b/>
          <w:bCs/>
        </w:rPr>
        <w:t xml:space="preserve">Atelier de cadrage</w:t>
      </w:r>
      <w:r>
        <w:rPr>
          <w:rFonts w:ascii="Arial" w:cs="Arial" w:eastAsia="Arial" w:hAnsi="Arial"/>
        </w:rPr>
        <w:t xml:space="preserve"> de 90 minutes entre MAAQ et Digitorn pour parcourir les questions « Bloquant » de la section 5.</w:t>
      </w:r>
    </w:p>
    <w:p>
      <w:pPr>
        <w:pStyle w:val="ListParagraph"/>
        <w:numPr>
          <w:ilvl w:val="0"/>
          <w:numId w:val="2"/>
        </w:numPr>
        <w:spacing w:after="60" w:line="264"/>
      </w:pPr>
      <w:r>
        <w:rPr>
          <w:rFonts w:ascii="Arial" w:cs="Arial" w:eastAsia="Arial" w:hAnsi="Arial"/>
          <w:b/>
          <w:bCs/>
        </w:rPr>
        <w:t xml:space="preserve">Remise par Digitorn</w:t>
      </w:r>
      <w:r>
        <w:rPr>
          <w:rFonts w:ascii="Arial" w:cs="Arial" w:eastAsia="Arial" w:hAnsi="Arial"/>
        </w:rPr>
        <w:t xml:space="preserve"> de la documentation de l'API, d'un environnement de test et des agents de test (questions A1, A2, A4, A10, C1).</w:t>
      </w:r>
    </w:p>
    <w:p>
      <w:pPr>
        <w:pStyle w:val="ListParagraph"/>
        <w:numPr>
          <w:ilvl w:val="0"/>
          <w:numId w:val="2"/>
        </w:numPr>
        <w:spacing w:after="60" w:line="264"/>
      </w:pPr>
      <w:r>
        <w:rPr>
          <w:rFonts w:ascii="Arial" w:cs="Arial" w:eastAsia="Arial" w:hAnsi="Arial"/>
          <w:b/>
          <w:bCs/>
        </w:rPr>
        <w:t xml:space="preserve">Écriture du client réel par MAAQ</w:t>
      </w:r>
      <w:r>
        <w:rPr>
          <w:rFonts w:ascii="Arial" w:cs="Arial" w:eastAsia="Arial" w:hAnsi="Arial"/>
        </w:rPr>
        <w:t xml:space="preserve"> (mode « live »), lot par lot, dans l'ordre de la section 4.</w:t>
      </w:r>
    </w:p>
    <w:p>
      <w:pPr>
        <w:pStyle w:val="ListParagraph"/>
        <w:numPr>
          <w:ilvl w:val="0"/>
          <w:numId w:val="2"/>
        </w:numPr>
        <w:spacing w:after="60" w:line="264"/>
      </w:pPr>
      <w:r>
        <w:rPr>
          <w:rFonts w:ascii="Arial" w:cs="Arial" w:eastAsia="Arial" w:hAnsi="Arial"/>
          <w:b/>
          <w:bCs/>
        </w:rPr>
        <w:t xml:space="preserve">Recette</w:t>
      </w:r>
      <w:r>
        <w:rPr>
          <w:rFonts w:ascii="Arial" w:cs="Arial" w:eastAsia="Arial" w:hAnsi="Arial"/>
        </w:rPr>
        <w:t xml:space="preserve"> avec les tests de conformité de MAAQ, puis essais de bout en bout sur </w:t>
      </w:r>
      <w:r>
        <w:rPr>
          <w:rFonts w:ascii="Consolas" w:cs="Consolas" w:eastAsia="Consolas" w:hAnsi="Consolas"/>
          <w:sz w:val="19"/>
          <w:szCs w:val="19"/>
        </w:rPr>
        <w:t xml:space="preserve">test.maaq.fr</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Validation par le DPO</w:t>
      </w:r>
      <w:r>
        <w:rPr>
          <w:rFonts w:ascii="Arial" w:cs="Arial" w:eastAsia="Arial" w:hAnsi="Arial"/>
        </w:rPr>
        <w:t xml:space="preserve"> : accord de sous-traitance, politique de confidentialité, sauvegardes (J6, J7).</w:t>
      </w:r>
    </w:p>
    <w:p>
      <w:pPr>
        <w:pStyle w:val="ListParagraph"/>
        <w:numPr>
          <w:ilvl w:val="0"/>
          <w:numId w:val="2"/>
        </w:numPr>
        <w:spacing w:after="60" w:line="264"/>
      </w:pPr>
      <w:r>
        <w:rPr>
          <w:rFonts w:ascii="Arial" w:cs="Arial" w:eastAsia="Arial" w:hAnsi="Arial"/>
          <w:b/>
          <w:bCs/>
        </w:rPr>
        <w:t xml:space="preserve">Première synchronisation du carnet</w:t>
      </w:r>
      <w:r>
        <w:rPr>
          <w:rFonts w:ascii="Arial" w:cs="Arial" w:eastAsia="Arial" w:hAnsi="Arial"/>
        </w:rPr>
        <w:t xml:space="preserve"> dès la livraison de l'API annoncée pour le 14 octobre 2026.</w:t>
      </w:r>
    </w:p>
    <w:p>
      <w:r>
        <w:br w:type="page"/>
      </w:r>
    </w:p>
    <w:p>
      <w:pPr>
        <w:pStyle w:val="Heading1"/>
        <w:keepNext/>
      </w:pPr>
      <w:r>
        <w:rPr>
          <w:rFonts w:ascii="Arial" w:cs="Arial" w:eastAsia="Arial" w:hAnsi="Arial"/>
        </w:rPr>
        <w:t xml:space="preserve">Annexe A — Fiche agent à remplir</w:t>
      </w:r>
    </w:p>
    <w:p>
      <w:pPr>
        <w:spacing w:after="120" w:before="0" w:line="276"/>
      </w:pPr>
      <w:r>
        <w:rPr>
          <w:rFonts w:ascii="Arial" w:cs="Arial" w:eastAsia="Arial" w:hAnsi="Arial"/>
        </w:rPr>
        <w:t xml:space="preserve">Une fiche par agent à ouvrir. MAAQ s'en sert pour remplir le formulaire de mise à disposition de la console d'administration (US-45).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Rubrique</w:t>
            </w:r>
          </w:p>
        </w:tc>
        <w:tc>
          <w:tcPr>
            <w:tcW w:type="dxa" w:w="66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À renseigner</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Nom affiché dans MAAQ</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Identifiant chez Digitorn</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Rubrique</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Pro / Perso / Agents des Contrats</w:t>
            </w: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Description courte</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phrase</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Description complète</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Exemples de demandes</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Trois à cinq exemples</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Suggestions de première demande</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Trois au plus</w:t>
            </w: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Connecteurs requis et portée</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Drive, Agenda, boîte de validation. Pour chacun : compte de chaque profil, de l'utilisateur principal, ou compte unique</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Informations demandées à l'utilisateur</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chaque champ : libellé, type (texte, téléphone, code postal, date passée, email), obligatoire ou non, nombre maximal d'éléments, clé commune pour le pré-remplissage</w:t>
            </w: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Adresses en copie</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Nombre maximal (0 si l'agent n'en propose pas)</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Actions soumises à validation</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Liste</w:t>
            </w: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Types de cartes d'action produits</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Rendez-vous, email, autre</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Délai de réponse habituel et maximal</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Droits Google réellement nécessaires</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Scopes exacts par service</w:t>
            </w:r>
          </w:p>
        </w:tc>
      </w:tr>
    </w:tbl>
    <w:p>
      <w:pPr>
        <w:spacing w:after="120"/>
      </w:pPr>
    </w:p>
    <w:p>
      <w:pPr>
        <w:pStyle w:val="Heading2"/>
        <w:keepNext/>
      </w:pPr>
      <w:r>
        <w:rPr>
          <w:rFonts w:ascii="Arial" w:cs="Arial" w:eastAsia="Arial" w:hAnsi="Arial"/>
        </w:rPr>
        <w:t xml:space="preserve">Agents connus à ce jour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cantSplit/>
          <w:tblHeader/>
        </w:trPr>
        <w:tc>
          <w:tcPr>
            <w:tcW w:type="dxa" w:w="2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Agent</w:t>
            </w:r>
          </w:p>
        </w:tc>
        <w:tc>
          <w:tcPr>
            <w:tcW w:type="dxa" w:w="2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Source</w:t>
            </w:r>
          </w:p>
        </w:tc>
        <w:tc>
          <w:tcPr>
            <w:tcW w:type="dxa" w:w="5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Rôle supposé, à confirmer</w:t>
            </w:r>
          </w:p>
        </w:tc>
      </w:tr>
      <w:tr>
        <w:trPr>
          <w:cantSplit/>
        </w:trPr>
        <w:tc>
          <w:tcPr>
            <w:tcW w:type="dxa" w:w="2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Admin_lib</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Spécifications</w:t>
            </w:r>
          </w:p>
        </w:tc>
        <w:tc>
          <w:tcPr>
            <w:tcW w:type="dxa" w:w="5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Rendez-vous dans l'agenda, adresses en copie, informations de profil comme le téléphone</w:t>
            </w:r>
          </w:p>
        </w:tc>
      </w:tr>
      <w:tr>
        <w:trPr>
          <w:cantSplit/>
        </w:trPr>
        <w:tc>
          <w:tcPr>
            <w:tcW w:type="dxa" w:w="2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Admin_Classify</w:t>
            </w:r>
          </w:p>
        </w:tc>
        <w:tc>
          <w:tcPr>
            <w:tcW w:type="dxa" w:w="2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Spécifications</w:t>
            </w:r>
          </w:p>
        </w:tc>
        <w:tc>
          <w:tcPr>
            <w:tcW w:type="dxa" w:w="5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Classement des documents de contrats dans le Drive du compte, détection des doublons</w:t>
            </w:r>
          </w:p>
        </w:tc>
      </w:tr>
      <w:tr>
        <w:trPr>
          <w:cantSplit/>
        </w:trPr>
        <w:tc>
          <w:tcPr>
            <w:tcW w:type="dxa" w:w="2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Admin_Ndf</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Spécifications (exemple)</w:t>
            </w:r>
          </w:p>
        </w:tc>
        <w:tc>
          <w:tcPr>
            <w:tcW w:type="dxa" w:w="5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Cité comme exemple de clé commune de pré-remplissage, rôle non précisé</w:t>
            </w:r>
          </w:p>
        </w:tc>
      </w:tr>
      <w:tr>
        <w:trPr>
          <w:cantSplit/>
        </w:trPr>
        <w:tc>
          <w:tcPr>
            <w:tcW w:type="dxa" w:w="2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Admin_RDV, Admin_Impots, Perso_Courses, Contrats_Challenge</w:t>
            </w:r>
          </w:p>
        </w:tc>
        <w:tc>
          <w:tcPr>
            <w:tcW w:type="dxa" w:w="2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Simulateur uniquement</w:t>
            </w:r>
          </w:p>
        </w:tc>
        <w:tc>
          <w:tcPr>
            <w:tcW w:type="dxa" w:w="5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Noms fictifs de démonstration, à remplacer par la liste réelle</w:t>
            </w:r>
          </w:p>
        </w:tc>
      </w:tr>
    </w:tbl>
    <w:p>
      <w:pPr>
        <w:pStyle w:val="Heading1"/>
        <w:keepNext/>
      </w:pPr>
      <w:r>
        <w:rPr>
          <w:rFonts w:ascii="Arial" w:cs="Arial" w:eastAsia="Arial" w:hAnsi="Arial"/>
        </w:rPr>
        <w:t xml:space="preserve">Annexe B — Exemples de messages</w:t>
      </w:r>
    </w:p>
    <w:p>
      <w:pPr>
        <w:spacing w:after="120" w:before="0" w:line="276"/>
      </w:pPr>
      <w:r>
        <w:rPr>
          <w:rFonts w:ascii="Arial" w:cs="Arial" w:eastAsia="Arial" w:hAnsi="Arial"/>
        </w:rPr>
        <w:t xml:space="preserve">Exemples </w:t>
      </w:r>
      <w:r>
        <w:rPr>
          <w:rFonts w:ascii="Arial" w:cs="Arial" w:eastAsia="Arial" w:hAnsi="Arial"/>
          <w:b/>
          <w:bCs/>
        </w:rPr>
        <w:t xml:space="preserve">indicatifs</w:t>
      </w:r>
      <w:r>
        <w:rPr>
          <w:rFonts w:ascii="Arial" w:cs="Arial" w:eastAsia="Arial" w:hAnsi="Arial"/>
        </w:rPr>
        <w:t xml:space="preserve"> tirés du contrat actuel de MAAQ. Ils servent de base de discussion : Digitorn peut proposer un autre format.</w:t>
      </w:r>
    </w:p>
    <w:p>
      <w:pPr>
        <w:pStyle w:val="Heading2"/>
        <w:keepNext/>
      </w:pPr>
      <w:r>
        <w:rPr>
          <w:rFonts w:ascii="Arial" w:cs="Arial" w:eastAsia="Arial" w:hAnsi="Arial"/>
        </w:rPr>
        <w:t xml:space="preserve">1. Envoi d'une demande</w:t>
      </w:r>
    </w:p>
    <w:p>
      <w:pPr>
        <w:shd w:fill="F3F4F6" w:color="auto" w:val="clear"/>
        <w:spacing w:after="0" w:before="8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"requestId": "6f1c0d52-8a3e-4c1b-9f55-0b2e7a1d4c10",</w:t>
      </w:r>
    </w:p>
    <w:p>
      <w:pPr>
        <w:shd w:fill="F3F4F6" w:color="auto" w:val="clear"/>
        <w:spacing w:after="0" w:before="0" w:line="240"/>
        <w:ind w:left="120"/>
      </w:pPr>
      <w:r>
        <w:rPr>
          <w:rFonts w:ascii="Consolas" w:cs="Consolas" w:eastAsia="Consolas" w:hAnsi="Consolas"/>
          <w:sz w:val="17"/>
          <w:szCs w:val="17"/>
        </w:rPr>
        <w:t xml:space="preserve">  "userRef": "maaq-3a9d6e2c-1b44-4f0a-8c71-5d2e9b7a0f13",</w:t>
      </w:r>
    </w:p>
    <w:p>
      <w:pPr>
        <w:shd w:fill="F3F4F6" w:color="auto" w:val="clear"/>
        <w:spacing w:after="0" w:before="0" w:line="240"/>
        <w:ind w:left="120"/>
      </w:pPr>
      <w:r>
        <w:rPr>
          <w:rFonts w:ascii="Consolas" w:cs="Consolas" w:eastAsia="Consolas" w:hAnsi="Consolas"/>
          <w:sz w:val="17"/>
          <w:szCs w:val="17"/>
        </w:rPr>
        <w:t xml:space="preserve">  "agentRef": "admin_lib",</w:t>
      </w:r>
    </w:p>
    <w:p>
      <w:pPr>
        <w:shd w:fill="F3F4F6" w:color="auto" w:val="clear"/>
        <w:spacing w:after="0" w:before="0" w:line="240"/>
        <w:ind w:left="120"/>
      </w:pPr>
      <w:r>
        <w:rPr>
          <w:rFonts w:ascii="Consolas" w:cs="Consolas" w:eastAsia="Consolas" w:hAnsi="Consolas"/>
          <w:sz w:val="17"/>
          <w:szCs w:val="17"/>
        </w:rPr>
        <w:t xml:space="preserve">  "text": "Prends-moi un rendez-vous chez le notaire mardi prochain",</w:t>
      </w:r>
    </w:p>
    <w:p>
      <w:pPr>
        <w:shd w:fill="F3F4F6" w:color="auto" w:val="clear"/>
        <w:spacing w:after="0" w:before="0" w:line="240"/>
        <w:ind w:left="120"/>
      </w:pPr>
      <w:r>
        <w:rPr>
          <w:rFonts w:ascii="Consolas" w:cs="Consolas" w:eastAsia="Consolas" w:hAnsi="Consolas"/>
          <w:sz w:val="17"/>
          <w:szCs w:val="17"/>
        </w:rPr>
        <w:t xml:space="preserve">  "context": {</w:t>
      </w:r>
    </w:p>
    <w:p>
      <w:pPr>
        <w:shd w:fill="F3F4F6" w:color="auto" w:val="clear"/>
        <w:spacing w:after="0" w:before="0" w:line="240"/>
        <w:ind w:left="120"/>
      </w:pPr>
      <w:r>
        <w:rPr>
          <w:rFonts w:ascii="Consolas" w:cs="Consolas" w:eastAsia="Consolas" w:hAnsi="Consolas"/>
          <w:sz w:val="17"/>
          <w:szCs w:val="17"/>
        </w:rPr>
        <w:t xml:space="preserve">    "rank": "primary_user",            // primary_user | core_guest | secondary_guest</w:t>
      </w:r>
    </w:p>
    <w:p>
      <w:pPr>
        <w:shd w:fill="F3F4F6" w:color="auto" w:val="clear"/>
        <w:spacing w:after="0" w:before="0" w:line="240"/>
        <w:ind w:left="120"/>
      </w:pPr>
      <w:r>
        <w:rPr>
          <w:rFonts w:ascii="Consolas" w:cs="Consolas" w:eastAsia="Consolas" w:hAnsi="Consolas"/>
          <w:sz w:val="17"/>
          <w:szCs w:val="17"/>
        </w:rPr>
        <w:t xml:space="preserve">    "autoParticipants": ["thomas@exemple.fr"],</w:t>
      </w:r>
    </w:p>
    <w:p>
      <w:pPr>
        <w:shd w:fill="F3F4F6" w:color="auto" w:val="clear"/>
        <w:spacing w:after="0" w:before="0" w:line="240"/>
        <w:ind w:left="120"/>
      </w:pPr>
      <w:r>
        <w:rPr>
          <w:rFonts w:ascii="Consolas" w:cs="Consolas" w:eastAsia="Consolas" w:hAnsi="Consolas"/>
          <w:sz w:val="17"/>
          <w:szCs w:val="17"/>
        </w:rPr>
        <w:t xml:space="preserve">    "ccAddresses": ["secretariat@exemple.fr"],</w:t>
      </w:r>
    </w:p>
    <w:p>
      <w:pPr>
        <w:shd w:fill="F3F4F6" w:color="auto" w:val="clear"/>
        <w:spacing w:after="0" w:before="0" w:line="240"/>
        <w:ind w:left="120"/>
      </w:pPr>
      <w:r>
        <w:rPr>
          <w:rFonts w:ascii="Consolas" w:cs="Consolas" w:eastAsia="Consolas" w:hAnsi="Consolas"/>
          <w:sz w:val="17"/>
          <w:szCs w:val="17"/>
        </w:rPr>
        <w:t xml:space="preserve">    "info": { "Téléphone": "06 12 34 56 78", "Code postal": "75011"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160" w:before="0" w:line="240"/>
        <w:ind w:left="120"/>
      </w:pPr>
      <w:r>
        <w:rPr>
          <w:rFonts w:ascii="Consolas" w:cs="Consolas" w:eastAsia="Consolas" w:hAnsi="Consolas"/>
          <w:sz w:val="17"/>
          <w:szCs w:val="17"/>
        </w:rPr>
        <w:t xml:space="preserve">}</w:t>
      </w:r>
    </w:p>
    <w:p>
      <w:pPr>
        <w:pStyle w:val="Heading2"/>
        <w:keepNext/>
      </w:pPr>
      <w:r>
        <w:rPr>
          <w:rFonts w:ascii="Arial" w:cs="Arial" w:eastAsia="Arial" w:hAnsi="Arial"/>
        </w:rPr>
        <w:t xml:space="preserve">2. Conversation : événements renvoyés</w:t>
      </w:r>
    </w:p>
    <w:p>
      <w:pPr>
        <w:shd w:fill="F3F4F6" w:color="auto" w:val="clear"/>
        <w:spacing w:after="0" w:before="8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 "type": "user_message", "id": "m1", "requestId": "6f1c…",</w:t>
      </w:r>
    </w:p>
    <w:p>
      <w:pPr>
        <w:shd w:fill="F3F4F6" w:color="auto" w:val="clear"/>
        <w:spacing w:after="0" w:before="0" w:line="240"/>
        <w:ind w:left="120"/>
      </w:pPr>
      <w:r>
        <w:rPr>
          <w:rFonts w:ascii="Consolas" w:cs="Consolas" w:eastAsia="Consolas" w:hAnsi="Consolas"/>
          <w:sz w:val="17"/>
          <w:szCs w:val="17"/>
        </w:rPr>
        <w:t xml:space="preserve">    "text": "Prends-moi un rendez-vous…", "at": "2026-10-05T08:12:03Z" },</w:t>
      </w:r>
    </w:p>
    <w:p>
      <w:pPr>
        <w:shd w:fill="F3F4F6" w:color="auto" w:val="clear"/>
        <w:spacing w:after="0" w:before="0" w:line="240"/>
        <w:ind w:left="120"/>
      </w:pPr>
      <w:r>
        <w:rPr>
          <w:rFonts w:ascii="Consolas" w:cs="Consolas" w:eastAsia="Consolas" w:hAnsi="Consolas"/>
          <w:sz w:val="17"/>
          <w:szCs w:val="17"/>
        </w:rPr>
        <w:t xml:space="preserve">  { "type": "agent_message", "id": "m2", "requestId": "6f1c…",</w:t>
      </w:r>
    </w:p>
    <w:p>
      <w:pPr>
        <w:shd w:fill="F3F4F6" w:color="auto" w:val="clear"/>
        <w:spacing w:after="0" w:before="0" w:line="240"/>
        <w:ind w:left="120"/>
      </w:pPr>
      <w:r>
        <w:rPr>
          <w:rFonts w:ascii="Consolas" w:cs="Consolas" w:eastAsia="Consolas" w:hAnsi="Consolas"/>
          <w:sz w:val="17"/>
          <w:szCs w:val="17"/>
        </w:rPr>
        <w:t xml:space="preserve">    "text": "Voici ce que je propose. Validez-vous ?", "at": "2026-10-05T08:12:09Z" },</w:t>
      </w:r>
    </w:p>
    <w:p>
      <w:pPr>
        <w:shd w:fill="F3F4F6" w:color="auto" w:val="clear"/>
        <w:spacing w:after="0" w:before="0" w:line="240"/>
        <w:ind w:left="120"/>
      </w:pPr>
      <w:r>
        <w:rPr>
          <w:rFonts w:ascii="Consolas" w:cs="Consolas" w:eastAsia="Consolas" w:hAnsi="Consolas"/>
          <w:sz w:val="17"/>
          <w:szCs w:val="17"/>
        </w:rPr>
        <w:t xml:space="preserve">  { "type": "action_proposal", "id": "m3", "requestId": "6f1c…", "at": "2026-10-05T08:12:09Z",</w:t>
      </w:r>
    </w:p>
    <w:p>
      <w:pPr>
        <w:shd w:fill="F3F4F6" w:color="auto" w:val="clear"/>
        <w:spacing w:after="0" w:before="0" w:line="240"/>
        <w:ind w:left="120"/>
      </w:pPr>
      <w:r>
        <w:rPr>
          <w:rFonts w:ascii="Consolas" w:cs="Consolas" w:eastAsia="Consolas" w:hAnsi="Consolas"/>
          <w:sz w:val="17"/>
          <w:szCs w:val="17"/>
        </w:rPr>
        <w:t xml:space="preserve">    "proposal": {</w:t>
      </w:r>
    </w:p>
    <w:p>
      <w:pPr>
        <w:shd w:fill="F3F4F6" w:color="auto" w:val="clear"/>
        <w:spacing w:after="0" w:before="0" w:line="240"/>
        <w:ind w:left="120"/>
      </w:pPr>
      <w:r>
        <w:rPr>
          <w:rFonts w:ascii="Consolas" w:cs="Consolas" w:eastAsia="Consolas" w:hAnsi="Consolas"/>
          <w:sz w:val="17"/>
          <w:szCs w:val="17"/>
        </w:rPr>
        <w:t xml:space="preserve">      "proposalId": "a41e…", "kind": "appointment", "summary": "Créer le rendez-vous",</w:t>
      </w:r>
    </w:p>
    <w:p>
      <w:pPr>
        <w:shd w:fill="F3F4F6" w:color="auto" w:val="clear"/>
        <w:spacing w:after="0" w:before="0" w:line="240"/>
        <w:ind w:left="120"/>
      </w:pPr>
      <w:r>
        <w:rPr>
          <w:rFonts w:ascii="Consolas" w:cs="Consolas" w:eastAsia="Consolas" w:hAnsi="Consolas"/>
          <w:sz w:val="17"/>
          <w:szCs w:val="17"/>
        </w:rPr>
        <w:t xml:space="preserve">      "when": "2026-10-13T08:00:00Z", "place": "À préciser",</w:t>
      </w:r>
    </w:p>
    <w:p>
      <w:pPr>
        <w:shd w:fill="F3F4F6" w:color="auto" w:val="clear"/>
        <w:spacing w:after="0" w:before="0" w:line="240"/>
        <w:ind w:left="120"/>
      </w:pPr>
      <w:r>
        <w:rPr>
          <w:rFonts w:ascii="Consolas" w:cs="Consolas" w:eastAsia="Consolas" w:hAnsi="Consolas"/>
          <w:sz w:val="17"/>
          <w:szCs w:val="17"/>
        </w:rPr>
        <w:t xml:space="preserve">      "participants": ["thomas@exemple.fr"],</w:t>
      </w:r>
    </w:p>
    <w:p>
      <w:pPr>
        <w:shd w:fill="F3F4F6" w:color="auto" w:val="clear"/>
        <w:spacing w:after="0" w:before="0" w:line="240"/>
        <w:ind w:left="120"/>
      </w:pPr>
      <w:r>
        <w:rPr>
          <w:rFonts w:ascii="Consolas" w:cs="Consolas" w:eastAsia="Consolas" w:hAnsi="Consolas"/>
          <w:sz w:val="17"/>
          <w:szCs w:val="17"/>
        </w:rPr>
        <w:t xml:space="preserve">      "status": "pending"   // pending | executing | succeeded | failed | refused | abandoned</w:t>
      </w:r>
    </w:p>
    <w:p>
      <w:pPr>
        <w:shd w:fill="F3F4F6" w:color="auto" w:val="clear"/>
        <w:spacing w:after="0" w:before="0" w:line="240"/>
        <w:ind w:left="120"/>
      </w:pPr>
      <w:r>
        <w:rPr>
          <w:rFonts w:ascii="Consolas" w:cs="Consolas" w:eastAsia="Consolas" w:hAnsi="Consolas"/>
          <w:sz w:val="17"/>
          <w:szCs w:val="17"/>
        </w:rPr>
        <w:t xml:space="preserve">    } }</w:t>
      </w:r>
    </w:p>
    <w:p>
      <w:pPr>
        <w:shd w:fill="F3F4F6" w:color="auto" w:val="clear"/>
        <w:spacing w:after="160" w:before="0" w:line="240"/>
        <w:ind w:left="120"/>
      </w:pPr>
      <w:r>
        <w:rPr>
          <w:rFonts w:ascii="Consolas" w:cs="Consolas" w:eastAsia="Consolas" w:hAnsi="Consolas"/>
          <w:sz w:val="17"/>
          <w:szCs w:val="17"/>
        </w:rPr>
        <w:t xml:space="preserve">]</w:t>
      </w:r>
    </w:p>
    <w:p>
      <w:pPr>
        <w:pStyle w:val="Heading2"/>
        <w:keepNext/>
      </w:pPr>
      <w:r>
        <w:rPr>
          <w:rFonts w:ascii="Arial" w:cs="Arial" w:eastAsia="Arial" w:hAnsi="Arial"/>
        </w:rPr>
        <w:t xml:space="preserve">3. Décision sur une carte</w:t>
      </w:r>
    </w:p>
    <w:p>
      <w:pPr>
        <w:shd w:fill="F3F4F6" w:color="auto" w:val="clear"/>
        <w:spacing w:after="160" w:before="80" w:line="240"/>
        <w:ind w:left="120"/>
      </w:pPr>
      <w:r>
        <w:rPr>
          <w:rFonts w:ascii="Consolas" w:cs="Consolas" w:eastAsia="Consolas" w:hAnsi="Consolas"/>
          <w:sz w:val="17"/>
          <w:szCs w:val="17"/>
        </w:rPr>
        <w:t xml:space="preserve">{ "proposalId": "a41e…", "userRef": "maaq-3a9d…", "decision": "validate" }   // ou "refuse"</w:t>
      </w:r>
    </w:p>
    <w:p>
      <w:pPr>
        <w:pStyle w:val="Heading2"/>
        <w:keepNext/>
      </w:pPr>
      <w:r>
        <w:rPr>
          <w:rFonts w:ascii="Arial" w:cs="Arial" w:eastAsia="Arial" w:hAnsi="Arial"/>
        </w:rPr>
        <w:t xml:space="preserve">4. Configuration d'un agent pour un profil</w:t>
      </w:r>
    </w:p>
    <w:p>
      <w:pPr>
        <w:shd w:fill="F3F4F6" w:color="auto" w:val="clear"/>
        <w:spacing w:after="0" w:before="8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"validationMailbox": "validation@exemple.fr",</w:t>
      </w:r>
    </w:p>
    <w:p>
      <w:pPr>
        <w:shd w:fill="F3F4F6" w:color="auto" w:val="clear"/>
        <w:spacing w:after="0" w:before="0" w:line="240"/>
        <w:ind w:left="120"/>
      </w:pPr>
      <w:r>
        <w:rPr>
          <w:rFonts w:ascii="Consolas" w:cs="Consolas" w:eastAsia="Consolas" w:hAnsi="Consolas"/>
          <w:sz w:val="17"/>
          <w:szCs w:val="17"/>
        </w:rPr>
        <w:t xml:space="preserve">  "googleAccounts": { "google_calendar": "camille@gmail.com", "google_drive": "camille@gmail.com" },</w:t>
      </w:r>
    </w:p>
    <w:p>
      <w:pPr>
        <w:shd w:fill="F3F4F6" w:color="auto" w:val="clear"/>
        <w:spacing w:after="0" w:before="0" w:line="240"/>
        <w:ind w:left="120"/>
      </w:pPr>
      <w:r>
        <w:rPr>
          <w:rFonts w:ascii="Consolas" w:cs="Consolas" w:eastAsia="Consolas" w:hAnsi="Consolas"/>
          <w:sz w:val="17"/>
          <w:szCs w:val="17"/>
        </w:rPr>
        <w:t xml:space="preserve">  "ccAddresses": ["secretariat@exemple.fr"]</w:t>
      </w:r>
    </w:p>
    <w:p>
      <w:pPr>
        <w:shd w:fill="F3F4F6" w:color="auto" w:val="clear"/>
        <w:spacing w:after="160" w:before="0" w:line="240"/>
        <w:ind w:left="120"/>
      </w:pPr>
      <w:r>
        <w:rPr>
          <w:rFonts w:ascii="Consolas" w:cs="Consolas" w:eastAsia="Consolas" w:hAnsi="Consolas"/>
          <w:sz w:val="17"/>
          <w:szCs w:val="17"/>
        </w:rPr>
        <w:t xml:space="preserve">}</w:t>
      </w:r>
    </w:p>
    <w:p>
      <w:pPr>
        <w:pStyle w:val="Heading2"/>
        <w:keepNext/>
      </w:pPr>
      <w:r>
        <w:rPr>
          <w:rFonts w:ascii="Arial" w:cs="Arial" w:eastAsia="Arial" w:hAnsi="Arial"/>
        </w:rPr>
        <w:t xml:space="preserve">5. Connexion Google</w:t>
      </w:r>
    </w:p>
    <w:p>
      <w:pPr>
        <w:shd w:fill="F3F4F6" w:color="auto" w:val="clear"/>
        <w:spacing w:after="0" w:before="80" w:line="240"/>
        <w:ind w:left="120"/>
      </w:pPr>
      <w:r>
        <w:rPr>
          <w:rFonts w:ascii="Consolas" w:cs="Consolas" w:eastAsia="Consolas" w:hAnsi="Consolas"/>
          <w:sz w:val="17"/>
          <w:szCs w:val="17"/>
        </w:rPr>
        <w:t xml:space="preserve">// Démarrage</w:t>
      </w:r>
    </w:p>
    <w:p>
      <w:pPr>
        <w:shd w:fill="F3F4F6" w:color="auto" w:val="clear"/>
        <w:spacing w:after="0" w:before="0" w:line="240"/>
        <w:ind w:left="120"/>
      </w:pPr>
      <w:r>
        <w:rPr>
          <w:rFonts w:ascii="Consolas" w:cs="Consolas" w:eastAsia="Consolas" w:hAnsi="Consolas"/>
          <w:sz w:val="17"/>
          <w:szCs w:val="17"/>
        </w:rPr>
        <w:t xml:space="preserve">{ "state": "&lt;jeton signé par MAAQ, valable 30 minutes&gt;", "profileRef": "maaq-3a9d…",</w:t>
      </w:r>
    </w:p>
    <w:p>
      <w:pPr>
        <w:shd w:fill="F3F4F6" w:color="auto" w:val="clear"/>
        <w:spacing w:after="0" w:before="0" w:line="240"/>
        <w:ind w:left="120"/>
      </w:pPr>
      <w:r>
        <w:rPr>
          <w:rFonts w:ascii="Consolas" w:cs="Consolas" w:eastAsia="Consolas" w:hAnsi="Consolas"/>
          <w:sz w:val="17"/>
          <w:szCs w:val="17"/>
        </w:rPr>
        <w:t xml:space="preserve">  "connector": "google_calendar", "email": "camille@gmail.com",</w:t>
      </w:r>
    </w:p>
    <w:p>
      <w:pPr>
        <w:shd w:fill="F3F4F6" w:color="auto" w:val="clear"/>
        <w:spacing w:after="0" w:before="0" w:line="240"/>
        <w:ind w:left="120"/>
      </w:pPr>
      <w:r>
        <w:rPr>
          <w:rFonts w:ascii="Consolas" w:cs="Consolas" w:eastAsia="Consolas" w:hAnsi="Consolas"/>
          <w:sz w:val="17"/>
          <w:szCs w:val="17"/>
        </w:rPr>
        <w:t xml:space="preserve">  "returnUrl": "https://test.maaq.fr/connecteurs/retour?etat=…" }</w:t>
      </w:r>
    </w:p>
    <w:p>
      <w:pPr>
        <w:shd w:fill="F3F4F6" w:color="auto" w:val="clear"/>
        <w:spacing w:after="0" w:before="0" w:line="240"/>
        <w:ind w:left="120"/>
      </w:pPr>
      <w:r>
        <w:rPr>
          <w:rFonts w:ascii="Consolas" w:cs="Consolas" w:eastAsia="Consolas" w:hAnsi="Consolas"/>
          <w:sz w:val="17"/>
          <w:szCs w:val="17"/>
        </w:rPr>
        <w:t xml:space="preserve">→ { "consentUrl": "https://…"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Résultat (lu avec l'état au retour de l'utilisateur)</w:t>
      </w:r>
    </w:p>
    <w:p>
      <w:pPr>
        <w:shd w:fill="F3F4F6" w:color="auto" w:val="clear"/>
        <w:spacing w:after="0" w:before="0" w:line="240"/>
        <w:ind w:left="120"/>
      </w:pPr>
      <w:r>
        <w:rPr>
          <w:rFonts w:ascii="Consolas" w:cs="Consolas" w:eastAsia="Consolas" w:hAnsi="Consolas"/>
          <w:sz w:val="17"/>
          <w:szCs w:val="17"/>
        </w:rPr>
        <w:t xml:space="preserve">{ "status": "pending" }</w:t>
      </w:r>
    </w:p>
    <w:p>
      <w:pPr>
        <w:shd w:fill="F3F4F6" w:color="auto" w:val="clear"/>
        <w:spacing w:after="0" w:before="0" w:line="240"/>
        <w:ind w:left="120"/>
      </w:pPr>
      <w:r>
        <w:rPr>
          <w:rFonts w:ascii="Consolas" w:cs="Consolas" w:eastAsia="Consolas" w:hAnsi="Consolas"/>
          <w:sz w:val="17"/>
          <w:szCs w:val="17"/>
        </w:rPr>
        <w:t xml:space="preserve">{ "status": "authorized" | "partial" | "denied",</w:t>
      </w:r>
    </w:p>
    <w:p>
      <w:pPr>
        <w:shd w:fill="F3F4F6" w:color="auto" w:val="clear"/>
        <w:spacing w:after="0" w:before="0" w:line="240"/>
        <w:ind w:left="120"/>
      </w:pPr>
      <w:r>
        <w:rPr>
          <w:rFonts w:ascii="Consolas" w:cs="Consolas" w:eastAsia="Consolas" w:hAnsi="Consolas"/>
          <w:sz w:val="17"/>
          <w:szCs w:val="17"/>
        </w:rPr>
        <w:t xml:space="preserve">  "accountEmail": "camille@gmail.com",</w:t>
      </w:r>
    </w:p>
    <w:p>
      <w:pPr>
        <w:shd w:fill="F3F4F6" w:color="auto" w:val="clear"/>
        <w:spacing w:after="160" w:before="0" w:line="240"/>
        <w:ind w:left="120"/>
      </w:pPr>
      <w:r>
        <w:rPr>
          <w:rFonts w:ascii="Consolas" w:cs="Consolas" w:eastAsia="Consolas" w:hAnsi="Consolas"/>
          <w:sz w:val="17"/>
          <w:szCs w:val="17"/>
        </w:rPr>
        <w:t xml:space="preserve">  "missing": ["Consulter et créer des événements dans votre agenda"] }</w:t>
      </w:r>
    </w:p>
    <w:p>
      <w:pPr>
        <w:pStyle w:val="Heading2"/>
        <w:keepNext/>
      </w:pPr>
      <w:r>
        <w:rPr>
          <w:rFonts w:ascii="Arial" w:cs="Arial" w:eastAsia="Arial" w:hAnsi="Arial"/>
        </w:rPr>
        <w:t xml:space="preserve">6. Entrée du carnet de bord</w:t>
      </w:r>
    </w:p>
    <w:p>
      <w:pPr>
        <w:shd w:fill="F3F4F6" w:color="auto" w:val="clear"/>
        <w:spacing w:after="0" w:before="8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"externalId": "e-98127", "userRef": "maaq-3a9d…", "agentRef": "admin_lib",</w:t>
      </w:r>
    </w:p>
    <w:p>
      <w:pPr>
        <w:shd w:fill="F3F4F6" w:color="auto" w:val="clear"/>
        <w:spacing w:after="0" w:before="0" w:line="240"/>
        <w:ind w:left="120"/>
      </w:pPr>
      <w:r>
        <w:rPr>
          <w:rFonts w:ascii="Consolas" w:cs="Consolas" w:eastAsia="Consolas" w:hAnsi="Consolas"/>
          <w:sz w:val="17"/>
          <w:szCs w:val="17"/>
        </w:rPr>
        <w:t xml:space="preserve">  "type": "action_done",   // request | action_done | action_validated | action_refused</w:t>
      </w:r>
    </w:p>
    <w:p>
      <w:pPr>
        <w:shd w:fill="F3F4F6" w:color="auto" w:val="clear"/>
        <w:spacing w:after="0" w:before="0" w:line="240"/>
        <w:ind w:left="120"/>
      </w:pPr>
      <w:r>
        <w:rPr>
          <w:rFonts w:ascii="Consolas" w:cs="Consolas" w:eastAsia="Consolas" w:hAnsi="Consolas"/>
          <w:sz w:val="17"/>
          <w:szCs w:val="17"/>
        </w:rPr>
        <w:t xml:space="preserve">  "text": "Créer le rendez-vous chez le notaire", "result": "Action exécutée",</w:t>
      </w:r>
    </w:p>
    <w:p>
      <w:pPr>
        <w:shd w:fill="F3F4F6" w:color="auto" w:val="clear"/>
        <w:spacing w:after="0" w:before="0" w:line="240"/>
        <w:ind w:left="120"/>
      </w:pPr>
      <w:r>
        <w:rPr>
          <w:rFonts w:ascii="Consolas" w:cs="Consolas" w:eastAsia="Consolas" w:hAnsi="Consolas"/>
          <w:sz w:val="17"/>
          <w:szCs w:val="17"/>
        </w:rPr>
        <w:t xml:space="preserve">  "occurredAt": "2026-10-05T08:14:40Z", "participants": ["thomas@exemple.fr"]</w:t>
      </w:r>
    </w:p>
    <w:p>
      <w:pPr>
        <w:shd w:fill="F3F4F6" w:color="auto" w:val="clear"/>
        <w:spacing w:after="160" w:before="0" w:line="240"/>
        <w:ind w:left="120"/>
      </w:pPr>
      <w:r>
        <w:rPr>
          <w:rFonts w:ascii="Consolas" w:cs="Consolas" w:eastAsia="Consolas" w:hAnsi="Consolas"/>
          <w:sz w:val="17"/>
          <w:szCs w:val="17"/>
        </w:rPr>
        <w:t xml:space="preserve">}</w:t>
      </w:r>
    </w:p>
    <w:p>
      <w:pPr>
        <w:pStyle w:val="Heading2"/>
        <w:keepNext/>
      </w:pPr>
      <w:r>
        <w:rPr>
          <w:rFonts w:ascii="Arial" w:cs="Arial" w:eastAsia="Arial" w:hAnsi="Arial"/>
        </w:rPr>
        <w:t xml:space="preserve">7. Classement d'un document</w:t>
      </w:r>
    </w:p>
    <w:p>
      <w:pPr>
        <w:shd w:fill="F3F4F6" w:color="auto" w:val="clear"/>
        <w:spacing w:after="0" w:before="80" w:line="240"/>
        <w:ind w:left="120"/>
      </w:pPr>
      <w:r>
        <w:rPr>
          <w:rFonts w:ascii="Consolas" w:cs="Consolas" w:eastAsia="Consolas" w:hAnsi="Consolas"/>
          <w:sz w:val="17"/>
          <w:szCs w:val="17"/>
        </w:rPr>
        <w:t xml:space="preserve">// Envoi : accountId, ownerRef (utilisateur principal), fileName, mimeType, contenu binaire</w:t>
      </w:r>
    </w:p>
    <w:p>
      <w:pPr>
        <w:shd w:fill="F3F4F6" w:color="auto" w:val="clear"/>
        <w:spacing w:after="160" w:before="0" w:line="240"/>
        <w:ind w:left="120"/>
      </w:pPr>
      <w:r>
        <w:rPr>
          <w:rFonts w:ascii="Consolas" w:cs="Consolas" w:eastAsia="Consolas" w:hAnsi="Consolas"/>
          <w:sz w:val="17"/>
          <w:szCs w:val="17"/>
        </w:rPr>
        <w:t xml:space="preserve">{ "driveFileRef": "1AbC…", "alreadyClassified": false }</w:t>
      </w:r>
    </w:p>
    <w:p>
      <w:pPr>
        <w:pStyle w:val="Heading1"/>
        <w:keepNext/>
      </w:pPr>
      <w:r>
        <w:rPr>
          <w:rFonts w:ascii="Arial" w:cs="Arial" w:eastAsia="Arial" w:hAnsi="Arial"/>
        </w:rPr>
        <w:t xml:space="preserve">Annexe C — Données personnelles transmises à Digitorn</w:t>
      </w:r>
    </w:p>
    <w:p>
      <w:pPr>
        <w:keepNext/>
        <w:spacing w:after="120" w:before="0" w:line="276"/>
      </w:pPr>
      <w:r>
        <w:rPr>
          <w:rFonts w:ascii="Arial" w:cs="Arial" w:eastAsia="Arial" w:hAnsi="Arial"/>
        </w:rPr>
        <w:t xml:space="preserve">Cette liste alimente le registre des traitements et la politique de confidentialité de MAAQ. Les informations de profil sont chiffrées au repos chez MAAQ. MAAQ ne stocke jamais de mot de passe ni de jeton Google.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438"/>
      </w:tblGrid>
      <w:tr>
        <w:trPr>
          <w:cantSplit/>
          <w:tblHeader/>
        </w:trPr>
        <w:tc>
          <w:tcPr>
            <w:tcW w:type="dxa" w:w="27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Donnée</w:t>
            </w:r>
          </w:p>
        </w:tc>
        <w:tc>
          <w:tcPr>
            <w:tcW w:type="dxa" w:w="2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Échange concerné</w:t>
            </w:r>
          </w:p>
        </w:tc>
        <w:tc>
          <w:tcPr>
            <w:tcW w:type="dxa" w:w="44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Remarque</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Identifiant de profil (</w:t>
            </w:r>
            <w:r>
              <w:rPr>
                <w:rFonts w:ascii="Consolas" w:cs="Consolas" w:eastAsia="Consolas" w:hAnsi="Consolas"/>
                <w:sz w:val="15"/>
                <w:szCs w:val="15"/>
              </w:rPr>
              <w:t xml:space="preserve">maaq-&lt;UUID&gt;</w:t>
            </w:r>
            <w:r>
              <w:rPr>
                <w:rFonts w:ascii="Arial" w:cs="Arial" w:eastAsia="Arial" w:hAnsi="Arial"/>
                <w:sz w:val="17"/>
                <w:szCs w:val="17"/>
              </w:rPr>
              <w:t xml:space="preserve">)</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Tous</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Pseudonyme : aucun nom ni adresse dans l'identifiant</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Texte des demandes (2 000 caractères maximum)</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Envoi d'une demande</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Texte libre : peut contenir des données personnelles</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Rang du demandeur</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Contexte de la demande</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Non nominatif</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Adresses email des participants automatiques</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Contexte de la demande</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Nominatif : emails de connexion du noyau du compte</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Adresses en copie</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Configuration, contexte</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Peut concerner des tiers</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Informations de profil par agent (téléphone, code postal, date, email…)</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Informations de profil, contexte</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Définies agent par agent par l'administrateur</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Adresses Google connectées et boîte de validation</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Configuration, connexions</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Adresses email</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Documents de contrats (images, PDF)</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Classement</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Peuvent contenir des données sensibles ; jamais conservés par MAAQ une fois classés</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Contenu des conversations et du carnet</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Conservés chez Digitorn</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MAAQ ne garde pas les messages ; elle copie les entrées du carnet 14 mois (réglable)</w:t>
            </w:r>
          </w:p>
        </w:tc>
      </w:tr>
    </w:tbl>
    <w:sectPr>
      <w:headerReference w:type="default" r:id="rId6"/>
      <w:footerReference w:type="default" r:id="rId7"/>
      <w:pgSz w:w="11906" w:h="16838" w:orient="portrait"/>
      <w:pgMar w:top="125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6"/>
        <w:szCs w:val="16"/>
      </w:rPr>
      <w:t xml:space="preserve">Version 1.0 — 5 octobre 2026 — Page </w:t>
    </w:r>
    <w:r>
      <w:rPr>
        <w:rFonts w:ascii="Arial" w:cs="Arial" w:eastAsia="Arial" w:hAnsi="Arial"/>
        <w:color w:val="5B6770"/>
        <w:sz w:val="16"/>
        <w:szCs w:val="16"/>
      </w:rPr>
      <w:fldChar w:fldCharType="begin"/>
      <w:instrText xml:space="preserve">PAGE</w:instrText>
      <w:fldChar w:fldCharType="separate"/>
      <w:fldChar w:fldCharType="end"/>
    </w:r>
    <w:r>
      <w:rPr>
        <w:rFonts w:ascii="Arial" w:cs="Arial" w:eastAsia="Arial" w:hAnsi="Arial"/>
        <w:color w:val="5B6770"/>
        <w:sz w:val="16"/>
        <w:szCs w:val="16"/>
      </w:rPr>
      <w:t xml:space="preserve"> sur </w:t>
    </w:r>
    <w:r>
      <w:rPr>
        <w:rFonts w:ascii="Arial" w:cs="Arial" w:eastAsia="Arial" w:hAnsi="Arial"/>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3" w:sz="4" w:space="4"/>
      </w:pBdr>
      <w:jc w:val="right"/>
    </w:pPr>
    <w:r>
      <w:rPr>
        <w:rFonts w:ascii="Arial" w:cs="Arial" w:eastAsia="Arial" w:hAnsi="Arial"/>
        <w:color w:val="5B6770"/>
        <w:sz w:val="16"/>
        <w:szCs w:val="16"/>
      </w:rPr>
      <w:t xml:space="preserve">MAAQ × Digitorn — Informations nécessaires à l'intégration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A5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MAAQ × Digitorn — Informations nécessaires à l'intégration</dc:title>
  <dc:creator>MAAQ</dc:creator>
  <cp:lastModifiedBy>Un-named</cp:lastModifiedBy>
  <cp:revision>1</cp:revision>
  <dcterms:created xsi:type="dcterms:W3CDTF">2026-10-05T12:00:49.820Z</dcterms:created>
  <dcterms:modified xsi:type="dcterms:W3CDTF">2026-10-05T12:00:49.822Z</dcterms:modified>
</cp:coreProperties>
</file>

<file path=docProps/custom.xml><?xml version="1.0" encoding="utf-8"?>
<Properties xmlns="http://schemas.openxmlformats.org/officeDocument/2006/custom-properties" xmlns:vt="http://schemas.openxmlformats.org/officeDocument/2006/docPropsVTypes"/>
</file>