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pPr w:leftFromText="141" w:rightFromText="141" w:vertAnchor="text" w:horzAnchor="margin" w:tblpXSpec="center" w:tblpY="-89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1566"/>
        <w:gridCol w:w="1926"/>
        <w:gridCol w:w="1186"/>
        <w:gridCol w:w="1596"/>
        <w:gridCol w:w="1986"/>
      </w:tblGrid>
      <w:tr w:rsidR="00195728" w:rsidRPr="00743CA6" w:rsidTr="00CE1679">
        <w:trPr>
          <w:trHeight w:val="737"/>
          <w:jc w:val="center"/>
        </w:trPr>
        <w:tc>
          <w:tcPr>
            <w:tcW w:w="0" w:type="auto"/>
          </w:tcPr>
          <w:p w:rsidR="00195728" w:rsidRPr="00743CA6" w:rsidRDefault="00195728" w:rsidP="00CE1679">
            <w:pPr>
              <w:rPr>
                <w:lang w:val="en-GB"/>
              </w:rPr>
            </w:pPr>
            <w:r w:rsidRPr="00743CA6">
              <w:rPr>
                <w:noProof/>
                <w:lang w:val="de-DE" w:eastAsia="de-DE"/>
              </w:rPr>
              <w:drawing>
                <wp:inline distT="0" distB="0" distL="0" distR="0" wp14:anchorId="3F6E9869" wp14:editId="10D9C5F8">
                  <wp:extent cx="288082" cy="361950"/>
                  <wp:effectExtent l="0" t="0" r="0" b="0"/>
                  <wp:docPr id="20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096" cy="380814"/>
                          </a:xfrm>
                          <a:prstGeom prst="rect">
                            <a:avLst/>
                          </a:prstGeom>
                          <a:noFill/>
                          <a:extLst/>
                        </pic:spPr>
                      </pic:pic>
                    </a:graphicData>
                  </a:graphic>
                </wp:inline>
              </w:drawing>
            </w:r>
          </w:p>
        </w:tc>
        <w:tc>
          <w:tcPr>
            <w:tcW w:w="0" w:type="auto"/>
          </w:tcPr>
          <w:p w:rsidR="00195728" w:rsidRPr="00743CA6" w:rsidRDefault="00195728" w:rsidP="00CE1679">
            <w:pPr>
              <w:spacing w:line="360" w:lineRule="auto"/>
              <w:jc w:val="center"/>
              <w:rPr>
                <w:lang w:val="en-GB"/>
              </w:rPr>
            </w:pPr>
            <w:r w:rsidRPr="00743CA6">
              <w:rPr>
                <w:noProof/>
                <w:lang w:val="de-DE" w:eastAsia="de-DE"/>
              </w:rPr>
              <w:drawing>
                <wp:inline distT="0" distB="0" distL="0" distR="0" wp14:anchorId="0D8C7C0F" wp14:editId="6180116E">
                  <wp:extent cx="793750" cy="209748"/>
                  <wp:effectExtent l="0" t="0" r="6350" b="0"/>
                  <wp:docPr id="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33746" cy="220317"/>
                          </a:xfrm>
                          <a:prstGeom prst="rect">
                            <a:avLst/>
                          </a:prstGeom>
                        </pic:spPr>
                      </pic:pic>
                    </a:graphicData>
                  </a:graphic>
                </wp:inline>
              </w:drawing>
            </w:r>
          </w:p>
        </w:tc>
        <w:tc>
          <w:tcPr>
            <w:tcW w:w="0" w:type="auto"/>
          </w:tcPr>
          <w:p w:rsidR="00195728" w:rsidRPr="00743CA6" w:rsidRDefault="00195728" w:rsidP="00CE1679">
            <w:pPr>
              <w:rPr>
                <w:lang w:val="en-GB"/>
              </w:rPr>
            </w:pPr>
            <w:r w:rsidRPr="00743CA6">
              <w:rPr>
                <w:noProof/>
                <w:lang w:val="de-DE" w:eastAsia="de-DE"/>
              </w:rPr>
              <w:drawing>
                <wp:inline distT="0" distB="0" distL="0" distR="0" wp14:anchorId="09299BD4" wp14:editId="1C4BD8F4">
                  <wp:extent cx="654050" cy="187710"/>
                  <wp:effectExtent l="0" t="0" r="0" b="3175"/>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0534" cy="189571"/>
                          </a:xfrm>
                          <a:prstGeom prst="rect">
                            <a:avLst/>
                          </a:prstGeom>
                        </pic:spPr>
                      </pic:pic>
                    </a:graphicData>
                  </a:graphic>
                </wp:inline>
              </w:drawing>
            </w:r>
          </w:p>
        </w:tc>
        <w:tc>
          <w:tcPr>
            <w:tcW w:w="0" w:type="auto"/>
          </w:tcPr>
          <w:p w:rsidR="00195728" w:rsidRPr="00743CA6" w:rsidRDefault="00195728" w:rsidP="00CE1679">
            <w:pPr>
              <w:rPr>
                <w:lang w:val="en-GB"/>
              </w:rPr>
            </w:pPr>
            <w:r w:rsidRPr="00743CA6">
              <w:rPr>
                <w:noProof/>
                <w:lang w:val="de-DE" w:eastAsia="de-DE"/>
              </w:rPr>
              <w:drawing>
                <wp:inline distT="0" distB="0" distL="0" distR="0" wp14:anchorId="24CEC050" wp14:editId="2AB49554">
                  <wp:extent cx="615950" cy="283662"/>
                  <wp:effectExtent l="0" t="0" r="0" b="2540"/>
                  <wp:docPr id="12"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8974" cy="303476"/>
                          </a:xfrm>
                          <a:prstGeom prst="rect">
                            <a:avLst/>
                          </a:prstGeom>
                        </pic:spPr>
                      </pic:pic>
                    </a:graphicData>
                  </a:graphic>
                </wp:inline>
              </w:drawing>
            </w:r>
          </w:p>
        </w:tc>
        <w:tc>
          <w:tcPr>
            <w:tcW w:w="0" w:type="auto"/>
          </w:tcPr>
          <w:p w:rsidR="00195728" w:rsidRPr="00743CA6" w:rsidRDefault="00195728" w:rsidP="00CE1679">
            <w:pPr>
              <w:rPr>
                <w:lang w:val="en-GB"/>
              </w:rPr>
            </w:pPr>
            <w:r w:rsidRPr="00743CA6">
              <w:rPr>
                <w:noProof/>
                <w:lang w:val="de-DE" w:eastAsia="de-DE"/>
              </w:rPr>
              <w:drawing>
                <wp:inline distT="0" distB="0" distL="0" distR="0" wp14:anchorId="6CD1904E" wp14:editId="3E99E38B">
                  <wp:extent cx="716280" cy="257861"/>
                  <wp:effectExtent l="0" t="0" r="7620" b="8890"/>
                  <wp:docPr id="6" name="Bild 1" descr="Logo STATEC - Institut National de la Statistique et des Etudes Econom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ATEC - Institut National de la Statistique et des Etudes Economiqu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3344" cy="264004"/>
                          </a:xfrm>
                          <a:prstGeom prst="rect">
                            <a:avLst/>
                          </a:prstGeom>
                          <a:noFill/>
                          <a:ln>
                            <a:noFill/>
                          </a:ln>
                        </pic:spPr>
                      </pic:pic>
                    </a:graphicData>
                  </a:graphic>
                </wp:inline>
              </w:drawing>
            </w:r>
          </w:p>
        </w:tc>
        <w:tc>
          <w:tcPr>
            <w:tcW w:w="0" w:type="auto"/>
          </w:tcPr>
          <w:p w:rsidR="00195728" w:rsidRPr="00743CA6" w:rsidRDefault="00195728" w:rsidP="00CE1679">
            <w:pPr>
              <w:rPr>
                <w:lang w:val="en-GB"/>
              </w:rPr>
            </w:pPr>
            <w:r w:rsidRPr="00743CA6">
              <w:rPr>
                <w:noProof/>
                <w:lang w:val="de-DE" w:eastAsia="de-DE"/>
              </w:rPr>
              <w:drawing>
                <wp:inline distT="0" distB="0" distL="0" distR="0" wp14:anchorId="30BB11DB" wp14:editId="13A8C78B">
                  <wp:extent cx="935323" cy="319405"/>
                  <wp:effectExtent l="0" t="0" r="0" b="4445"/>
                  <wp:docPr id="3" name="logo" descr="Logo von Statistik Aust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von Statistik Austr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2038" cy="331943"/>
                          </a:xfrm>
                          <a:prstGeom prst="rect">
                            <a:avLst/>
                          </a:prstGeom>
                          <a:noFill/>
                          <a:ln>
                            <a:noFill/>
                          </a:ln>
                        </pic:spPr>
                      </pic:pic>
                    </a:graphicData>
                  </a:graphic>
                </wp:inline>
              </w:drawing>
            </w:r>
          </w:p>
        </w:tc>
      </w:tr>
      <w:tr w:rsidR="00195728" w:rsidRPr="00743CA6" w:rsidTr="00CE1679">
        <w:trPr>
          <w:trHeight w:val="737"/>
          <w:jc w:val="center"/>
        </w:trPr>
        <w:tc>
          <w:tcPr>
            <w:tcW w:w="0" w:type="auto"/>
          </w:tcPr>
          <w:p w:rsidR="00195728" w:rsidRPr="00743CA6" w:rsidRDefault="00195728" w:rsidP="00CE1679">
            <w:pPr>
              <w:rPr>
                <w:lang w:val="en-GB"/>
              </w:rPr>
            </w:pPr>
            <w:r w:rsidRPr="00743CA6">
              <w:rPr>
                <w:noProof/>
                <w:lang w:val="de-DE" w:eastAsia="de-DE"/>
              </w:rPr>
              <w:drawing>
                <wp:inline distT="0" distB="0" distL="0" distR="0" wp14:anchorId="1B261A6C" wp14:editId="1FD06499">
                  <wp:extent cx="338901" cy="322195"/>
                  <wp:effectExtent l="0" t="0" r="4445" b="1905"/>
                  <wp:docPr id="10"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350" cy="332129"/>
                          </a:xfrm>
                          <a:prstGeom prst="rect">
                            <a:avLst/>
                          </a:prstGeom>
                        </pic:spPr>
                      </pic:pic>
                    </a:graphicData>
                  </a:graphic>
                </wp:inline>
              </w:drawing>
            </w:r>
          </w:p>
        </w:tc>
        <w:tc>
          <w:tcPr>
            <w:tcW w:w="0" w:type="auto"/>
          </w:tcPr>
          <w:p w:rsidR="00195728" w:rsidRPr="00743CA6" w:rsidRDefault="00195728" w:rsidP="00CE1679">
            <w:pPr>
              <w:rPr>
                <w:lang w:val="en-GB"/>
              </w:rPr>
            </w:pPr>
            <w:r w:rsidRPr="00743CA6">
              <w:rPr>
                <w:noProof/>
                <w:lang w:val="de-DE" w:eastAsia="de-DE"/>
              </w:rPr>
              <w:drawing>
                <wp:inline distT="0" distB="0" distL="0" distR="0" wp14:anchorId="18B00060" wp14:editId="330B1E98">
                  <wp:extent cx="854363" cy="313267"/>
                  <wp:effectExtent l="0" t="0" r="3175" b="0"/>
                  <wp:docPr id="14"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97786" cy="329189"/>
                          </a:xfrm>
                          <a:prstGeom prst="rect">
                            <a:avLst/>
                          </a:prstGeom>
                        </pic:spPr>
                      </pic:pic>
                    </a:graphicData>
                  </a:graphic>
                </wp:inline>
              </w:drawing>
            </w:r>
          </w:p>
        </w:tc>
        <w:tc>
          <w:tcPr>
            <w:tcW w:w="0" w:type="auto"/>
          </w:tcPr>
          <w:p w:rsidR="00195728" w:rsidRPr="00743CA6" w:rsidRDefault="00195728" w:rsidP="00CE1679">
            <w:pPr>
              <w:rPr>
                <w:lang w:val="en-GB"/>
              </w:rPr>
            </w:pPr>
            <w:r w:rsidRPr="00743CA6">
              <w:rPr>
                <w:noProof/>
                <w:lang w:val="de-DE" w:eastAsia="de-DE"/>
              </w:rPr>
              <w:drawing>
                <wp:inline distT="0" distB="0" distL="0" distR="0" wp14:anchorId="4CA17E24" wp14:editId="6A710B82">
                  <wp:extent cx="1080591" cy="210114"/>
                  <wp:effectExtent l="0" t="0" r="5715" b="0"/>
                  <wp:docPr id="205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Afbeelding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018" cy="227114"/>
                          </a:xfrm>
                          <a:prstGeom prst="rect">
                            <a:avLst/>
                          </a:prstGeom>
                          <a:noFill/>
                          <a:extLst/>
                        </pic:spPr>
                      </pic:pic>
                    </a:graphicData>
                  </a:graphic>
                </wp:inline>
              </w:drawing>
            </w:r>
          </w:p>
        </w:tc>
        <w:tc>
          <w:tcPr>
            <w:tcW w:w="0" w:type="auto"/>
          </w:tcPr>
          <w:p w:rsidR="00195728" w:rsidRPr="00743CA6" w:rsidRDefault="00195728" w:rsidP="00CE1679">
            <w:pPr>
              <w:rPr>
                <w:lang w:val="en-GB"/>
              </w:rPr>
            </w:pPr>
            <w:r w:rsidRPr="00743CA6">
              <w:rPr>
                <w:noProof/>
                <w:lang w:val="de-DE" w:eastAsia="de-DE"/>
              </w:rPr>
              <w:drawing>
                <wp:inline distT="0" distB="0" distL="0" distR="0" wp14:anchorId="0DD371AA" wp14:editId="03BC4EC5">
                  <wp:extent cx="266700" cy="301926"/>
                  <wp:effectExtent l="0" t="0" r="0" b="3175"/>
                  <wp:docPr id="16"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6700" cy="301926"/>
                          </a:xfrm>
                          <a:prstGeom prst="rect">
                            <a:avLst/>
                          </a:prstGeom>
                        </pic:spPr>
                      </pic:pic>
                    </a:graphicData>
                  </a:graphic>
                </wp:inline>
              </w:drawing>
            </w:r>
          </w:p>
        </w:tc>
        <w:tc>
          <w:tcPr>
            <w:tcW w:w="0" w:type="auto"/>
          </w:tcPr>
          <w:p w:rsidR="00195728" w:rsidRPr="00743CA6" w:rsidRDefault="00195728" w:rsidP="00CE1679">
            <w:pPr>
              <w:rPr>
                <w:lang w:val="en-GB"/>
              </w:rPr>
            </w:pPr>
            <w:r w:rsidRPr="00743CA6">
              <w:rPr>
                <w:noProof/>
                <w:lang w:val="de-DE" w:eastAsia="de-DE"/>
              </w:rPr>
              <w:drawing>
                <wp:inline distT="0" distB="0" distL="0" distR="0" wp14:anchorId="6A267E08" wp14:editId="61BDE806">
                  <wp:extent cx="875558" cy="198240"/>
                  <wp:effectExtent l="0" t="0" r="1270" b="0"/>
                  <wp:docPr id="1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19990" cy="208300"/>
                          </a:xfrm>
                          <a:prstGeom prst="rect">
                            <a:avLst/>
                          </a:prstGeom>
                        </pic:spPr>
                      </pic:pic>
                    </a:graphicData>
                  </a:graphic>
                </wp:inline>
              </w:drawing>
            </w:r>
          </w:p>
        </w:tc>
        <w:tc>
          <w:tcPr>
            <w:tcW w:w="0" w:type="auto"/>
          </w:tcPr>
          <w:p w:rsidR="00195728" w:rsidRPr="00743CA6" w:rsidRDefault="00195728" w:rsidP="00CE1679">
            <w:pPr>
              <w:rPr>
                <w:lang w:val="en-GB"/>
              </w:rPr>
            </w:pPr>
            <w:r w:rsidRPr="00743CA6">
              <w:rPr>
                <w:noProof/>
                <w:lang w:val="de-DE" w:eastAsia="de-DE"/>
              </w:rPr>
              <w:drawing>
                <wp:inline distT="0" distB="0" distL="0" distR="0" wp14:anchorId="4D7B1654" wp14:editId="061480CA">
                  <wp:extent cx="1119616" cy="225729"/>
                  <wp:effectExtent l="0" t="0" r="4445" b="3175"/>
                  <wp:docPr id="15"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60507" cy="233973"/>
                          </a:xfrm>
                          <a:prstGeom prst="rect">
                            <a:avLst/>
                          </a:prstGeom>
                        </pic:spPr>
                      </pic:pic>
                    </a:graphicData>
                  </a:graphic>
                </wp:inline>
              </w:drawing>
            </w:r>
          </w:p>
        </w:tc>
      </w:tr>
    </w:tbl>
    <w:p w:rsidR="00AA4D70" w:rsidRDefault="00AA4D70" w:rsidP="00AA4D70">
      <w:pPr>
        <w:jc w:val="center"/>
        <w:rPr>
          <w:rFonts w:asciiTheme="minorHAnsi" w:hAnsiTheme="minorHAnsi"/>
          <w:b/>
          <w:noProof/>
          <w:spacing w:val="36"/>
          <w:sz w:val="36"/>
          <w:szCs w:val="24"/>
          <w:lang w:val="de-DE" w:eastAsia="de-DE"/>
        </w:rPr>
      </w:pPr>
      <w:r w:rsidRPr="00743CA6">
        <w:rPr>
          <w:rFonts w:eastAsia="Times New Roman"/>
          <w:noProof/>
          <w:sz w:val="20"/>
          <w:szCs w:val="20"/>
          <w:lang w:val="de-DE" w:eastAsia="de-DE"/>
        </w:rPr>
        <w:drawing>
          <wp:inline distT="0" distB="0" distL="0" distR="0" wp14:anchorId="5A24BF3F" wp14:editId="4EC9BE49">
            <wp:extent cx="1752600" cy="561975"/>
            <wp:effectExtent l="0" t="0" r="0" b="0"/>
            <wp:docPr id="4" name="Afbeelding 4" descr="cid:FF0C5DD7075E7D43BCF4E4A2C0F6F5C8@ec.europ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F0C5DD7075E7D43BCF4E4A2C0F6F5C8@ec.europa.eu"/>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1752788" cy="562035"/>
                    </a:xfrm>
                    <a:prstGeom prst="rect">
                      <a:avLst/>
                    </a:prstGeom>
                    <a:noFill/>
                    <a:ln>
                      <a:noFill/>
                    </a:ln>
                  </pic:spPr>
                </pic:pic>
              </a:graphicData>
            </a:graphic>
          </wp:inline>
        </w:drawing>
      </w:r>
    </w:p>
    <w:p w:rsidR="00AA4D70" w:rsidRDefault="00AA4D70" w:rsidP="00AA4D70">
      <w:pPr>
        <w:jc w:val="center"/>
        <w:rPr>
          <w:rFonts w:asciiTheme="minorHAnsi" w:hAnsiTheme="minorHAnsi"/>
          <w:b/>
          <w:spacing w:val="36"/>
          <w:sz w:val="36"/>
          <w:szCs w:val="24"/>
          <w:lang w:val="en-GB"/>
        </w:rPr>
      </w:pPr>
      <w:r>
        <w:rPr>
          <w:rFonts w:asciiTheme="minorHAnsi" w:hAnsiTheme="minorHAnsi"/>
          <w:b/>
          <w:noProof/>
          <w:spacing w:val="36"/>
          <w:sz w:val="36"/>
          <w:szCs w:val="24"/>
          <w:lang w:val="de-DE" w:eastAsia="de-DE"/>
        </w:rPr>
        <w:drawing>
          <wp:inline distT="0" distB="0" distL="0" distR="0" wp14:anchorId="2C95CDAA" wp14:editId="09FFAFC1">
            <wp:extent cx="1800225" cy="377557"/>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 Co-Funded by the EU_PO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42335" cy="386389"/>
                    </a:xfrm>
                    <a:prstGeom prst="rect">
                      <a:avLst/>
                    </a:prstGeom>
                  </pic:spPr>
                </pic:pic>
              </a:graphicData>
            </a:graphic>
          </wp:inline>
        </w:drawing>
      </w:r>
    </w:p>
    <w:p w:rsidR="00AA4D70" w:rsidRPr="00743CA6" w:rsidRDefault="00AA4D70" w:rsidP="00AA4D70">
      <w:pPr>
        <w:spacing w:line="240" w:lineRule="auto"/>
        <w:jc w:val="center"/>
        <w:rPr>
          <w:rFonts w:asciiTheme="minorHAnsi" w:hAnsiTheme="minorHAnsi"/>
          <w:b/>
          <w:spacing w:val="36"/>
          <w:sz w:val="36"/>
          <w:szCs w:val="24"/>
          <w:lang w:val="en-GB"/>
        </w:rPr>
      </w:pPr>
    </w:p>
    <w:p w:rsidR="00AA4D70" w:rsidRPr="00743CA6" w:rsidRDefault="00AA4D70" w:rsidP="00AA4D70">
      <w:pPr>
        <w:jc w:val="center"/>
        <w:rPr>
          <w:rFonts w:asciiTheme="minorHAnsi" w:hAnsiTheme="minorHAnsi"/>
          <w:b/>
          <w:spacing w:val="36"/>
          <w:sz w:val="36"/>
          <w:szCs w:val="24"/>
          <w:lang w:val="en-GB"/>
        </w:rPr>
      </w:pPr>
      <w:proofErr w:type="spellStart"/>
      <w:r w:rsidRPr="00743CA6">
        <w:rPr>
          <w:rFonts w:asciiTheme="minorHAnsi" w:hAnsiTheme="minorHAnsi"/>
          <w:b/>
          <w:spacing w:val="36"/>
          <w:sz w:val="36"/>
          <w:szCs w:val="24"/>
          <w:lang w:val="en-GB"/>
        </w:rPr>
        <w:t>ESSnet</w:t>
      </w:r>
      <w:proofErr w:type="spellEnd"/>
      <w:r w:rsidRPr="00743CA6">
        <w:rPr>
          <w:rFonts w:asciiTheme="minorHAnsi" w:hAnsiTheme="minorHAnsi"/>
          <w:b/>
          <w:spacing w:val="36"/>
          <w:sz w:val="36"/>
          <w:szCs w:val="24"/>
          <w:lang w:val="en-GB"/>
        </w:rPr>
        <w:t xml:space="preserve"> Smart Surveys</w:t>
      </w:r>
    </w:p>
    <w:p w:rsidR="00AA4D70" w:rsidRPr="00743CA6" w:rsidRDefault="00AA4D70" w:rsidP="00AA4D70">
      <w:pPr>
        <w:spacing w:after="120" w:line="240" w:lineRule="auto"/>
        <w:jc w:val="center"/>
        <w:rPr>
          <w:rFonts w:asciiTheme="minorHAnsi" w:hAnsiTheme="minorHAnsi"/>
          <w:b/>
          <w:spacing w:val="36"/>
          <w:sz w:val="28"/>
          <w:szCs w:val="24"/>
          <w:lang w:val="en-GB"/>
        </w:rPr>
      </w:pPr>
      <w:r w:rsidRPr="00743CA6">
        <w:rPr>
          <w:rFonts w:asciiTheme="minorHAnsi" w:hAnsiTheme="minorHAnsi"/>
          <w:b/>
          <w:spacing w:val="36"/>
          <w:sz w:val="28"/>
          <w:szCs w:val="24"/>
          <w:lang w:val="en-GB"/>
        </w:rPr>
        <w:t>Grant Agreement Number: 899365 - 2019-DE-SmartStat</w:t>
      </w:r>
    </w:p>
    <w:p w:rsidR="006D1929" w:rsidRPr="00743CA6" w:rsidRDefault="00402441" w:rsidP="00AA4D70">
      <w:pPr>
        <w:spacing w:after="0" w:line="240" w:lineRule="auto"/>
        <w:jc w:val="center"/>
        <w:rPr>
          <w:rFonts w:asciiTheme="minorHAnsi" w:hAnsiTheme="minorHAnsi" w:cs="Calibri"/>
          <w:u w:val="single"/>
          <w:lang w:val="en-GB"/>
        </w:rPr>
      </w:pPr>
      <w:hyperlink r:id="rId23" w:history="1">
        <w:r w:rsidR="00AA4D70" w:rsidRPr="005D46A0">
          <w:rPr>
            <w:rStyle w:val="Hyperlink"/>
            <w:rFonts w:asciiTheme="minorHAnsi" w:hAnsiTheme="minorHAnsi" w:cs="Calibri"/>
            <w:spacing w:val="36"/>
            <w:sz w:val="24"/>
            <w:szCs w:val="24"/>
            <w:lang w:val="en-GB"/>
          </w:rPr>
          <w:t>Link to our CROS website</w:t>
        </w:r>
      </w:hyperlink>
      <w:r w:rsidR="00AA4D70">
        <w:rPr>
          <w:rFonts w:asciiTheme="minorHAnsi" w:hAnsiTheme="minorHAnsi" w:cs="Calibri"/>
          <w:color w:val="2E74B5" w:themeColor="accent1" w:themeShade="BF"/>
          <w:spacing w:val="36"/>
          <w:sz w:val="24"/>
          <w:szCs w:val="24"/>
          <w:u w:val="single"/>
          <w:lang w:val="en-GB"/>
        </w:rPr>
        <w:t xml:space="preserve"> </w:t>
      </w:r>
      <w:r w:rsidR="00195728" w:rsidRPr="00743CA6">
        <w:rPr>
          <w:rFonts w:asciiTheme="minorHAnsi" w:hAnsiTheme="minorHAnsi" w:cs="Calibri"/>
          <w:color w:val="2E74B5" w:themeColor="accent1" w:themeShade="BF"/>
          <w:spacing w:val="36"/>
          <w:sz w:val="24"/>
          <w:szCs w:val="24"/>
          <w:u w:val="single"/>
          <w:lang w:val="en-GB"/>
        </w:rPr>
        <w:t xml:space="preserve"> </w:t>
      </w:r>
    </w:p>
    <w:p w:rsidR="006D1929" w:rsidRPr="00743CA6" w:rsidRDefault="006D1929" w:rsidP="006D1929">
      <w:pPr>
        <w:spacing w:after="120" w:line="240" w:lineRule="auto"/>
        <w:jc w:val="center"/>
        <w:rPr>
          <w:rFonts w:asciiTheme="minorHAnsi" w:hAnsiTheme="minorHAnsi" w:cs="Calibri"/>
          <w:lang w:val="en-GB"/>
        </w:rPr>
      </w:pPr>
    </w:p>
    <w:p w:rsidR="006D1929" w:rsidRPr="00743CA6" w:rsidRDefault="006D1929" w:rsidP="006D1929">
      <w:pPr>
        <w:spacing w:after="120" w:line="240" w:lineRule="auto"/>
        <w:jc w:val="center"/>
        <w:rPr>
          <w:rFonts w:asciiTheme="minorHAnsi" w:hAnsiTheme="minorHAnsi"/>
          <w:b/>
          <w:spacing w:val="36"/>
          <w:lang w:val="en-GB"/>
        </w:rPr>
      </w:pPr>
    </w:p>
    <w:p w:rsidR="006D1929" w:rsidRPr="00743CA6" w:rsidRDefault="006D1929" w:rsidP="006D1929">
      <w:pPr>
        <w:spacing w:after="120" w:line="240" w:lineRule="auto"/>
        <w:jc w:val="center"/>
        <w:rPr>
          <w:rFonts w:asciiTheme="minorHAnsi" w:hAnsiTheme="minorHAnsi"/>
          <w:b/>
          <w:spacing w:val="36"/>
          <w:sz w:val="32"/>
          <w:szCs w:val="32"/>
          <w:lang w:val="en-GB"/>
        </w:rPr>
      </w:pPr>
      <w:proofErr w:type="spellStart"/>
      <w:r w:rsidRPr="00743CA6">
        <w:rPr>
          <w:rFonts w:asciiTheme="minorHAnsi" w:hAnsiTheme="minorHAnsi"/>
          <w:b/>
          <w:spacing w:val="36"/>
          <w:sz w:val="32"/>
          <w:szCs w:val="32"/>
          <w:lang w:val="en-GB"/>
        </w:rPr>
        <w:t>Workpackage</w:t>
      </w:r>
      <w:proofErr w:type="spellEnd"/>
      <w:r w:rsidRPr="00743CA6">
        <w:rPr>
          <w:rFonts w:asciiTheme="minorHAnsi" w:hAnsiTheme="minorHAnsi"/>
          <w:b/>
          <w:spacing w:val="36"/>
          <w:sz w:val="32"/>
          <w:szCs w:val="32"/>
          <w:lang w:val="en-GB"/>
        </w:rPr>
        <w:t xml:space="preserve"> </w:t>
      </w:r>
      <w:r w:rsidR="00CC3BE2" w:rsidRPr="00743CA6">
        <w:rPr>
          <w:rFonts w:asciiTheme="minorHAnsi" w:hAnsiTheme="minorHAnsi"/>
          <w:b/>
          <w:spacing w:val="36"/>
          <w:sz w:val="32"/>
          <w:szCs w:val="32"/>
          <w:lang w:val="en-GB"/>
        </w:rPr>
        <w:t>2</w:t>
      </w:r>
    </w:p>
    <w:p w:rsidR="006D1929" w:rsidRPr="00743CA6" w:rsidRDefault="00CC3BE2" w:rsidP="006D1929">
      <w:pPr>
        <w:spacing w:after="120" w:line="240" w:lineRule="auto"/>
        <w:jc w:val="center"/>
        <w:rPr>
          <w:rFonts w:asciiTheme="minorHAnsi" w:hAnsiTheme="minorHAnsi"/>
          <w:b/>
          <w:spacing w:val="36"/>
          <w:sz w:val="32"/>
          <w:szCs w:val="32"/>
          <w:lang w:val="en-GB"/>
        </w:rPr>
      </w:pPr>
      <w:r w:rsidRPr="00743CA6">
        <w:rPr>
          <w:rFonts w:asciiTheme="minorHAnsi" w:hAnsiTheme="minorHAnsi"/>
          <w:b/>
          <w:spacing w:val="36"/>
          <w:sz w:val="32"/>
          <w:szCs w:val="32"/>
          <w:lang w:val="en-GB"/>
        </w:rPr>
        <w:t>Smart Survey Pilots</w:t>
      </w:r>
    </w:p>
    <w:p w:rsidR="006D1929" w:rsidRPr="00743CA6" w:rsidRDefault="006D1929" w:rsidP="006D1929">
      <w:pPr>
        <w:spacing w:after="120" w:line="240" w:lineRule="auto"/>
        <w:jc w:val="center"/>
        <w:rPr>
          <w:rFonts w:asciiTheme="minorHAnsi" w:hAnsiTheme="minorHAnsi"/>
          <w:b/>
          <w:spacing w:val="36"/>
          <w:sz w:val="32"/>
          <w:szCs w:val="32"/>
          <w:lang w:val="en-GB"/>
        </w:rPr>
      </w:pPr>
    </w:p>
    <w:p w:rsidR="006D1929" w:rsidRPr="00743CA6" w:rsidRDefault="004A50C9" w:rsidP="006D1929">
      <w:pPr>
        <w:spacing w:after="120" w:line="240" w:lineRule="auto"/>
        <w:jc w:val="center"/>
        <w:rPr>
          <w:rFonts w:asciiTheme="minorHAnsi" w:hAnsiTheme="minorHAnsi"/>
          <w:b/>
          <w:spacing w:val="36"/>
          <w:sz w:val="32"/>
          <w:szCs w:val="32"/>
          <w:lang w:val="en-GB"/>
        </w:rPr>
      </w:pPr>
      <w:r>
        <w:rPr>
          <w:rFonts w:asciiTheme="minorHAnsi" w:hAnsiTheme="minorHAnsi"/>
          <w:b/>
          <w:spacing w:val="36"/>
          <w:sz w:val="32"/>
          <w:szCs w:val="32"/>
          <w:lang w:val="en-GB"/>
        </w:rPr>
        <w:t>Deliverable 2.5</w:t>
      </w:r>
      <w:r w:rsidR="006D1929" w:rsidRPr="00743CA6">
        <w:rPr>
          <w:rFonts w:asciiTheme="minorHAnsi" w:hAnsiTheme="minorHAnsi"/>
          <w:b/>
          <w:spacing w:val="36"/>
          <w:sz w:val="32"/>
          <w:szCs w:val="32"/>
          <w:lang w:val="en-GB"/>
        </w:rPr>
        <w:t xml:space="preserve">: </w:t>
      </w:r>
      <w:proofErr w:type="spellStart"/>
      <w:r w:rsidR="00BB3E66">
        <w:rPr>
          <w:rFonts w:asciiTheme="minorHAnsi" w:hAnsiTheme="minorHAnsi"/>
          <w:b/>
          <w:spacing w:val="36"/>
          <w:sz w:val="32"/>
          <w:szCs w:val="32"/>
          <w:lang w:val="en-GB"/>
        </w:rPr>
        <w:t>Shareability</w:t>
      </w:r>
      <w:proofErr w:type="spellEnd"/>
      <w:r w:rsidR="00BB3E66">
        <w:rPr>
          <w:rFonts w:asciiTheme="minorHAnsi" w:hAnsiTheme="minorHAnsi"/>
          <w:b/>
          <w:spacing w:val="36"/>
          <w:sz w:val="32"/>
          <w:szCs w:val="32"/>
          <w:lang w:val="en-GB"/>
        </w:rPr>
        <w:t xml:space="preserve"> of smart surveys in the ESS</w:t>
      </w:r>
    </w:p>
    <w:p w:rsidR="006D1929" w:rsidRPr="00743CA6" w:rsidRDefault="00D04A72" w:rsidP="006D1929">
      <w:pPr>
        <w:jc w:val="center"/>
        <w:rPr>
          <w:rFonts w:asciiTheme="minorHAnsi" w:hAnsiTheme="minorHAnsi"/>
          <w:b/>
          <w:lang w:val="en-GB"/>
        </w:rPr>
      </w:pPr>
      <w:r w:rsidRPr="00743CA6">
        <w:rPr>
          <w:rFonts w:asciiTheme="minorHAnsi" w:hAnsiTheme="minorHAnsi"/>
          <w:b/>
          <w:lang w:val="en-GB"/>
        </w:rPr>
        <w:t>Version 1</w:t>
      </w:r>
      <w:r w:rsidR="003700A0">
        <w:rPr>
          <w:rFonts w:asciiTheme="minorHAnsi" w:hAnsiTheme="minorHAnsi"/>
          <w:b/>
          <w:lang w:val="en-GB"/>
        </w:rPr>
        <w:t>.2</w:t>
      </w:r>
      <w:r w:rsidR="006D1929" w:rsidRPr="00743CA6">
        <w:rPr>
          <w:rFonts w:asciiTheme="minorHAnsi" w:hAnsiTheme="minorHAnsi"/>
          <w:b/>
          <w:lang w:val="en-GB"/>
        </w:rPr>
        <w:t xml:space="preserve">, </w:t>
      </w:r>
      <w:r w:rsidR="00A90C8D">
        <w:rPr>
          <w:rFonts w:asciiTheme="minorHAnsi" w:hAnsiTheme="minorHAnsi"/>
          <w:b/>
          <w:lang w:val="en-GB"/>
        </w:rPr>
        <w:t>24</w:t>
      </w:r>
      <w:r w:rsidR="003700A0">
        <w:rPr>
          <w:rFonts w:asciiTheme="minorHAnsi" w:hAnsiTheme="minorHAnsi"/>
          <w:b/>
          <w:lang w:val="en-GB"/>
        </w:rPr>
        <w:t>-05-2022</w:t>
      </w:r>
    </w:p>
    <w:p w:rsidR="006D1929" w:rsidRPr="00743CA6" w:rsidRDefault="006D1929" w:rsidP="006D1929">
      <w:pPr>
        <w:ind w:left="720"/>
        <w:jc w:val="both"/>
        <w:rPr>
          <w:rFonts w:asciiTheme="minorHAnsi" w:hAnsiTheme="minorHAnsi"/>
          <w:lang w:val="en-GB"/>
        </w:rPr>
      </w:pPr>
    </w:p>
    <w:p w:rsidR="006D1929" w:rsidRPr="00743CA6" w:rsidRDefault="006D1929" w:rsidP="006D1929">
      <w:pPr>
        <w:ind w:left="720"/>
        <w:jc w:val="both"/>
        <w:rPr>
          <w:rFonts w:asciiTheme="minorHAnsi" w:hAnsiTheme="minorHAnsi"/>
          <w:lang w:val="en-GB"/>
        </w:rPr>
      </w:pPr>
      <w:r w:rsidRPr="00743CA6">
        <w:rPr>
          <w:rFonts w:asciiTheme="minorHAnsi" w:hAnsiTheme="minorHAnsi"/>
          <w:noProof/>
          <w:lang w:val="de-DE" w:eastAsia="de-DE"/>
        </w:rPr>
        <mc:AlternateContent>
          <mc:Choice Requires="wps">
            <w:drawing>
              <wp:anchor distT="0" distB="0" distL="114300" distR="114300" simplePos="0" relativeHeight="251659264" behindDoc="0" locked="0" layoutInCell="1" allowOverlap="1" wp14:anchorId="54E04061" wp14:editId="3A12AC72">
                <wp:simplePos x="0" y="0"/>
                <wp:positionH relativeFrom="column">
                  <wp:posOffset>-86264</wp:posOffset>
                </wp:positionH>
                <wp:positionV relativeFrom="paragraph">
                  <wp:posOffset>91034</wp:posOffset>
                </wp:positionV>
                <wp:extent cx="5715000" cy="1095554"/>
                <wp:effectExtent l="0" t="0" r="19050" b="28575"/>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95554"/>
                        </a:xfrm>
                        <a:prstGeom prst="rect">
                          <a:avLst/>
                        </a:prstGeom>
                        <a:solidFill>
                          <a:srgbClr val="FFFFFF"/>
                        </a:solidFill>
                        <a:ln w="9525">
                          <a:solidFill>
                            <a:srgbClr val="000000"/>
                          </a:solidFill>
                          <a:miter lim="800000"/>
                          <a:headEnd/>
                          <a:tailEnd/>
                        </a:ln>
                      </wps:spPr>
                      <wps:txbx>
                        <w:txbxContent>
                          <w:p w:rsidR="00CE1679" w:rsidRPr="00CC3BE2" w:rsidRDefault="00CE1679" w:rsidP="006D1929">
                            <w:pPr>
                              <w:spacing w:line="240" w:lineRule="auto"/>
                              <w:jc w:val="center"/>
                              <w:rPr>
                                <w:b/>
                                <w:sz w:val="28"/>
                                <w:szCs w:val="28"/>
                                <w:lang w:val="en-GB"/>
                              </w:rPr>
                            </w:pPr>
                            <w:r w:rsidRPr="00CC3BE2">
                              <w:rPr>
                                <w:b/>
                                <w:sz w:val="28"/>
                                <w:szCs w:val="28"/>
                                <w:lang w:val="en-GB"/>
                              </w:rPr>
                              <w:t xml:space="preserve">Prepared by: </w:t>
                            </w:r>
                          </w:p>
                          <w:p w:rsidR="00CE1679" w:rsidRDefault="00CE1679" w:rsidP="006D1929">
                            <w:pPr>
                              <w:autoSpaceDE w:val="0"/>
                              <w:autoSpaceDN w:val="0"/>
                              <w:adjustRightInd w:val="0"/>
                              <w:spacing w:after="0" w:line="240" w:lineRule="auto"/>
                              <w:jc w:val="center"/>
                              <w:rPr>
                                <w:sz w:val="24"/>
                                <w:szCs w:val="24"/>
                                <w:lang w:val="en-GB"/>
                              </w:rPr>
                            </w:pPr>
                            <w:r>
                              <w:rPr>
                                <w:sz w:val="24"/>
                                <w:szCs w:val="24"/>
                                <w:lang w:val="en-GB"/>
                              </w:rPr>
                              <w:t>Annemieke Luiten (CBS, Netherlands)</w:t>
                            </w:r>
                          </w:p>
                          <w:p w:rsidR="00CE1679" w:rsidRDefault="00CE1679" w:rsidP="006D1929">
                            <w:pPr>
                              <w:autoSpaceDE w:val="0"/>
                              <w:autoSpaceDN w:val="0"/>
                              <w:adjustRightInd w:val="0"/>
                              <w:spacing w:after="0" w:line="240" w:lineRule="auto"/>
                              <w:jc w:val="center"/>
                              <w:rPr>
                                <w:sz w:val="24"/>
                                <w:szCs w:val="24"/>
                                <w:lang w:val="en-GB"/>
                              </w:rPr>
                            </w:pPr>
                            <w:r>
                              <w:rPr>
                                <w:sz w:val="24"/>
                                <w:szCs w:val="24"/>
                                <w:lang w:val="en-GB"/>
                              </w:rPr>
                              <w:t>Patrick Lusyne (</w:t>
                            </w:r>
                            <w:proofErr w:type="spellStart"/>
                            <w:r>
                              <w:rPr>
                                <w:sz w:val="24"/>
                                <w:szCs w:val="24"/>
                                <w:lang w:val="en-GB"/>
                              </w:rPr>
                              <w:t>StatBEL</w:t>
                            </w:r>
                            <w:proofErr w:type="spellEnd"/>
                            <w:r>
                              <w:rPr>
                                <w:sz w:val="24"/>
                                <w:szCs w:val="24"/>
                                <w:lang w:val="en-GB"/>
                              </w:rPr>
                              <w:t>, Belgium)</w:t>
                            </w:r>
                          </w:p>
                          <w:p w:rsidR="00CE1679" w:rsidRPr="00CC3BE2" w:rsidRDefault="00CE1679" w:rsidP="006D1929">
                            <w:pPr>
                              <w:autoSpaceDE w:val="0"/>
                              <w:autoSpaceDN w:val="0"/>
                              <w:adjustRightInd w:val="0"/>
                              <w:spacing w:after="0" w:line="240" w:lineRule="auto"/>
                              <w:jc w:val="center"/>
                              <w:rPr>
                                <w:sz w:val="24"/>
                                <w:szCs w:val="24"/>
                                <w:lang w:val="en-GB"/>
                              </w:rPr>
                            </w:pPr>
                            <w:r w:rsidRPr="00CC3BE2">
                              <w:rPr>
                                <w:sz w:val="24"/>
                                <w:szCs w:val="24"/>
                                <w:lang w:val="en-GB"/>
                              </w:rPr>
                              <w:t>Barry Schouten (CBS, Netherlands)</w:t>
                            </w:r>
                          </w:p>
                          <w:p w:rsidR="00CE1679" w:rsidRPr="006D1929" w:rsidRDefault="00CE1679" w:rsidP="006D1929">
                            <w:pPr>
                              <w:autoSpaceDE w:val="0"/>
                              <w:autoSpaceDN w:val="0"/>
                              <w:adjustRightInd w:val="0"/>
                              <w:spacing w:after="0" w:line="240" w:lineRule="auto"/>
                              <w:jc w:val="center"/>
                              <w:rPr>
                                <w:sz w:val="24"/>
                                <w:szCs w:val="24"/>
                                <w:highlight w:val="yellow"/>
                                <w:lang w:val="en-GB"/>
                              </w:rPr>
                            </w:pPr>
                          </w:p>
                          <w:p w:rsidR="00CE1679" w:rsidRPr="00351E4F" w:rsidRDefault="00CE1679" w:rsidP="006D1929">
                            <w:pPr>
                              <w:autoSpaceDE w:val="0"/>
                              <w:autoSpaceDN w:val="0"/>
                              <w:adjustRightInd w:val="0"/>
                              <w:spacing w:after="0" w:line="240" w:lineRule="auto"/>
                              <w:jc w:val="center"/>
                              <w:rPr>
                                <w:sz w:val="24"/>
                                <w:szCs w:val="24"/>
                                <w:lang w:val="en-GB"/>
                              </w:rPr>
                            </w:pPr>
                          </w:p>
                          <w:p w:rsidR="00CE1679" w:rsidRPr="006D1929" w:rsidRDefault="00CE1679" w:rsidP="006D1929">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E04061" id="_x0000_t202" coordsize="21600,21600" o:spt="202" path="m,l,21600r21600,l21600,xe">
                <v:stroke joinstyle="miter"/>
                <v:path gradientshapeok="t" o:connecttype="rect"/>
              </v:shapetype>
              <v:shape id="Tekstvak 2" o:spid="_x0000_s1026" type="#_x0000_t202" style="position:absolute;left:0;text-align:left;margin-left:-6.8pt;margin-top:7.15pt;width:450pt;height: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">
                <v:textbox>
                  <w:txbxContent>
                    <w:p w:rsidR="00CE1679" w:rsidRPr="00CC3BE2" w:rsidRDefault="00CE1679" w:rsidP="006D1929">
                      <w:pPr>
                        <w:spacing w:line="240" w:lineRule="auto"/>
                        <w:jc w:val="center"/>
                        <w:rPr>
                          <w:b/>
                          <w:sz w:val="28"/>
                          <w:szCs w:val="28"/>
                          <w:lang w:val="en-GB"/>
                        </w:rPr>
                      </w:pPr>
                      <w:r w:rsidRPr="00CC3BE2">
                        <w:rPr>
                          <w:b/>
                          <w:sz w:val="28"/>
                          <w:szCs w:val="28"/>
                          <w:lang w:val="en-GB"/>
                        </w:rPr>
                        <w:t xml:space="preserve">Prepared by: </w:t>
                      </w:r>
                    </w:p>
                    <w:p w:rsidR="00CE1679" w:rsidRDefault="00CE1679" w:rsidP="006D1929">
                      <w:pPr>
                        <w:autoSpaceDE w:val="0"/>
                        <w:autoSpaceDN w:val="0"/>
                        <w:adjustRightInd w:val="0"/>
                        <w:spacing w:after="0" w:line="240" w:lineRule="auto"/>
                        <w:jc w:val="center"/>
                        <w:rPr>
                          <w:sz w:val="24"/>
                          <w:szCs w:val="24"/>
                          <w:lang w:val="en-GB"/>
                        </w:rPr>
                      </w:pPr>
                      <w:r>
                        <w:rPr>
                          <w:sz w:val="24"/>
                          <w:szCs w:val="24"/>
                          <w:lang w:val="en-GB"/>
                        </w:rPr>
                        <w:t>Annemieke Luiten (CBS, Netherlands)</w:t>
                      </w:r>
                    </w:p>
                    <w:p w:rsidR="00CE1679" w:rsidRDefault="00CE1679" w:rsidP="006D1929">
                      <w:pPr>
                        <w:autoSpaceDE w:val="0"/>
                        <w:autoSpaceDN w:val="0"/>
                        <w:adjustRightInd w:val="0"/>
                        <w:spacing w:after="0" w:line="240" w:lineRule="auto"/>
                        <w:jc w:val="center"/>
                        <w:rPr>
                          <w:sz w:val="24"/>
                          <w:szCs w:val="24"/>
                          <w:lang w:val="en-GB"/>
                        </w:rPr>
                      </w:pPr>
                      <w:r>
                        <w:rPr>
                          <w:sz w:val="24"/>
                          <w:szCs w:val="24"/>
                          <w:lang w:val="en-GB"/>
                        </w:rPr>
                        <w:t>Patrick Lusyne (</w:t>
                      </w:r>
                      <w:proofErr w:type="spellStart"/>
                      <w:r>
                        <w:rPr>
                          <w:sz w:val="24"/>
                          <w:szCs w:val="24"/>
                          <w:lang w:val="en-GB"/>
                        </w:rPr>
                        <w:t>StatBEL</w:t>
                      </w:r>
                      <w:proofErr w:type="spellEnd"/>
                      <w:r>
                        <w:rPr>
                          <w:sz w:val="24"/>
                          <w:szCs w:val="24"/>
                          <w:lang w:val="en-GB"/>
                        </w:rPr>
                        <w:t>, Belgium)</w:t>
                      </w:r>
                    </w:p>
                    <w:p w:rsidR="00CE1679" w:rsidRPr="00CC3BE2" w:rsidRDefault="00CE1679" w:rsidP="006D1929">
                      <w:pPr>
                        <w:autoSpaceDE w:val="0"/>
                        <w:autoSpaceDN w:val="0"/>
                        <w:adjustRightInd w:val="0"/>
                        <w:spacing w:after="0" w:line="240" w:lineRule="auto"/>
                        <w:jc w:val="center"/>
                        <w:rPr>
                          <w:sz w:val="24"/>
                          <w:szCs w:val="24"/>
                          <w:lang w:val="en-GB"/>
                        </w:rPr>
                      </w:pPr>
                      <w:r w:rsidRPr="00CC3BE2">
                        <w:rPr>
                          <w:sz w:val="24"/>
                          <w:szCs w:val="24"/>
                          <w:lang w:val="en-GB"/>
                        </w:rPr>
                        <w:t>Barry Schouten (CBS, Netherlands)</w:t>
                      </w:r>
                    </w:p>
                    <w:p w:rsidR="00CE1679" w:rsidRPr="006D1929" w:rsidRDefault="00CE1679" w:rsidP="006D1929">
                      <w:pPr>
                        <w:autoSpaceDE w:val="0"/>
                        <w:autoSpaceDN w:val="0"/>
                        <w:adjustRightInd w:val="0"/>
                        <w:spacing w:after="0" w:line="240" w:lineRule="auto"/>
                        <w:jc w:val="center"/>
                        <w:rPr>
                          <w:sz w:val="24"/>
                          <w:szCs w:val="24"/>
                          <w:highlight w:val="yellow"/>
                          <w:lang w:val="en-GB"/>
                        </w:rPr>
                      </w:pPr>
                    </w:p>
                    <w:p w:rsidR="00CE1679" w:rsidRPr="00351E4F" w:rsidRDefault="00CE1679" w:rsidP="006D1929">
                      <w:pPr>
                        <w:autoSpaceDE w:val="0"/>
                        <w:autoSpaceDN w:val="0"/>
                        <w:adjustRightInd w:val="0"/>
                        <w:spacing w:after="0" w:line="240" w:lineRule="auto"/>
                        <w:jc w:val="center"/>
                        <w:rPr>
                          <w:sz w:val="24"/>
                          <w:szCs w:val="24"/>
                          <w:lang w:val="en-GB"/>
                        </w:rPr>
                      </w:pPr>
                    </w:p>
                    <w:p w:rsidR="00CE1679" w:rsidRPr="006D1929" w:rsidRDefault="00CE1679" w:rsidP="006D1929">
                      <w:pPr>
                        <w:rPr>
                          <w:lang w:val="en-US"/>
                        </w:rPr>
                      </w:pPr>
                    </w:p>
                  </w:txbxContent>
                </v:textbox>
              </v:shape>
            </w:pict>
          </mc:Fallback>
        </mc:AlternateContent>
      </w:r>
    </w:p>
    <w:p w:rsidR="006D1929" w:rsidRPr="00743CA6" w:rsidRDefault="006D1929" w:rsidP="006D1929">
      <w:pPr>
        <w:rPr>
          <w:lang w:val="en-GB"/>
        </w:rPr>
      </w:pPr>
    </w:p>
    <w:p w:rsidR="006D1929" w:rsidRPr="00743CA6" w:rsidRDefault="006D1929" w:rsidP="006D1929">
      <w:pPr>
        <w:spacing w:after="0"/>
        <w:rPr>
          <w:lang w:val="en-GB"/>
        </w:rPr>
      </w:pPr>
      <w:proofErr w:type="spellStart"/>
      <w:r w:rsidRPr="00743CA6">
        <w:rPr>
          <w:lang w:val="en-GB"/>
        </w:rPr>
        <w:t>ESSnet</w:t>
      </w:r>
      <w:proofErr w:type="spellEnd"/>
      <w:r w:rsidRPr="00743CA6">
        <w:rPr>
          <w:lang w:val="en-GB"/>
        </w:rPr>
        <w:t xml:space="preserve"> co-ordinator:</w:t>
      </w:r>
    </w:p>
    <w:p w:rsidR="006D1929" w:rsidRPr="00743CA6" w:rsidRDefault="006D1929" w:rsidP="006D1929">
      <w:pPr>
        <w:spacing w:after="0"/>
        <w:rPr>
          <w:lang w:val="en-GB"/>
        </w:rPr>
      </w:pPr>
    </w:p>
    <w:p w:rsidR="006D1929" w:rsidRPr="00743CA6" w:rsidRDefault="006D1929" w:rsidP="006D1929">
      <w:pPr>
        <w:spacing w:after="0"/>
        <w:rPr>
          <w:lang w:val="en-GB"/>
        </w:rPr>
      </w:pPr>
      <w:r w:rsidRPr="00743CA6">
        <w:rPr>
          <w:lang w:val="en-GB"/>
        </w:rPr>
        <w:tab/>
      </w:r>
    </w:p>
    <w:p w:rsidR="006D1929" w:rsidRPr="00743CA6" w:rsidRDefault="006D1929" w:rsidP="006D1929">
      <w:pPr>
        <w:spacing w:after="0"/>
        <w:rPr>
          <w:lang w:val="en-GB"/>
        </w:rPr>
      </w:pPr>
    </w:p>
    <w:p w:rsidR="006D1929" w:rsidRPr="00743CA6" w:rsidRDefault="006D1929" w:rsidP="006D1929">
      <w:pPr>
        <w:spacing w:after="0"/>
        <w:rPr>
          <w:lang w:val="en-GB"/>
        </w:rPr>
      </w:pPr>
      <w:proofErr w:type="spellStart"/>
      <w:r w:rsidRPr="00743CA6">
        <w:rPr>
          <w:lang w:val="en-GB"/>
        </w:rPr>
        <w:t>Workpackage</w:t>
      </w:r>
      <w:proofErr w:type="spellEnd"/>
      <w:r w:rsidRPr="00743CA6">
        <w:rPr>
          <w:lang w:val="en-GB"/>
        </w:rPr>
        <w:t xml:space="preserve"> Leader:</w:t>
      </w:r>
    </w:p>
    <w:p w:rsidR="006D1929" w:rsidRPr="00743CA6" w:rsidRDefault="006D1929" w:rsidP="006D1929">
      <w:pPr>
        <w:spacing w:after="0"/>
        <w:rPr>
          <w:sz w:val="16"/>
          <w:szCs w:val="16"/>
          <w:lang w:val="en-GB"/>
        </w:rPr>
      </w:pPr>
    </w:p>
    <w:p w:rsidR="006D1929" w:rsidRPr="00743CA6" w:rsidRDefault="00CC3BE2" w:rsidP="006D1929">
      <w:pPr>
        <w:spacing w:after="0"/>
        <w:ind w:firstLine="708"/>
        <w:rPr>
          <w:lang w:val="en-GB"/>
        </w:rPr>
      </w:pPr>
      <w:r w:rsidRPr="00743CA6">
        <w:rPr>
          <w:lang w:val="en-GB"/>
        </w:rPr>
        <w:t>Barry Schouten</w:t>
      </w:r>
      <w:r w:rsidR="006D1929" w:rsidRPr="00743CA6">
        <w:rPr>
          <w:lang w:val="en-GB"/>
        </w:rPr>
        <w:t xml:space="preserve"> (</w:t>
      </w:r>
      <w:r w:rsidRPr="00743CA6">
        <w:rPr>
          <w:lang w:val="en-GB"/>
        </w:rPr>
        <w:t>CBS</w:t>
      </w:r>
      <w:r w:rsidR="006D1929" w:rsidRPr="00743CA6">
        <w:rPr>
          <w:lang w:val="en-GB"/>
        </w:rPr>
        <w:t xml:space="preserve">, </w:t>
      </w:r>
      <w:r w:rsidRPr="00743CA6">
        <w:rPr>
          <w:lang w:val="en-GB"/>
        </w:rPr>
        <w:t>Netherlands</w:t>
      </w:r>
      <w:r w:rsidR="006D1929" w:rsidRPr="00743CA6">
        <w:rPr>
          <w:lang w:val="en-GB"/>
        </w:rPr>
        <w:t>)</w:t>
      </w:r>
    </w:p>
    <w:p w:rsidR="006D1929" w:rsidRPr="00743CA6" w:rsidRDefault="00402441" w:rsidP="006D1929">
      <w:pPr>
        <w:spacing w:after="0"/>
        <w:ind w:firstLine="708"/>
        <w:rPr>
          <w:lang w:val="en-GB"/>
        </w:rPr>
      </w:pPr>
      <w:hyperlink r:id="rId24" w:history="1">
        <w:r w:rsidR="00CC3BE2" w:rsidRPr="00743CA6">
          <w:rPr>
            <w:rStyle w:val="Hyperlink"/>
            <w:lang w:val="en-GB"/>
          </w:rPr>
          <w:t>Jg.schouten@cbs.nl</w:t>
        </w:r>
      </w:hyperlink>
      <w:r w:rsidR="00CC3BE2" w:rsidRPr="00743CA6">
        <w:rPr>
          <w:lang w:val="en-GB"/>
        </w:rPr>
        <w:t xml:space="preserve"> </w:t>
      </w:r>
    </w:p>
    <w:p w:rsidR="006D1929" w:rsidRPr="00743CA6" w:rsidRDefault="006D1929" w:rsidP="006D1929">
      <w:pPr>
        <w:spacing w:after="0"/>
        <w:rPr>
          <w:lang w:val="en-GB"/>
        </w:rPr>
      </w:pPr>
      <w:r w:rsidRPr="00743CA6">
        <w:rPr>
          <w:lang w:val="en-GB"/>
        </w:rPr>
        <w:tab/>
      </w:r>
      <w:proofErr w:type="gramStart"/>
      <w:r w:rsidRPr="00743CA6">
        <w:rPr>
          <w:lang w:val="en-GB"/>
        </w:rPr>
        <w:t>telephone</w:t>
      </w:r>
      <w:proofErr w:type="gramEnd"/>
      <w:r w:rsidRPr="00743CA6">
        <w:rPr>
          <w:lang w:val="en-GB"/>
        </w:rPr>
        <w:tab/>
        <w:t>: +</w:t>
      </w:r>
      <w:r w:rsidR="00CC3BE2" w:rsidRPr="00743CA6">
        <w:rPr>
          <w:lang w:val="en-GB"/>
        </w:rPr>
        <w:t>31 70 3374905</w:t>
      </w:r>
      <w:bookmarkStart w:id="0" w:name="_GoBack"/>
      <w:bookmarkEnd w:id="0"/>
    </w:p>
    <w:p w:rsidR="00C11AF0" w:rsidRPr="00743CA6" w:rsidRDefault="00C11AF0" w:rsidP="006D1929">
      <w:pPr>
        <w:spacing w:after="0"/>
        <w:rPr>
          <w:lang w:val="en-GB"/>
        </w:rPr>
      </w:pPr>
    </w:p>
    <w:p w:rsidR="00C11AF0" w:rsidRPr="00743CA6" w:rsidRDefault="00C11AF0">
      <w:pPr>
        <w:spacing w:after="160" w:line="259" w:lineRule="auto"/>
        <w:rPr>
          <w:lang w:val="en-GB"/>
        </w:rPr>
      </w:pPr>
      <w:r w:rsidRPr="00743CA6">
        <w:rPr>
          <w:lang w:val="en-GB"/>
        </w:rPr>
        <w:br w:type="page"/>
      </w:r>
    </w:p>
    <w:p w:rsidR="002C7CFA" w:rsidRDefault="009554D7" w:rsidP="009554D7">
      <w:pPr>
        <w:spacing w:after="0"/>
        <w:jc w:val="both"/>
        <w:rPr>
          <w:lang w:val="en-GB"/>
        </w:rPr>
      </w:pPr>
      <w:r w:rsidRPr="00743CA6">
        <w:rPr>
          <w:lang w:val="en-GB"/>
        </w:rPr>
        <w:lastRenderedPageBreak/>
        <w:t xml:space="preserve">SUMMARY: WP2 performs four diverse pilots to inform WP3 on the specifications of a smart survey platform in the European Statistical System (ESS). </w:t>
      </w:r>
      <w:r w:rsidR="002C7CFA">
        <w:rPr>
          <w:lang w:val="en-GB"/>
        </w:rPr>
        <w:t>Important questions are</w:t>
      </w:r>
      <w:r w:rsidR="00BB3E66">
        <w:rPr>
          <w:lang w:val="en-GB"/>
        </w:rPr>
        <w:t xml:space="preserve"> to what extent </w:t>
      </w:r>
      <w:proofErr w:type="gramStart"/>
      <w:r w:rsidR="00BB3E66">
        <w:rPr>
          <w:lang w:val="en-GB"/>
        </w:rPr>
        <w:t xml:space="preserve">design and architecture of smart surveys can be </w:t>
      </w:r>
      <w:r w:rsidR="002C7CFA">
        <w:rPr>
          <w:lang w:val="en-GB"/>
        </w:rPr>
        <w:t>shared</w:t>
      </w:r>
      <w:r w:rsidR="00BB3E66">
        <w:rPr>
          <w:lang w:val="en-GB"/>
        </w:rPr>
        <w:t xml:space="preserve"> across ESS</w:t>
      </w:r>
      <w:r w:rsidR="002C7CFA">
        <w:rPr>
          <w:lang w:val="en-GB"/>
        </w:rPr>
        <w:t xml:space="preserve"> countries</w:t>
      </w:r>
      <w:proofErr w:type="gramEnd"/>
      <w:r w:rsidR="002C7CFA">
        <w:rPr>
          <w:lang w:val="en-GB"/>
        </w:rPr>
        <w:t xml:space="preserve"> and what are country deviations. The answers provide insight into the </w:t>
      </w:r>
      <w:proofErr w:type="spellStart"/>
      <w:r w:rsidR="002C7CFA">
        <w:rPr>
          <w:lang w:val="en-GB"/>
        </w:rPr>
        <w:t>shareability</w:t>
      </w:r>
      <w:proofErr w:type="spellEnd"/>
      <w:r w:rsidR="002C7CFA">
        <w:rPr>
          <w:lang w:val="en-GB"/>
        </w:rPr>
        <w:t xml:space="preserve"> and required flexibility of smart survey platforms.</w:t>
      </w:r>
    </w:p>
    <w:p w:rsidR="002C7CFA" w:rsidRDefault="002C7CFA" w:rsidP="009554D7">
      <w:pPr>
        <w:spacing w:after="0"/>
        <w:jc w:val="both"/>
        <w:rPr>
          <w:lang w:val="en-GB"/>
        </w:rPr>
      </w:pPr>
      <w:r>
        <w:rPr>
          <w:lang w:val="en-GB"/>
        </w:rPr>
        <w:t xml:space="preserve">Following the description of smart survey pilots, as given in deliverable 2.7, a distinction </w:t>
      </w:r>
      <w:proofErr w:type="gramStart"/>
      <w:r>
        <w:rPr>
          <w:lang w:val="en-GB"/>
        </w:rPr>
        <w:t>is made</w:t>
      </w:r>
      <w:proofErr w:type="gramEnd"/>
      <w:r>
        <w:rPr>
          <w:lang w:val="en-GB"/>
        </w:rPr>
        <w:t xml:space="preserve"> between CSPA, methodology, logistics and ethical-legal levels.</w:t>
      </w:r>
    </w:p>
    <w:p w:rsidR="009554D7" w:rsidRPr="003700A0" w:rsidRDefault="002C7CFA" w:rsidP="009554D7">
      <w:pPr>
        <w:spacing w:after="0"/>
        <w:jc w:val="both"/>
        <w:rPr>
          <w:lang w:val="en-GB"/>
        </w:rPr>
      </w:pPr>
      <w:r>
        <w:rPr>
          <w:lang w:val="en-GB"/>
        </w:rPr>
        <w:t xml:space="preserve">To answer the main questions, extensive functional testing </w:t>
      </w:r>
      <w:proofErr w:type="gramStart"/>
      <w:r>
        <w:rPr>
          <w:lang w:val="en-GB"/>
        </w:rPr>
        <w:t>has been conducted</w:t>
      </w:r>
      <w:proofErr w:type="gramEnd"/>
      <w:r>
        <w:rPr>
          <w:lang w:val="en-GB"/>
        </w:rPr>
        <w:t xml:space="preserve"> by NSI’s participating in WP2.1 Consumption and WP2.2 Time</w:t>
      </w:r>
      <w:r w:rsidR="00192DA9">
        <w:rPr>
          <w:lang w:val="en-GB"/>
        </w:rPr>
        <w:t xml:space="preserve"> use. For WP2.3 Health and </w:t>
      </w:r>
      <w:proofErr w:type="gramStart"/>
      <w:r w:rsidR="00192DA9">
        <w:rPr>
          <w:lang w:val="en-GB"/>
        </w:rPr>
        <w:t>WP2.4</w:t>
      </w:r>
      <w:proofErr w:type="gramEnd"/>
      <w:r>
        <w:rPr>
          <w:lang w:val="en-GB"/>
        </w:rPr>
        <w:t xml:space="preserve"> Living conditions testing has been exploratory and does not cover all design elements of a smart survey. Furthermore, the number of countries in these two </w:t>
      </w:r>
      <w:proofErr w:type="gramStart"/>
      <w:r>
        <w:rPr>
          <w:lang w:val="en-GB"/>
        </w:rPr>
        <w:t>sub-WP’s</w:t>
      </w:r>
      <w:proofErr w:type="gramEnd"/>
      <w:r>
        <w:rPr>
          <w:lang w:val="en-GB"/>
        </w:rPr>
        <w:t xml:space="preserve"> is smaller. </w:t>
      </w:r>
      <w:proofErr w:type="gramStart"/>
      <w:r w:rsidR="00A143A3">
        <w:rPr>
          <w:lang w:val="en-GB"/>
        </w:rPr>
        <w:t>As a consequence</w:t>
      </w:r>
      <w:proofErr w:type="gramEnd"/>
      <w:r w:rsidR="00A143A3">
        <w:rPr>
          <w:lang w:val="en-GB"/>
        </w:rPr>
        <w:t xml:space="preserve">, some building blocks and design levels are not discussed or only relatively general and abstract. </w:t>
      </w:r>
      <w:r>
        <w:rPr>
          <w:lang w:val="en-GB"/>
        </w:rPr>
        <w:t>Even so, first conclusions are drawn.</w:t>
      </w:r>
    </w:p>
    <w:p w:rsidR="009554D7" w:rsidRPr="00743CA6" w:rsidRDefault="009554D7" w:rsidP="009554D7">
      <w:pPr>
        <w:spacing w:after="0"/>
        <w:jc w:val="both"/>
        <w:rPr>
          <w:lang w:val="en-GB"/>
        </w:rPr>
      </w:pPr>
    </w:p>
    <w:p w:rsidR="009554D7" w:rsidRPr="00743CA6" w:rsidRDefault="009554D7" w:rsidP="009554D7">
      <w:pPr>
        <w:spacing w:after="0"/>
        <w:jc w:val="both"/>
        <w:rPr>
          <w:lang w:val="en-GB"/>
        </w:rPr>
      </w:pPr>
      <w:r w:rsidRPr="00743CA6">
        <w:rPr>
          <w:lang w:val="en-GB"/>
        </w:rPr>
        <w:t>INTRODUCTION</w:t>
      </w:r>
    </w:p>
    <w:p w:rsidR="003B39AA" w:rsidRPr="00743CA6" w:rsidRDefault="00A973FD" w:rsidP="009554D7">
      <w:pPr>
        <w:spacing w:after="0"/>
        <w:jc w:val="both"/>
        <w:rPr>
          <w:lang w:val="en-GB"/>
        </w:rPr>
      </w:pPr>
      <w:r>
        <w:rPr>
          <w:lang w:val="en-GB"/>
        </w:rPr>
        <w:t>In d</w:t>
      </w:r>
      <w:r w:rsidR="002F1532">
        <w:rPr>
          <w:lang w:val="en-GB"/>
        </w:rPr>
        <w:t xml:space="preserve">eliverable </w:t>
      </w:r>
      <w:proofErr w:type="gramStart"/>
      <w:r w:rsidR="002F1532">
        <w:rPr>
          <w:lang w:val="en-GB"/>
        </w:rPr>
        <w:t>2.7</w:t>
      </w:r>
      <w:proofErr w:type="gramEnd"/>
      <w:r w:rsidR="002F1532">
        <w:rPr>
          <w:lang w:val="en-GB"/>
        </w:rPr>
        <w:t xml:space="preserve"> it has been explained and elaborated</w:t>
      </w:r>
      <w:r>
        <w:rPr>
          <w:lang w:val="en-GB"/>
        </w:rPr>
        <w:t xml:space="preserve"> that a</w:t>
      </w:r>
      <w:r w:rsidR="00052823" w:rsidRPr="00743CA6">
        <w:rPr>
          <w:lang w:val="en-GB"/>
        </w:rPr>
        <w:t xml:space="preserve"> sm</w:t>
      </w:r>
      <w:r w:rsidR="003D1519">
        <w:rPr>
          <w:lang w:val="en-GB"/>
        </w:rPr>
        <w:t>art survey design consists of various</w:t>
      </w:r>
      <w:r w:rsidR="002F2EE5" w:rsidRPr="00743CA6">
        <w:rPr>
          <w:lang w:val="en-GB"/>
        </w:rPr>
        <w:t xml:space="preserve"> </w:t>
      </w:r>
      <w:r w:rsidR="00052823" w:rsidRPr="00743CA6">
        <w:rPr>
          <w:lang w:val="en-GB"/>
        </w:rPr>
        <w:t>elements</w:t>
      </w:r>
      <w:r w:rsidR="003D1519">
        <w:rPr>
          <w:lang w:val="en-GB"/>
        </w:rPr>
        <w:t xml:space="preserve"> that can be chosen differently across NSI’s</w:t>
      </w:r>
      <w:r w:rsidR="00052823" w:rsidRPr="00743CA6">
        <w:rPr>
          <w:lang w:val="en-GB"/>
        </w:rPr>
        <w:t>:</w:t>
      </w:r>
    </w:p>
    <w:p w:rsidR="002F2EE5" w:rsidRPr="00743CA6" w:rsidRDefault="002F2EE5" w:rsidP="002F2EE5">
      <w:pPr>
        <w:pStyle w:val="Listenabsatz"/>
        <w:numPr>
          <w:ilvl w:val="0"/>
          <w:numId w:val="2"/>
        </w:numPr>
        <w:spacing w:after="0"/>
        <w:jc w:val="both"/>
        <w:rPr>
          <w:lang w:val="en-GB"/>
        </w:rPr>
      </w:pPr>
      <w:r w:rsidRPr="00743CA6">
        <w:rPr>
          <w:lang w:val="en-GB"/>
        </w:rPr>
        <w:t>IT f</w:t>
      </w:r>
      <w:r w:rsidR="00052823" w:rsidRPr="00743CA6">
        <w:rPr>
          <w:lang w:val="en-GB"/>
        </w:rPr>
        <w:t>rontend</w:t>
      </w:r>
      <w:r w:rsidRPr="00743CA6">
        <w:rPr>
          <w:lang w:val="en-GB"/>
        </w:rPr>
        <w:t xml:space="preserve">: </w:t>
      </w:r>
    </w:p>
    <w:p w:rsidR="002F2EE5" w:rsidRPr="00743CA6" w:rsidRDefault="002F2EE5" w:rsidP="002F2EE5">
      <w:pPr>
        <w:pStyle w:val="Listenabsatz"/>
        <w:numPr>
          <w:ilvl w:val="1"/>
          <w:numId w:val="2"/>
        </w:numPr>
        <w:spacing w:after="0"/>
        <w:jc w:val="both"/>
        <w:rPr>
          <w:lang w:val="en-GB"/>
        </w:rPr>
      </w:pPr>
      <w:r w:rsidRPr="00743CA6">
        <w:rPr>
          <w:lang w:val="en-GB"/>
        </w:rPr>
        <w:t>Questionnaires and diaries</w:t>
      </w:r>
    </w:p>
    <w:p w:rsidR="002F2EE5" w:rsidRPr="00743CA6" w:rsidRDefault="002F2EE5" w:rsidP="002F2EE5">
      <w:pPr>
        <w:pStyle w:val="Listenabsatz"/>
        <w:numPr>
          <w:ilvl w:val="1"/>
          <w:numId w:val="2"/>
        </w:numPr>
        <w:spacing w:after="0"/>
        <w:jc w:val="both"/>
        <w:rPr>
          <w:lang w:val="en-GB"/>
        </w:rPr>
      </w:pPr>
      <w:r w:rsidRPr="00743CA6">
        <w:rPr>
          <w:lang w:val="en-GB"/>
        </w:rPr>
        <w:t>Linkage to internal and external sensors</w:t>
      </w:r>
    </w:p>
    <w:p w:rsidR="002F2EE5" w:rsidRPr="00743CA6" w:rsidRDefault="002F2EE5" w:rsidP="002F2EE5">
      <w:pPr>
        <w:pStyle w:val="Listenabsatz"/>
        <w:numPr>
          <w:ilvl w:val="1"/>
          <w:numId w:val="2"/>
        </w:numPr>
        <w:spacing w:after="0"/>
        <w:jc w:val="both"/>
        <w:rPr>
          <w:lang w:val="en-GB"/>
        </w:rPr>
      </w:pPr>
      <w:r w:rsidRPr="00743CA6">
        <w:rPr>
          <w:lang w:val="en-GB"/>
        </w:rPr>
        <w:t>Data donation</w:t>
      </w:r>
    </w:p>
    <w:p w:rsidR="002E5802" w:rsidRPr="00743CA6" w:rsidRDefault="002E5802" w:rsidP="002F2EE5">
      <w:pPr>
        <w:pStyle w:val="Listenabsatz"/>
        <w:numPr>
          <w:ilvl w:val="1"/>
          <w:numId w:val="2"/>
        </w:numPr>
        <w:spacing w:after="0"/>
        <w:jc w:val="both"/>
        <w:rPr>
          <w:lang w:val="en-GB"/>
        </w:rPr>
      </w:pPr>
      <w:r w:rsidRPr="00743CA6">
        <w:rPr>
          <w:lang w:val="en-GB"/>
        </w:rPr>
        <w:t>Data processing</w:t>
      </w:r>
    </w:p>
    <w:p w:rsidR="002F2EE5" w:rsidRPr="00743CA6" w:rsidRDefault="002F2EE5" w:rsidP="002F2EE5">
      <w:pPr>
        <w:pStyle w:val="Listenabsatz"/>
        <w:numPr>
          <w:ilvl w:val="0"/>
          <w:numId w:val="2"/>
        </w:numPr>
        <w:spacing w:after="0"/>
        <w:jc w:val="both"/>
        <w:rPr>
          <w:lang w:val="en-GB"/>
        </w:rPr>
      </w:pPr>
      <w:r w:rsidRPr="00743CA6">
        <w:rPr>
          <w:lang w:val="en-GB"/>
        </w:rPr>
        <w:t>IT b</w:t>
      </w:r>
      <w:r w:rsidR="00052823" w:rsidRPr="00743CA6">
        <w:rPr>
          <w:lang w:val="en-GB"/>
        </w:rPr>
        <w:t>ackend</w:t>
      </w:r>
      <w:r w:rsidRPr="00743CA6">
        <w:rPr>
          <w:lang w:val="en-GB"/>
        </w:rPr>
        <w:t xml:space="preserve">: </w:t>
      </w:r>
    </w:p>
    <w:p w:rsidR="002F2EE5" w:rsidRPr="00743CA6" w:rsidRDefault="002F2EE5" w:rsidP="002F2EE5">
      <w:pPr>
        <w:pStyle w:val="Listenabsatz"/>
        <w:numPr>
          <w:ilvl w:val="1"/>
          <w:numId w:val="2"/>
        </w:numPr>
        <w:spacing w:after="0"/>
        <w:jc w:val="both"/>
        <w:rPr>
          <w:lang w:val="en-GB"/>
        </w:rPr>
      </w:pPr>
      <w:r w:rsidRPr="00743CA6">
        <w:rPr>
          <w:lang w:val="en-GB"/>
        </w:rPr>
        <w:t>Web server</w:t>
      </w:r>
    </w:p>
    <w:p w:rsidR="002E5802" w:rsidRPr="00743CA6" w:rsidRDefault="002E5802" w:rsidP="002F2EE5">
      <w:pPr>
        <w:pStyle w:val="Listenabsatz"/>
        <w:numPr>
          <w:ilvl w:val="1"/>
          <w:numId w:val="2"/>
        </w:numPr>
        <w:spacing w:after="0"/>
        <w:jc w:val="both"/>
        <w:rPr>
          <w:lang w:val="en-GB"/>
        </w:rPr>
      </w:pPr>
      <w:r w:rsidRPr="00743CA6">
        <w:rPr>
          <w:lang w:val="en-GB"/>
        </w:rPr>
        <w:t>Data models</w:t>
      </w:r>
    </w:p>
    <w:p w:rsidR="002F2EE5" w:rsidRPr="00743CA6" w:rsidRDefault="002F2EE5" w:rsidP="002F2EE5">
      <w:pPr>
        <w:pStyle w:val="Listenabsatz"/>
        <w:numPr>
          <w:ilvl w:val="1"/>
          <w:numId w:val="2"/>
        </w:numPr>
        <w:spacing w:after="0"/>
        <w:jc w:val="both"/>
        <w:rPr>
          <w:lang w:val="en-GB"/>
        </w:rPr>
      </w:pPr>
      <w:r w:rsidRPr="00743CA6">
        <w:rPr>
          <w:lang w:val="en-GB"/>
        </w:rPr>
        <w:t>User database</w:t>
      </w:r>
    </w:p>
    <w:p w:rsidR="002F2EE5" w:rsidRPr="00743CA6" w:rsidRDefault="002F2EE5" w:rsidP="002F2EE5">
      <w:pPr>
        <w:pStyle w:val="Listenabsatz"/>
        <w:numPr>
          <w:ilvl w:val="1"/>
          <w:numId w:val="2"/>
        </w:numPr>
        <w:spacing w:after="0"/>
        <w:jc w:val="both"/>
        <w:rPr>
          <w:lang w:val="en-GB"/>
        </w:rPr>
      </w:pPr>
      <w:r w:rsidRPr="00743CA6">
        <w:rPr>
          <w:lang w:val="en-GB"/>
        </w:rPr>
        <w:t>Case management</w:t>
      </w:r>
    </w:p>
    <w:p w:rsidR="002F2EE5" w:rsidRPr="00743CA6" w:rsidRDefault="002F2EE5" w:rsidP="002F2EE5">
      <w:pPr>
        <w:pStyle w:val="Listenabsatz"/>
        <w:numPr>
          <w:ilvl w:val="1"/>
          <w:numId w:val="2"/>
        </w:numPr>
        <w:spacing w:after="0"/>
        <w:jc w:val="both"/>
        <w:rPr>
          <w:lang w:val="en-GB"/>
        </w:rPr>
      </w:pPr>
      <w:r w:rsidRPr="00743CA6">
        <w:rPr>
          <w:lang w:val="en-GB"/>
        </w:rPr>
        <w:t>Linkage to existing data</w:t>
      </w:r>
    </w:p>
    <w:p w:rsidR="00052823" w:rsidRPr="00743CA6" w:rsidRDefault="002F2EE5" w:rsidP="002F2EE5">
      <w:pPr>
        <w:pStyle w:val="Listenabsatz"/>
        <w:numPr>
          <w:ilvl w:val="1"/>
          <w:numId w:val="2"/>
        </w:numPr>
        <w:spacing w:after="0"/>
        <w:jc w:val="both"/>
        <w:rPr>
          <w:lang w:val="en-GB"/>
        </w:rPr>
      </w:pPr>
      <w:r w:rsidRPr="00743CA6">
        <w:rPr>
          <w:lang w:val="en-GB"/>
        </w:rPr>
        <w:t>Data processing</w:t>
      </w:r>
    </w:p>
    <w:p w:rsidR="00052823" w:rsidRPr="00743CA6" w:rsidRDefault="00052823" w:rsidP="00052823">
      <w:pPr>
        <w:pStyle w:val="Listenabsatz"/>
        <w:numPr>
          <w:ilvl w:val="0"/>
          <w:numId w:val="2"/>
        </w:numPr>
        <w:spacing w:after="0"/>
        <w:jc w:val="both"/>
        <w:rPr>
          <w:lang w:val="en-GB"/>
        </w:rPr>
      </w:pPr>
      <w:r w:rsidRPr="00743CA6">
        <w:rPr>
          <w:lang w:val="en-GB"/>
        </w:rPr>
        <w:t>Methodology:</w:t>
      </w:r>
    </w:p>
    <w:p w:rsidR="002F2EE5" w:rsidRPr="00743CA6" w:rsidRDefault="002F2EE5" w:rsidP="00052823">
      <w:pPr>
        <w:pStyle w:val="Listenabsatz"/>
        <w:numPr>
          <w:ilvl w:val="1"/>
          <w:numId w:val="2"/>
        </w:numPr>
        <w:spacing w:after="0"/>
        <w:jc w:val="both"/>
        <w:rPr>
          <w:lang w:val="en-GB"/>
        </w:rPr>
      </w:pPr>
      <w:r w:rsidRPr="00743CA6">
        <w:rPr>
          <w:lang w:val="en-GB"/>
        </w:rPr>
        <w:t>Recruitment material</w:t>
      </w:r>
    </w:p>
    <w:p w:rsidR="00052823" w:rsidRPr="00743CA6" w:rsidRDefault="002F2EE5" w:rsidP="00052823">
      <w:pPr>
        <w:pStyle w:val="Listenabsatz"/>
        <w:numPr>
          <w:ilvl w:val="1"/>
          <w:numId w:val="2"/>
        </w:numPr>
        <w:spacing w:after="0"/>
        <w:jc w:val="both"/>
        <w:rPr>
          <w:lang w:val="en-GB"/>
        </w:rPr>
      </w:pPr>
      <w:r w:rsidRPr="00743CA6">
        <w:rPr>
          <w:lang w:val="en-GB"/>
        </w:rPr>
        <w:t>Data collection strategy</w:t>
      </w:r>
    </w:p>
    <w:p w:rsidR="002F2EE5" w:rsidRPr="00743CA6" w:rsidRDefault="002F2EE5" w:rsidP="00052823">
      <w:pPr>
        <w:pStyle w:val="Listenabsatz"/>
        <w:numPr>
          <w:ilvl w:val="1"/>
          <w:numId w:val="2"/>
        </w:numPr>
        <w:spacing w:after="0"/>
        <w:jc w:val="both"/>
        <w:rPr>
          <w:lang w:val="en-GB"/>
        </w:rPr>
      </w:pPr>
      <w:r w:rsidRPr="00743CA6">
        <w:rPr>
          <w:lang w:val="en-GB"/>
        </w:rPr>
        <w:t>Plausibility checks and validation rules</w:t>
      </w:r>
    </w:p>
    <w:p w:rsidR="002F2EE5" w:rsidRPr="00743CA6" w:rsidRDefault="002F2EE5" w:rsidP="00052823">
      <w:pPr>
        <w:pStyle w:val="Listenabsatz"/>
        <w:numPr>
          <w:ilvl w:val="1"/>
          <w:numId w:val="2"/>
        </w:numPr>
        <w:spacing w:after="0"/>
        <w:jc w:val="both"/>
        <w:rPr>
          <w:lang w:val="en-GB"/>
        </w:rPr>
      </w:pPr>
      <w:r w:rsidRPr="00743CA6">
        <w:rPr>
          <w:lang w:val="en-GB"/>
        </w:rPr>
        <w:t>Sensor data machine learning models</w:t>
      </w:r>
    </w:p>
    <w:p w:rsidR="00052823" w:rsidRPr="00743CA6" w:rsidRDefault="000C1EEA" w:rsidP="00052823">
      <w:pPr>
        <w:pStyle w:val="Listenabsatz"/>
        <w:numPr>
          <w:ilvl w:val="0"/>
          <w:numId w:val="2"/>
        </w:numPr>
        <w:spacing w:after="0"/>
        <w:jc w:val="both"/>
        <w:rPr>
          <w:lang w:val="en-GB"/>
        </w:rPr>
      </w:pPr>
      <w:r w:rsidRPr="00743CA6">
        <w:rPr>
          <w:lang w:val="en-GB"/>
        </w:rPr>
        <w:t>L</w:t>
      </w:r>
      <w:r w:rsidR="00052823" w:rsidRPr="00743CA6">
        <w:rPr>
          <w:lang w:val="en-GB"/>
        </w:rPr>
        <w:t>ogistics:</w:t>
      </w:r>
    </w:p>
    <w:p w:rsidR="002F2EE5" w:rsidRPr="00743CA6" w:rsidRDefault="002F2EE5" w:rsidP="002F2EE5">
      <w:pPr>
        <w:pStyle w:val="Listenabsatz"/>
        <w:numPr>
          <w:ilvl w:val="1"/>
          <w:numId w:val="2"/>
        </w:numPr>
        <w:spacing w:after="0"/>
        <w:jc w:val="both"/>
        <w:rPr>
          <w:lang w:val="en-GB"/>
        </w:rPr>
      </w:pPr>
      <w:r w:rsidRPr="00743CA6">
        <w:rPr>
          <w:lang w:val="en-GB"/>
        </w:rPr>
        <w:t>Interviewer recruitment/</w:t>
      </w:r>
      <w:r w:rsidR="00A143A3">
        <w:rPr>
          <w:lang w:val="en-GB"/>
        </w:rPr>
        <w:t xml:space="preserve">motivation of </w:t>
      </w:r>
      <w:r w:rsidRPr="00743CA6">
        <w:rPr>
          <w:lang w:val="en-GB"/>
        </w:rPr>
        <w:t>n</w:t>
      </w:r>
    </w:p>
    <w:p w:rsidR="002F2EE5" w:rsidRPr="00743CA6" w:rsidRDefault="002F2EE5" w:rsidP="002F2EE5">
      <w:pPr>
        <w:pStyle w:val="Listenabsatz"/>
        <w:numPr>
          <w:ilvl w:val="1"/>
          <w:numId w:val="2"/>
        </w:numPr>
        <w:spacing w:after="0"/>
        <w:jc w:val="both"/>
        <w:rPr>
          <w:lang w:val="en-GB"/>
        </w:rPr>
      </w:pPr>
      <w:r w:rsidRPr="00743CA6">
        <w:rPr>
          <w:lang w:val="en-GB"/>
        </w:rPr>
        <w:t>Monitoring and analysis</w:t>
      </w:r>
    </w:p>
    <w:p w:rsidR="002F2EE5" w:rsidRPr="00743CA6" w:rsidRDefault="002F2EE5" w:rsidP="002F2EE5">
      <w:pPr>
        <w:pStyle w:val="Listenabsatz"/>
        <w:numPr>
          <w:ilvl w:val="1"/>
          <w:numId w:val="2"/>
        </w:numPr>
        <w:spacing w:after="0"/>
        <w:jc w:val="both"/>
        <w:rPr>
          <w:lang w:val="en-GB"/>
        </w:rPr>
      </w:pPr>
      <w:r w:rsidRPr="00743CA6">
        <w:rPr>
          <w:lang w:val="en-GB"/>
        </w:rPr>
        <w:t>Helpdesk (email, phone)</w:t>
      </w:r>
    </w:p>
    <w:p w:rsidR="002F2EE5" w:rsidRPr="00743CA6" w:rsidRDefault="002F2EE5" w:rsidP="002F2EE5">
      <w:pPr>
        <w:pStyle w:val="Listenabsatz"/>
        <w:numPr>
          <w:ilvl w:val="1"/>
          <w:numId w:val="2"/>
        </w:numPr>
        <w:spacing w:after="0"/>
        <w:jc w:val="both"/>
        <w:rPr>
          <w:lang w:val="en-GB"/>
        </w:rPr>
      </w:pPr>
      <w:r w:rsidRPr="00743CA6">
        <w:rPr>
          <w:lang w:val="en-GB"/>
        </w:rPr>
        <w:t>Landing page website</w:t>
      </w:r>
    </w:p>
    <w:p w:rsidR="00052823" w:rsidRPr="00743CA6" w:rsidRDefault="00052823" w:rsidP="009554D7">
      <w:pPr>
        <w:spacing w:after="0"/>
        <w:jc w:val="both"/>
        <w:rPr>
          <w:lang w:val="en-GB"/>
        </w:rPr>
      </w:pPr>
    </w:p>
    <w:p w:rsidR="00A143A3" w:rsidRDefault="00A143A3" w:rsidP="009554D7">
      <w:pPr>
        <w:spacing w:after="0"/>
        <w:jc w:val="both"/>
        <w:rPr>
          <w:lang w:val="en-GB"/>
        </w:rPr>
      </w:pPr>
      <w:r>
        <w:rPr>
          <w:lang w:val="en-GB"/>
        </w:rPr>
        <w:t>The elements are termed building blocks in the application layer described in WP3 deliverables.</w:t>
      </w:r>
      <w:r w:rsidR="00367029">
        <w:rPr>
          <w:lang w:val="en-GB"/>
        </w:rPr>
        <w:t xml:space="preserve"> They are a mix of applications</w:t>
      </w:r>
      <w:r w:rsidR="002F1532">
        <w:rPr>
          <w:lang w:val="en-GB"/>
        </w:rPr>
        <w:t>, human interventions and other supporting functions. Their implementation also determines the type of smart survey scenario as discussed in deliverable 3.3 of WP3.</w:t>
      </w:r>
    </w:p>
    <w:p w:rsidR="00A143A3" w:rsidRDefault="00A143A3" w:rsidP="009554D7">
      <w:pPr>
        <w:spacing w:after="0"/>
        <w:jc w:val="both"/>
        <w:rPr>
          <w:lang w:val="en-GB"/>
        </w:rPr>
      </w:pPr>
    </w:p>
    <w:p w:rsidR="00A143A3" w:rsidRDefault="003D1519" w:rsidP="009554D7">
      <w:pPr>
        <w:spacing w:after="0"/>
        <w:jc w:val="both"/>
        <w:rPr>
          <w:lang w:val="en-GB"/>
        </w:rPr>
      </w:pPr>
      <w:r>
        <w:rPr>
          <w:lang w:val="en-GB"/>
        </w:rPr>
        <w:t>A</w:t>
      </w:r>
      <w:r w:rsidR="00A143A3">
        <w:rPr>
          <w:lang w:val="en-GB"/>
        </w:rPr>
        <w:t xml:space="preserve"> certain minimum number of the</w:t>
      </w:r>
      <w:r>
        <w:rPr>
          <w:lang w:val="en-GB"/>
        </w:rPr>
        <w:t xml:space="preserve"> </w:t>
      </w:r>
      <w:r w:rsidR="00CE1679">
        <w:rPr>
          <w:lang w:val="en-GB"/>
        </w:rPr>
        <w:t>building blocks/</w:t>
      </w:r>
      <w:r>
        <w:rPr>
          <w:lang w:val="en-GB"/>
        </w:rPr>
        <w:t xml:space="preserve">elements need to be common in order to </w:t>
      </w:r>
      <w:r w:rsidR="00A143A3">
        <w:rPr>
          <w:lang w:val="en-GB"/>
        </w:rPr>
        <w:t>assure a viable shared solution</w:t>
      </w:r>
      <w:r>
        <w:rPr>
          <w:lang w:val="en-GB"/>
        </w:rPr>
        <w:t xml:space="preserve"> in an ESS context. </w:t>
      </w:r>
      <w:r w:rsidR="00CE1679">
        <w:rPr>
          <w:lang w:val="en-GB"/>
        </w:rPr>
        <w:t xml:space="preserve">Viable means that 1) resulting statistics are comparable in </w:t>
      </w:r>
      <w:r w:rsidR="00CE1679">
        <w:rPr>
          <w:lang w:val="en-GB"/>
        </w:rPr>
        <w:lastRenderedPageBreak/>
        <w:t xml:space="preserve">time </w:t>
      </w:r>
      <w:proofErr w:type="gramStart"/>
      <w:r w:rsidR="00CE1679">
        <w:rPr>
          <w:lang w:val="en-GB"/>
        </w:rPr>
        <w:t>across the ESS, and 2) tools</w:t>
      </w:r>
      <w:proofErr w:type="gramEnd"/>
      <w:r w:rsidR="00CE1679">
        <w:rPr>
          <w:lang w:val="en-GB"/>
        </w:rPr>
        <w:t xml:space="preserve"> can be maintained and updated efficiently across countries. Shareable smart surveys, thus, concern at least interoperable or replicated services. </w:t>
      </w:r>
    </w:p>
    <w:p w:rsidR="00B17A2D" w:rsidRDefault="003D1519" w:rsidP="009554D7">
      <w:pPr>
        <w:spacing w:after="0"/>
        <w:jc w:val="both"/>
        <w:rPr>
          <w:lang w:val="en-GB"/>
        </w:rPr>
      </w:pPr>
      <w:proofErr w:type="spellStart"/>
      <w:r>
        <w:rPr>
          <w:lang w:val="en-GB"/>
        </w:rPr>
        <w:t>ESSnet</w:t>
      </w:r>
      <w:proofErr w:type="spellEnd"/>
      <w:r>
        <w:rPr>
          <w:lang w:val="en-GB"/>
        </w:rPr>
        <w:t xml:space="preserve"> Smart Surveys aims to determine if there is sufficient </w:t>
      </w:r>
      <w:r w:rsidR="00B17A2D">
        <w:rPr>
          <w:lang w:val="en-GB"/>
        </w:rPr>
        <w:t>common ground and how this</w:t>
      </w:r>
      <w:r>
        <w:rPr>
          <w:lang w:val="en-GB"/>
        </w:rPr>
        <w:t xml:space="preserve"> would</w:t>
      </w:r>
      <w:r w:rsidR="00B17A2D">
        <w:rPr>
          <w:lang w:val="en-GB"/>
        </w:rPr>
        <w:t xml:space="preserve"> translate to an overarching architecture in terms of IT, methodology and logistics. It tries to do both top-down in WP3 and bottom-up in WP2. WP2 performs four smart survey case studies and in the design of these surveys collects the requirements of the participating countries. From the country inputs, generic and country-specific requirements </w:t>
      </w:r>
      <w:proofErr w:type="gramStart"/>
      <w:r w:rsidR="00B17A2D">
        <w:rPr>
          <w:lang w:val="en-GB"/>
        </w:rPr>
        <w:t>are extracted</w:t>
      </w:r>
      <w:proofErr w:type="gramEnd"/>
      <w:r w:rsidR="00B17A2D">
        <w:rPr>
          <w:lang w:val="en-GB"/>
        </w:rPr>
        <w:t>.</w:t>
      </w:r>
    </w:p>
    <w:p w:rsidR="00C63FED" w:rsidRDefault="00B17A2D" w:rsidP="009554D7">
      <w:pPr>
        <w:spacing w:after="0"/>
        <w:jc w:val="both"/>
        <w:rPr>
          <w:lang w:val="en-GB"/>
        </w:rPr>
      </w:pPr>
      <w:r>
        <w:rPr>
          <w:lang w:val="en-GB"/>
        </w:rPr>
        <w:t xml:space="preserve">This deliverable reports the findings on four levels: CSPA, methodology, logistics and legal-ethical. These </w:t>
      </w:r>
      <w:proofErr w:type="gramStart"/>
      <w:r>
        <w:rPr>
          <w:lang w:val="en-GB"/>
        </w:rPr>
        <w:t xml:space="preserve">are briefly </w:t>
      </w:r>
      <w:r w:rsidR="00CE1679">
        <w:rPr>
          <w:lang w:val="en-GB"/>
        </w:rPr>
        <w:t>described</w:t>
      </w:r>
      <w:proofErr w:type="gramEnd"/>
      <w:r w:rsidR="00CE1679">
        <w:rPr>
          <w:lang w:val="en-GB"/>
        </w:rPr>
        <w:t xml:space="preserve"> in the next section. </w:t>
      </w:r>
      <w:r>
        <w:rPr>
          <w:lang w:val="en-GB"/>
        </w:rPr>
        <w:t>Next, the generic and country-specific requirements</w:t>
      </w:r>
      <w:r w:rsidR="00F0516D">
        <w:rPr>
          <w:lang w:val="en-GB"/>
        </w:rPr>
        <w:t xml:space="preserve"> </w:t>
      </w:r>
      <w:proofErr w:type="gramStart"/>
      <w:r w:rsidR="00F0516D">
        <w:rPr>
          <w:lang w:val="en-GB"/>
        </w:rPr>
        <w:t>are pooled</w:t>
      </w:r>
      <w:proofErr w:type="gramEnd"/>
      <w:r w:rsidR="00F0516D">
        <w:rPr>
          <w:lang w:val="en-GB"/>
        </w:rPr>
        <w:t xml:space="preserve"> into frontend and backend features. Finally, consequences for WP3 </w:t>
      </w:r>
      <w:proofErr w:type="gramStart"/>
      <w:r w:rsidR="00F0516D">
        <w:rPr>
          <w:lang w:val="en-GB"/>
        </w:rPr>
        <w:t>are discussed</w:t>
      </w:r>
      <w:proofErr w:type="gramEnd"/>
      <w:r w:rsidR="00F0516D">
        <w:rPr>
          <w:lang w:val="en-GB"/>
        </w:rPr>
        <w:t>.</w:t>
      </w:r>
      <w:r w:rsidR="00C63FED">
        <w:rPr>
          <w:lang w:val="en-GB"/>
        </w:rPr>
        <w:t xml:space="preserve"> I</w:t>
      </w:r>
      <w:r w:rsidR="00C63FED" w:rsidRPr="00743CA6">
        <w:rPr>
          <w:lang w:val="en-GB"/>
        </w:rPr>
        <w:t xml:space="preserve">t is </w:t>
      </w:r>
      <w:r w:rsidR="00C63FED">
        <w:rPr>
          <w:lang w:val="en-GB"/>
        </w:rPr>
        <w:t>imperative</w:t>
      </w:r>
      <w:r w:rsidR="00C63FED" w:rsidRPr="00743CA6">
        <w:rPr>
          <w:lang w:val="en-GB"/>
        </w:rPr>
        <w:t xml:space="preserve"> to distinguish the</w:t>
      </w:r>
      <w:r w:rsidR="00C63FED">
        <w:rPr>
          <w:lang w:val="en-GB"/>
        </w:rPr>
        <w:t>se two components.  The b</w:t>
      </w:r>
      <w:r w:rsidR="00C63FED" w:rsidRPr="00743CA6">
        <w:rPr>
          <w:lang w:val="en-GB"/>
        </w:rPr>
        <w:t xml:space="preserve">ackend infrastructure may be largely national, although being harmonized in terms of metadata and data models, while frontend tools </w:t>
      </w:r>
      <w:proofErr w:type="gramStart"/>
      <w:r w:rsidR="00C63FED" w:rsidRPr="00743CA6">
        <w:rPr>
          <w:lang w:val="en-GB"/>
        </w:rPr>
        <w:t>may be shared and maintained centrally</w:t>
      </w:r>
      <w:proofErr w:type="gramEnd"/>
      <w:r w:rsidR="00C63FED" w:rsidRPr="00743CA6">
        <w:rPr>
          <w:lang w:val="en-GB"/>
        </w:rPr>
        <w:t xml:space="preserve">. </w:t>
      </w:r>
    </w:p>
    <w:p w:rsidR="00A973FD" w:rsidRPr="00743CA6" w:rsidRDefault="00A973FD" w:rsidP="009554D7">
      <w:pPr>
        <w:spacing w:after="0"/>
        <w:jc w:val="both"/>
        <w:rPr>
          <w:lang w:val="en-GB"/>
        </w:rPr>
      </w:pPr>
    </w:p>
    <w:p w:rsidR="002E5802" w:rsidRPr="00743CA6" w:rsidRDefault="00BB3E66" w:rsidP="002E5802">
      <w:pPr>
        <w:spacing w:after="0"/>
        <w:jc w:val="both"/>
        <w:rPr>
          <w:lang w:val="en-GB"/>
        </w:rPr>
      </w:pPr>
      <w:r>
        <w:rPr>
          <w:lang w:val="en-GB"/>
        </w:rPr>
        <w:t>LEVELS IN SHAREABILITY</w:t>
      </w:r>
    </w:p>
    <w:p w:rsidR="002E5802" w:rsidRPr="00743CA6" w:rsidRDefault="002E5802" w:rsidP="009554D7">
      <w:pPr>
        <w:spacing w:after="0"/>
        <w:jc w:val="both"/>
        <w:rPr>
          <w:lang w:val="en-GB"/>
        </w:rPr>
      </w:pPr>
    </w:p>
    <w:p w:rsidR="000C1EEA" w:rsidRPr="00743CA6" w:rsidRDefault="00C63FED" w:rsidP="009554D7">
      <w:pPr>
        <w:spacing w:after="0"/>
        <w:jc w:val="both"/>
        <w:rPr>
          <w:lang w:val="en-GB"/>
        </w:rPr>
      </w:pPr>
      <w:r>
        <w:rPr>
          <w:lang w:val="en-GB"/>
        </w:rPr>
        <w:t xml:space="preserve">In elaborating and documenting smart surveys, four levels </w:t>
      </w:r>
      <w:proofErr w:type="gramStart"/>
      <w:r>
        <w:rPr>
          <w:lang w:val="en-GB"/>
        </w:rPr>
        <w:t>were identified</w:t>
      </w:r>
      <w:proofErr w:type="gramEnd"/>
      <w:r w:rsidR="000C1EEA" w:rsidRPr="00743CA6">
        <w:rPr>
          <w:lang w:val="en-GB"/>
        </w:rPr>
        <w:t>:</w:t>
      </w:r>
    </w:p>
    <w:p w:rsidR="000C1EEA" w:rsidRPr="00743CA6" w:rsidRDefault="000C1EEA" w:rsidP="000C1EEA">
      <w:pPr>
        <w:pStyle w:val="Listenabsatz"/>
        <w:numPr>
          <w:ilvl w:val="0"/>
          <w:numId w:val="3"/>
        </w:numPr>
        <w:spacing w:after="0"/>
        <w:jc w:val="both"/>
        <w:rPr>
          <w:lang w:val="en-GB"/>
        </w:rPr>
      </w:pPr>
      <w:r w:rsidRPr="00743CA6">
        <w:rPr>
          <w:lang w:val="en-GB"/>
        </w:rPr>
        <w:t xml:space="preserve">CSPA conceptual, </w:t>
      </w:r>
      <w:r w:rsidR="002D5CD0" w:rsidRPr="00743CA6">
        <w:rPr>
          <w:lang w:val="en-GB"/>
        </w:rPr>
        <w:t xml:space="preserve">logical and </w:t>
      </w:r>
      <w:r w:rsidRPr="00743CA6">
        <w:rPr>
          <w:lang w:val="en-GB"/>
        </w:rPr>
        <w:t xml:space="preserve">physical levels </w:t>
      </w:r>
    </w:p>
    <w:p w:rsidR="000C1EEA" w:rsidRPr="00743CA6" w:rsidRDefault="000C1EEA" w:rsidP="000C1EEA">
      <w:pPr>
        <w:pStyle w:val="Listenabsatz"/>
        <w:numPr>
          <w:ilvl w:val="0"/>
          <w:numId w:val="3"/>
        </w:numPr>
        <w:spacing w:after="0"/>
        <w:jc w:val="both"/>
        <w:rPr>
          <w:lang w:val="en-GB"/>
        </w:rPr>
      </w:pPr>
      <w:r w:rsidRPr="00743CA6">
        <w:rPr>
          <w:lang w:val="en-GB"/>
        </w:rPr>
        <w:t>Methodology level</w:t>
      </w:r>
    </w:p>
    <w:p w:rsidR="000C1EEA" w:rsidRPr="00743CA6" w:rsidRDefault="000C1EEA" w:rsidP="000C1EEA">
      <w:pPr>
        <w:pStyle w:val="Listenabsatz"/>
        <w:numPr>
          <w:ilvl w:val="0"/>
          <w:numId w:val="3"/>
        </w:numPr>
        <w:spacing w:after="0"/>
        <w:jc w:val="both"/>
        <w:rPr>
          <w:lang w:val="en-GB"/>
        </w:rPr>
      </w:pPr>
      <w:r w:rsidRPr="00743CA6">
        <w:rPr>
          <w:lang w:val="en-GB"/>
        </w:rPr>
        <w:t>Logistics level</w:t>
      </w:r>
    </w:p>
    <w:p w:rsidR="000C1EEA" w:rsidRPr="00743CA6" w:rsidRDefault="000C1EEA" w:rsidP="000C1EEA">
      <w:pPr>
        <w:pStyle w:val="Listenabsatz"/>
        <w:numPr>
          <w:ilvl w:val="0"/>
          <w:numId w:val="3"/>
        </w:numPr>
        <w:spacing w:after="0"/>
        <w:jc w:val="both"/>
        <w:rPr>
          <w:lang w:val="en-GB"/>
        </w:rPr>
      </w:pPr>
      <w:r w:rsidRPr="00743CA6">
        <w:rPr>
          <w:lang w:val="en-GB"/>
        </w:rPr>
        <w:t>Legal-ethical-policy level.</w:t>
      </w:r>
    </w:p>
    <w:p w:rsidR="002E5802" w:rsidRPr="00743CA6" w:rsidRDefault="002E5802" w:rsidP="009554D7">
      <w:pPr>
        <w:spacing w:after="0"/>
        <w:jc w:val="both"/>
        <w:rPr>
          <w:lang w:val="en-GB"/>
        </w:rPr>
      </w:pPr>
    </w:p>
    <w:p w:rsidR="001D2D2F" w:rsidRPr="00C63FED" w:rsidRDefault="001D2D2F" w:rsidP="00C63FED">
      <w:pPr>
        <w:spacing w:after="0"/>
        <w:jc w:val="both"/>
        <w:rPr>
          <w:lang w:val="en-GB"/>
        </w:rPr>
      </w:pPr>
      <w:r w:rsidRPr="00C63FED">
        <w:rPr>
          <w:lang w:val="en-GB"/>
        </w:rPr>
        <w:t xml:space="preserve">CSPA </w:t>
      </w:r>
      <w:r w:rsidR="00C63FED">
        <w:rPr>
          <w:lang w:val="en-GB"/>
        </w:rPr>
        <w:t xml:space="preserve">stands for </w:t>
      </w:r>
      <w:r w:rsidR="002E5802" w:rsidRPr="00743CA6">
        <w:rPr>
          <w:lang w:val="en-GB"/>
        </w:rPr>
        <w:t>Common Stat</w:t>
      </w:r>
      <w:r w:rsidR="00C63FED">
        <w:rPr>
          <w:lang w:val="en-GB"/>
        </w:rPr>
        <w:t>istical Production Architecture</w:t>
      </w:r>
      <w:r w:rsidR="002E5802" w:rsidRPr="00743CA6">
        <w:rPr>
          <w:lang w:val="en-GB"/>
        </w:rPr>
        <w:t xml:space="preserve"> </w:t>
      </w:r>
      <w:r w:rsidR="00C63FED">
        <w:rPr>
          <w:lang w:val="en-GB"/>
        </w:rPr>
        <w:t xml:space="preserve">and represents conceptual, logical and </w:t>
      </w:r>
      <w:r w:rsidR="00C63FED" w:rsidRPr="00C63FED">
        <w:rPr>
          <w:lang w:val="en-GB"/>
        </w:rPr>
        <w:t>physical levels</w:t>
      </w:r>
      <w:r w:rsidR="00C63FED">
        <w:rPr>
          <w:lang w:val="en-GB"/>
        </w:rPr>
        <w:t xml:space="preserve"> of smart survey tools. Eurostat maintains an inventory of tools for the Household Budget Survey (HBS) and the Harmonized European Time Use Survey (HETUS) at</w:t>
      </w:r>
    </w:p>
    <w:p w:rsidR="002D5CD0" w:rsidRPr="00B1181B" w:rsidRDefault="00402441" w:rsidP="001D2D2F">
      <w:pPr>
        <w:pStyle w:val="01Standaard"/>
        <w:jc w:val="both"/>
        <w:rPr>
          <w:rStyle w:val="Hyperlink"/>
          <w:sz w:val="22"/>
          <w:szCs w:val="22"/>
          <w:lang w:val="en-GB"/>
        </w:rPr>
      </w:pPr>
      <w:hyperlink r:id="rId25" w:history="1">
        <w:r w:rsidR="002D5CD0" w:rsidRPr="00B1181B">
          <w:rPr>
            <w:rStyle w:val="Hyperlink"/>
            <w:sz w:val="22"/>
            <w:szCs w:val="22"/>
            <w:lang w:val="en-GB"/>
          </w:rPr>
          <w:t>https://webgate.ec.europa.eu/fpfis/wikis/display/ISTLCS/INVENTORY</w:t>
        </w:r>
      </w:hyperlink>
    </w:p>
    <w:p w:rsidR="00052823" w:rsidRPr="00743CA6" w:rsidRDefault="00052823" w:rsidP="009554D7">
      <w:pPr>
        <w:spacing w:after="0"/>
        <w:jc w:val="both"/>
        <w:rPr>
          <w:lang w:val="en-GB"/>
        </w:rPr>
      </w:pPr>
    </w:p>
    <w:p w:rsidR="00FB0844" w:rsidRPr="00743CA6" w:rsidRDefault="00FB0844" w:rsidP="009554D7">
      <w:pPr>
        <w:spacing w:after="0"/>
        <w:jc w:val="both"/>
        <w:rPr>
          <w:lang w:val="en-GB"/>
        </w:rPr>
      </w:pPr>
      <w:r w:rsidRPr="00743CA6">
        <w:rPr>
          <w:lang w:val="en-GB"/>
        </w:rPr>
        <w:t xml:space="preserve">The methodology level </w:t>
      </w:r>
      <w:r w:rsidR="00C63FED">
        <w:rPr>
          <w:lang w:val="en-GB"/>
        </w:rPr>
        <w:t>concerns</w:t>
      </w:r>
      <w:r w:rsidR="00F849FE" w:rsidRPr="00743CA6">
        <w:rPr>
          <w:lang w:val="en-GB"/>
        </w:rPr>
        <w:t xml:space="preserve"> </w:t>
      </w:r>
      <w:r w:rsidR="00C63FED">
        <w:rPr>
          <w:lang w:val="en-GB"/>
        </w:rPr>
        <w:t>methodological design decisions</w:t>
      </w:r>
      <w:r w:rsidR="00764301" w:rsidRPr="00743CA6">
        <w:rPr>
          <w:lang w:val="en-GB"/>
        </w:rPr>
        <w:t>:</w:t>
      </w:r>
    </w:p>
    <w:p w:rsidR="00764301" w:rsidRPr="00743CA6" w:rsidRDefault="00764301" w:rsidP="00764301">
      <w:pPr>
        <w:pStyle w:val="Listenabsatz"/>
        <w:numPr>
          <w:ilvl w:val="0"/>
          <w:numId w:val="7"/>
        </w:numPr>
        <w:spacing w:after="0"/>
        <w:jc w:val="both"/>
        <w:rPr>
          <w:lang w:val="en-GB"/>
        </w:rPr>
      </w:pPr>
      <w:r w:rsidRPr="00743CA6">
        <w:rPr>
          <w:lang w:val="en-GB"/>
        </w:rPr>
        <w:t>User interface of frontend: The most influential design choices in the user interface.</w:t>
      </w:r>
    </w:p>
    <w:p w:rsidR="00764301" w:rsidRPr="00743CA6" w:rsidRDefault="00764301" w:rsidP="00764301">
      <w:pPr>
        <w:pStyle w:val="Listenabsatz"/>
        <w:numPr>
          <w:ilvl w:val="0"/>
          <w:numId w:val="7"/>
        </w:numPr>
        <w:spacing w:after="0"/>
        <w:jc w:val="both"/>
        <w:rPr>
          <w:lang w:val="en-GB"/>
        </w:rPr>
      </w:pPr>
      <w:r w:rsidRPr="00743CA6">
        <w:rPr>
          <w:lang w:val="en-GB"/>
        </w:rPr>
        <w:t xml:space="preserve">Data collection strategy: This concerns the use of contact modes, contact and reminder strategies, incentive strategies, recruitment materials, </w:t>
      </w:r>
      <w:proofErr w:type="gramStart"/>
      <w:r w:rsidRPr="00743CA6">
        <w:rPr>
          <w:lang w:val="en-GB"/>
        </w:rPr>
        <w:t>the</w:t>
      </w:r>
      <w:proofErr w:type="gramEnd"/>
      <w:r w:rsidRPr="00743CA6">
        <w:rPr>
          <w:lang w:val="en-GB"/>
        </w:rPr>
        <w:t xml:space="preserve"> use of “non-smart” modes.</w:t>
      </w:r>
    </w:p>
    <w:p w:rsidR="00764301" w:rsidRPr="00743CA6" w:rsidRDefault="00764301" w:rsidP="00764301">
      <w:pPr>
        <w:pStyle w:val="Listenabsatz"/>
        <w:numPr>
          <w:ilvl w:val="0"/>
          <w:numId w:val="7"/>
        </w:numPr>
        <w:spacing w:after="0"/>
        <w:jc w:val="both"/>
        <w:rPr>
          <w:lang w:val="en-GB"/>
        </w:rPr>
      </w:pPr>
      <w:r w:rsidRPr="00743CA6">
        <w:rPr>
          <w:lang w:val="en-GB"/>
        </w:rPr>
        <w:t>Dat</w:t>
      </w:r>
      <w:r w:rsidR="008F5C4A" w:rsidRPr="00743CA6">
        <w:rPr>
          <w:lang w:val="en-GB"/>
        </w:rPr>
        <w:t>a quality checks: Soft and hard</w:t>
      </w:r>
      <w:r w:rsidRPr="00743CA6">
        <w:rPr>
          <w:lang w:val="en-GB"/>
        </w:rPr>
        <w:t xml:space="preserve"> checks of plausibility of entered data and notifications of missing data.</w:t>
      </w:r>
    </w:p>
    <w:p w:rsidR="00FB0844" w:rsidRPr="00743CA6" w:rsidRDefault="00764301" w:rsidP="009554D7">
      <w:pPr>
        <w:pStyle w:val="Listenabsatz"/>
        <w:numPr>
          <w:ilvl w:val="0"/>
          <w:numId w:val="7"/>
        </w:numPr>
        <w:spacing w:after="0"/>
        <w:jc w:val="both"/>
        <w:rPr>
          <w:lang w:val="en-GB"/>
        </w:rPr>
      </w:pPr>
      <w:r w:rsidRPr="00743CA6">
        <w:rPr>
          <w:lang w:val="en-GB"/>
        </w:rPr>
        <w:t>Machine learning models in processing or mixing/fusing sensor data</w:t>
      </w:r>
    </w:p>
    <w:p w:rsidR="00FB0844" w:rsidRPr="00743CA6" w:rsidRDefault="00264733" w:rsidP="009554D7">
      <w:pPr>
        <w:spacing w:after="0"/>
        <w:jc w:val="both"/>
        <w:rPr>
          <w:lang w:val="en-GB"/>
        </w:rPr>
      </w:pPr>
      <w:r w:rsidRPr="00743CA6">
        <w:rPr>
          <w:lang w:val="en-GB"/>
        </w:rPr>
        <w:t>It</w:t>
      </w:r>
      <w:r w:rsidR="00764301" w:rsidRPr="00743CA6">
        <w:rPr>
          <w:lang w:val="en-GB"/>
        </w:rPr>
        <w:t xml:space="preserve"> is customary that NSI’s make their own choices in some of the methodological decisions. </w:t>
      </w:r>
      <w:r w:rsidRPr="00743CA6">
        <w:rPr>
          <w:lang w:val="en-GB"/>
        </w:rPr>
        <w:t xml:space="preserve">The relevant </w:t>
      </w:r>
      <w:r w:rsidR="00DC4A55">
        <w:rPr>
          <w:lang w:val="en-GB"/>
        </w:rPr>
        <w:t>information</w:t>
      </w:r>
      <w:r w:rsidRPr="00743CA6">
        <w:rPr>
          <w:lang w:val="en-GB"/>
        </w:rPr>
        <w:t xml:space="preserve"> is whether they affect implementation of the smart survey.</w:t>
      </w:r>
    </w:p>
    <w:p w:rsidR="00764301" w:rsidRPr="00743CA6" w:rsidRDefault="00764301" w:rsidP="009554D7">
      <w:pPr>
        <w:spacing w:after="0"/>
        <w:jc w:val="both"/>
        <w:rPr>
          <w:lang w:val="en-GB"/>
        </w:rPr>
      </w:pPr>
    </w:p>
    <w:p w:rsidR="00FB0844" w:rsidRPr="00743CA6" w:rsidRDefault="00FB0844" w:rsidP="009554D7">
      <w:pPr>
        <w:spacing w:after="0"/>
        <w:jc w:val="both"/>
        <w:rPr>
          <w:lang w:val="en-GB"/>
        </w:rPr>
      </w:pPr>
      <w:r w:rsidRPr="00743CA6">
        <w:rPr>
          <w:lang w:val="en-GB"/>
        </w:rPr>
        <w:t>The logistics level refers to parts of the input stage that require huma</w:t>
      </w:r>
      <w:r w:rsidR="008F5C4A" w:rsidRPr="00743CA6">
        <w:rPr>
          <w:lang w:val="en-GB"/>
        </w:rPr>
        <w:t>n interaction or interv</w:t>
      </w:r>
      <w:r w:rsidR="00DC4A55">
        <w:rPr>
          <w:lang w:val="en-GB"/>
        </w:rPr>
        <w:t>ention</w:t>
      </w:r>
      <w:r w:rsidRPr="00743CA6">
        <w:rPr>
          <w:lang w:val="en-GB"/>
        </w:rPr>
        <w:t>:</w:t>
      </w:r>
    </w:p>
    <w:p w:rsidR="00FB0844" w:rsidRPr="00743CA6" w:rsidRDefault="00FB0844" w:rsidP="00FB0844">
      <w:pPr>
        <w:pStyle w:val="Listenabsatz"/>
        <w:numPr>
          <w:ilvl w:val="0"/>
          <w:numId w:val="5"/>
        </w:numPr>
        <w:spacing w:after="0"/>
        <w:jc w:val="both"/>
        <w:rPr>
          <w:lang w:val="en-GB"/>
        </w:rPr>
      </w:pPr>
      <w:r w:rsidRPr="00743CA6">
        <w:rPr>
          <w:lang w:val="en-GB"/>
        </w:rPr>
        <w:t>Recruitment: Many of the ESS surveys have an interviewers-assisted data collection such as doing the starting questionnaire, recruiting and assisting respondents in a diary, motivating respondents during data collection, and/or picking up closing questionnaires.</w:t>
      </w:r>
    </w:p>
    <w:p w:rsidR="00FB0844" w:rsidRPr="00743CA6" w:rsidRDefault="00FB0844" w:rsidP="00FB0844">
      <w:pPr>
        <w:pStyle w:val="Listenabsatz"/>
        <w:numPr>
          <w:ilvl w:val="0"/>
          <w:numId w:val="5"/>
        </w:numPr>
        <w:spacing w:after="0"/>
        <w:jc w:val="both"/>
        <w:rPr>
          <w:lang w:val="en-GB"/>
        </w:rPr>
      </w:pPr>
      <w:r w:rsidRPr="00743CA6">
        <w:rPr>
          <w:lang w:val="en-GB"/>
        </w:rPr>
        <w:t xml:space="preserve">Monitoring: Sample units may not participate, </w:t>
      </w:r>
      <w:proofErr w:type="gramStart"/>
      <w:r w:rsidRPr="00743CA6">
        <w:rPr>
          <w:lang w:val="en-GB"/>
        </w:rPr>
        <w:t>drop-out</w:t>
      </w:r>
      <w:proofErr w:type="gramEnd"/>
      <w:r w:rsidRPr="00743CA6">
        <w:rPr>
          <w:lang w:val="en-GB"/>
        </w:rPr>
        <w:t xml:space="preserve"> or deliver insufficient data quality. Monitoring dashboards </w:t>
      </w:r>
      <w:proofErr w:type="gramStart"/>
      <w:r w:rsidRPr="00743CA6">
        <w:rPr>
          <w:lang w:val="en-GB"/>
        </w:rPr>
        <w:t>may be inspected</w:t>
      </w:r>
      <w:proofErr w:type="gramEnd"/>
      <w:r w:rsidRPr="00743CA6">
        <w:rPr>
          <w:lang w:val="en-GB"/>
        </w:rPr>
        <w:t xml:space="preserve"> on a frequent basis in order to determine whether interventions are needed at overall level.</w:t>
      </w:r>
    </w:p>
    <w:p w:rsidR="00FB0844" w:rsidRPr="00743CA6" w:rsidRDefault="00FB0844" w:rsidP="00FB0844">
      <w:pPr>
        <w:pStyle w:val="Listenabsatz"/>
        <w:numPr>
          <w:ilvl w:val="0"/>
          <w:numId w:val="5"/>
        </w:numPr>
        <w:spacing w:after="0"/>
        <w:jc w:val="both"/>
        <w:rPr>
          <w:lang w:val="en-GB"/>
        </w:rPr>
      </w:pPr>
      <w:r w:rsidRPr="00743CA6">
        <w:rPr>
          <w:lang w:val="en-GB"/>
        </w:rPr>
        <w:t xml:space="preserve">Assistance: Respondents </w:t>
      </w:r>
      <w:proofErr w:type="gramStart"/>
      <w:r w:rsidRPr="00743CA6">
        <w:rPr>
          <w:lang w:val="en-GB"/>
        </w:rPr>
        <w:t>may be assisted</w:t>
      </w:r>
      <w:proofErr w:type="gramEnd"/>
      <w:r w:rsidRPr="00743CA6">
        <w:rPr>
          <w:lang w:val="en-GB"/>
        </w:rPr>
        <w:t xml:space="preserve"> in starting and using smart survey tools passively through a helpdesk and website or actively through interviewers and or technical experts.</w:t>
      </w:r>
    </w:p>
    <w:p w:rsidR="00FB0844" w:rsidRPr="00743CA6" w:rsidRDefault="00FB0844" w:rsidP="009554D7">
      <w:pPr>
        <w:pStyle w:val="Listenabsatz"/>
        <w:numPr>
          <w:ilvl w:val="0"/>
          <w:numId w:val="5"/>
        </w:numPr>
        <w:spacing w:after="0"/>
        <w:jc w:val="both"/>
        <w:rPr>
          <w:lang w:val="en-GB"/>
        </w:rPr>
      </w:pPr>
      <w:r w:rsidRPr="00743CA6">
        <w:rPr>
          <w:lang w:val="en-GB"/>
        </w:rPr>
        <w:lastRenderedPageBreak/>
        <w:t>Human-in the-loop machine learning:</w:t>
      </w:r>
      <w:r w:rsidR="00F849FE" w:rsidRPr="00743CA6">
        <w:rPr>
          <w:lang w:val="en-GB"/>
        </w:rPr>
        <w:t xml:space="preserve"> In sensor data applications, models seldom reach 100% </w:t>
      </w:r>
      <w:proofErr w:type="gramStart"/>
      <w:r w:rsidR="00F849FE" w:rsidRPr="00743CA6">
        <w:rPr>
          <w:lang w:val="en-GB"/>
        </w:rPr>
        <w:t>accuracy</w:t>
      </w:r>
      <w:proofErr w:type="gramEnd"/>
      <w:r w:rsidR="00F849FE" w:rsidRPr="00743CA6">
        <w:rPr>
          <w:lang w:val="en-GB"/>
        </w:rPr>
        <w:t xml:space="preserve">. Certain population subgroups or certain survey statistics may require manual inspection. In </w:t>
      </w:r>
      <w:proofErr w:type="spellStart"/>
      <w:r w:rsidR="00F849FE" w:rsidRPr="00743CA6">
        <w:rPr>
          <w:lang w:val="en-GB"/>
        </w:rPr>
        <w:t>ESSnet</w:t>
      </w:r>
      <w:proofErr w:type="spellEnd"/>
      <w:r w:rsidR="00F849FE" w:rsidRPr="00743CA6">
        <w:rPr>
          <w:lang w:val="en-GB"/>
        </w:rPr>
        <w:t xml:space="preserve"> Smart Surveys where feedback of statistics to respondents </w:t>
      </w:r>
      <w:proofErr w:type="gramStart"/>
      <w:r w:rsidR="00F849FE" w:rsidRPr="00743CA6">
        <w:rPr>
          <w:lang w:val="en-GB"/>
        </w:rPr>
        <w:t>is deemed</w:t>
      </w:r>
      <w:proofErr w:type="gramEnd"/>
      <w:r w:rsidR="00F849FE" w:rsidRPr="00743CA6">
        <w:rPr>
          <w:lang w:val="en-GB"/>
        </w:rPr>
        <w:t xml:space="preserve"> important, such human-in-the-loop processes may even occur during data collection.</w:t>
      </w:r>
    </w:p>
    <w:p w:rsidR="00FB0844" w:rsidRDefault="00DC4A55" w:rsidP="009554D7">
      <w:pPr>
        <w:spacing w:after="0"/>
        <w:jc w:val="both"/>
        <w:rPr>
          <w:lang w:val="en-GB"/>
        </w:rPr>
      </w:pPr>
      <w:r>
        <w:rPr>
          <w:lang w:val="en-GB"/>
        </w:rPr>
        <w:t xml:space="preserve">Like the methodology level, countries can make their own choices, but the implications for frontend and backend need to </w:t>
      </w:r>
      <w:proofErr w:type="gramStart"/>
      <w:r>
        <w:rPr>
          <w:lang w:val="en-GB"/>
        </w:rPr>
        <w:t>be derived</w:t>
      </w:r>
      <w:proofErr w:type="gramEnd"/>
      <w:r>
        <w:rPr>
          <w:lang w:val="en-GB"/>
        </w:rPr>
        <w:t>.</w:t>
      </w:r>
    </w:p>
    <w:p w:rsidR="00DC4A55" w:rsidRPr="00743CA6" w:rsidRDefault="00DC4A55" w:rsidP="009554D7">
      <w:pPr>
        <w:spacing w:after="0"/>
        <w:jc w:val="both"/>
        <w:rPr>
          <w:lang w:val="en-GB"/>
        </w:rPr>
      </w:pPr>
    </w:p>
    <w:p w:rsidR="00764301" w:rsidRPr="00DC4A55" w:rsidRDefault="00DC4A55" w:rsidP="00764301">
      <w:pPr>
        <w:spacing w:after="0"/>
        <w:jc w:val="both"/>
        <w:rPr>
          <w:lang w:val="en-GB"/>
        </w:rPr>
      </w:pPr>
      <w:r>
        <w:rPr>
          <w:lang w:val="en-GB"/>
        </w:rPr>
        <w:t>T</w:t>
      </w:r>
      <w:r w:rsidR="00F849FE" w:rsidRPr="00743CA6">
        <w:rPr>
          <w:lang w:val="en-GB"/>
        </w:rPr>
        <w:t xml:space="preserve">he legal-ethical-policy level refers to what is legally allowed, ethically accepted and </w:t>
      </w:r>
      <w:proofErr w:type="gramStart"/>
      <w:r w:rsidR="00F849FE" w:rsidRPr="00743CA6">
        <w:rPr>
          <w:lang w:val="en-GB"/>
        </w:rPr>
        <w:t>policy-wise</w:t>
      </w:r>
      <w:proofErr w:type="gramEnd"/>
      <w:r w:rsidR="00F849FE" w:rsidRPr="00743CA6">
        <w:rPr>
          <w:lang w:val="en-GB"/>
        </w:rPr>
        <w:t xml:space="preserve"> decided.</w:t>
      </w:r>
      <w:r w:rsidR="00BF6859" w:rsidRPr="00743CA6">
        <w:rPr>
          <w:lang w:val="en-GB"/>
        </w:rPr>
        <w:t xml:space="preserve"> The legal level in essence refers to Data Protection Impact Assessments (DPIA) and describe</w:t>
      </w:r>
      <w:r>
        <w:rPr>
          <w:lang w:val="en-GB"/>
        </w:rPr>
        <w:t>s</w:t>
      </w:r>
      <w:r w:rsidR="00BF6859" w:rsidRPr="00743CA6">
        <w:rPr>
          <w:lang w:val="en-GB"/>
        </w:rPr>
        <w:t xml:space="preserve"> minimal legal requirements. </w:t>
      </w:r>
      <w:r>
        <w:rPr>
          <w:lang w:val="en-GB"/>
        </w:rPr>
        <w:t xml:space="preserve">In the ESS, the GDPR </w:t>
      </w:r>
      <w:r w:rsidR="00D10E59">
        <w:rPr>
          <w:lang w:val="en-GB"/>
        </w:rPr>
        <w:t xml:space="preserve">(General Data Protection Regulation) </w:t>
      </w:r>
      <w:r>
        <w:rPr>
          <w:lang w:val="en-GB"/>
        </w:rPr>
        <w:t>is the starting point for the legal level, but countries may have additional legislation. The ethical and policy levels essentially represent country-specif</w:t>
      </w:r>
      <w:r w:rsidR="00D10E59">
        <w:rPr>
          <w:lang w:val="en-GB"/>
        </w:rPr>
        <w:t>i</w:t>
      </w:r>
      <w:r>
        <w:rPr>
          <w:lang w:val="en-GB"/>
        </w:rPr>
        <w:t xml:space="preserve">c requirements that </w:t>
      </w:r>
      <w:proofErr w:type="gramStart"/>
      <w:r>
        <w:rPr>
          <w:lang w:val="en-GB"/>
        </w:rPr>
        <w:t>are imposed</w:t>
      </w:r>
      <w:proofErr w:type="gramEnd"/>
      <w:r>
        <w:rPr>
          <w:lang w:val="en-GB"/>
        </w:rPr>
        <w:t xml:space="preserve">. </w:t>
      </w:r>
      <w:r w:rsidR="00764301" w:rsidRPr="00743CA6">
        <w:rPr>
          <w:lang w:val="en-US"/>
        </w:rPr>
        <w:t xml:space="preserve">In the </w:t>
      </w:r>
      <w:proofErr w:type="spellStart"/>
      <w:r w:rsidR="00764301" w:rsidRPr="00743CA6">
        <w:rPr>
          <w:lang w:val="en-US"/>
        </w:rPr>
        <w:t>ESSnet</w:t>
      </w:r>
      <w:proofErr w:type="spellEnd"/>
      <w:r w:rsidR="00764301" w:rsidRPr="00743CA6">
        <w:rPr>
          <w:lang w:val="en-US"/>
        </w:rPr>
        <w:t>, the focus is on smart surveys and it is sufficient to look at what is new, relative to e</w:t>
      </w:r>
      <w:r>
        <w:rPr>
          <w:lang w:val="en-US"/>
        </w:rPr>
        <w:t>xisting survey data collections</w:t>
      </w:r>
      <w:r w:rsidR="00764301" w:rsidRPr="00743CA6">
        <w:rPr>
          <w:lang w:val="en-US"/>
        </w:rPr>
        <w:t>:</w:t>
      </w:r>
    </w:p>
    <w:p w:rsidR="00764301" w:rsidRPr="00743CA6" w:rsidRDefault="00764301" w:rsidP="00764301">
      <w:pPr>
        <w:pStyle w:val="Listenabsatz"/>
        <w:numPr>
          <w:ilvl w:val="0"/>
          <w:numId w:val="6"/>
        </w:numPr>
        <w:spacing w:after="0"/>
        <w:jc w:val="both"/>
        <w:rPr>
          <w:lang w:val="en-US"/>
        </w:rPr>
      </w:pPr>
      <w:r w:rsidRPr="00743CA6">
        <w:rPr>
          <w:lang w:val="en-US"/>
        </w:rPr>
        <w:t>The data collection may use the computing and storage options of personal devices</w:t>
      </w:r>
    </w:p>
    <w:p w:rsidR="00764301" w:rsidRPr="00743CA6" w:rsidRDefault="00764301" w:rsidP="00764301">
      <w:pPr>
        <w:pStyle w:val="Listenabsatz"/>
        <w:numPr>
          <w:ilvl w:val="0"/>
          <w:numId w:val="6"/>
        </w:numPr>
        <w:spacing w:after="0"/>
        <w:jc w:val="both"/>
        <w:rPr>
          <w:lang w:val="en-US"/>
        </w:rPr>
      </w:pPr>
      <w:r w:rsidRPr="00743CA6">
        <w:rPr>
          <w:lang w:val="en-US"/>
        </w:rPr>
        <w:t>Part of the data collection may be passive</w:t>
      </w:r>
    </w:p>
    <w:p w:rsidR="00764301" w:rsidRPr="00743CA6" w:rsidRDefault="00764301" w:rsidP="00764301">
      <w:pPr>
        <w:pStyle w:val="Listenabsatz"/>
        <w:numPr>
          <w:ilvl w:val="0"/>
          <w:numId w:val="6"/>
        </w:numPr>
        <w:spacing w:after="0"/>
        <w:jc w:val="both"/>
        <w:rPr>
          <w:lang w:val="en-US"/>
        </w:rPr>
      </w:pPr>
      <w:r w:rsidRPr="00743CA6">
        <w:rPr>
          <w:lang w:val="en-US"/>
        </w:rPr>
        <w:t>Part of the data collection processing may be shifted to the personal devices rather than in-house at the institute</w:t>
      </w:r>
    </w:p>
    <w:p w:rsidR="00764301" w:rsidRPr="00743CA6" w:rsidRDefault="00764301" w:rsidP="00764301">
      <w:pPr>
        <w:pStyle w:val="Listenabsatz"/>
        <w:numPr>
          <w:ilvl w:val="0"/>
          <w:numId w:val="6"/>
        </w:numPr>
        <w:spacing w:after="0"/>
        <w:jc w:val="both"/>
        <w:rPr>
          <w:lang w:val="en-US"/>
        </w:rPr>
      </w:pPr>
      <w:r w:rsidRPr="00743CA6">
        <w:rPr>
          <w:lang w:val="en-US"/>
        </w:rPr>
        <w:t>Part of the collected data may be of specialist content of which part of the respondents has no knowledge, even under informed consent</w:t>
      </w:r>
    </w:p>
    <w:p w:rsidR="00764301" w:rsidRPr="00743CA6" w:rsidRDefault="00764301" w:rsidP="00764301">
      <w:pPr>
        <w:pStyle w:val="Listenabsatz"/>
        <w:numPr>
          <w:ilvl w:val="0"/>
          <w:numId w:val="6"/>
        </w:numPr>
        <w:spacing w:after="0"/>
        <w:jc w:val="both"/>
        <w:rPr>
          <w:lang w:val="en-US"/>
        </w:rPr>
      </w:pPr>
      <w:r w:rsidRPr="00743CA6">
        <w:rPr>
          <w:lang w:val="en-US"/>
        </w:rPr>
        <w:t>In order to be able to participate, one may have to possess a specific device or to accept that one needs to use a device that is provided</w:t>
      </w:r>
    </w:p>
    <w:p w:rsidR="00764301" w:rsidRPr="00743CA6" w:rsidRDefault="00DC4A55" w:rsidP="00764301">
      <w:pPr>
        <w:spacing w:after="0"/>
        <w:jc w:val="both"/>
        <w:rPr>
          <w:lang w:val="en-US"/>
        </w:rPr>
      </w:pPr>
      <w:r>
        <w:rPr>
          <w:lang w:val="en-US"/>
        </w:rPr>
        <w:t xml:space="preserve">The </w:t>
      </w:r>
      <w:proofErr w:type="spellStart"/>
      <w:r>
        <w:rPr>
          <w:lang w:val="en-US"/>
        </w:rPr>
        <w:t>ESSnet</w:t>
      </w:r>
      <w:proofErr w:type="spellEnd"/>
      <w:r>
        <w:rPr>
          <w:lang w:val="en-US"/>
        </w:rPr>
        <w:t xml:space="preserve"> established a working group legal that divided smart surveys into in-device data storage, in-device data processing, processing by other parties than the NSI, and in-house processing. The working group produces a set of recommendations</w:t>
      </w:r>
      <w:r w:rsidR="00D10E59">
        <w:rPr>
          <w:lang w:val="en-US"/>
        </w:rPr>
        <w:t xml:space="preserve"> and will most </w:t>
      </w:r>
      <w:proofErr w:type="gramStart"/>
      <w:r w:rsidR="00D10E59">
        <w:rPr>
          <w:lang w:val="en-US"/>
        </w:rPr>
        <w:t>likely also</w:t>
      </w:r>
      <w:proofErr w:type="gramEnd"/>
      <w:r w:rsidR="00D10E59">
        <w:rPr>
          <w:lang w:val="en-US"/>
        </w:rPr>
        <w:t xml:space="preserve"> make an application at the EDPB (European Data Protection Board). </w:t>
      </w:r>
      <w:r w:rsidR="00764301" w:rsidRPr="00743CA6">
        <w:rPr>
          <w:lang w:val="en-US"/>
        </w:rPr>
        <w:t xml:space="preserve">In </w:t>
      </w:r>
      <w:r w:rsidR="00D10E59">
        <w:rPr>
          <w:lang w:val="en-US"/>
        </w:rPr>
        <w:t>this deliverable</w:t>
      </w:r>
      <w:r w:rsidR="00764301" w:rsidRPr="00743CA6">
        <w:rPr>
          <w:lang w:val="en-US"/>
        </w:rPr>
        <w:t xml:space="preserve">, only first </w:t>
      </w:r>
      <w:r w:rsidR="00D10E59">
        <w:rPr>
          <w:lang w:val="en-US"/>
        </w:rPr>
        <w:t>conclusions are drawn</w:t>
      </w:r>
      <w:r w:rsidR="00764301" w:rsidRPr="00743CA6">
        <w:rPr>
          <w:lang w:val="en-US"/>
        </w:rPr>
        <w:t>.</w:t>
      </w:r>
    </w:p>
    <w:p w:rsidR="001D2D2F" w:rsidRDefault="001D2D2F" w:rsidP="009554D7">
      <w:pPr>
        <w:spacing w:after="0"/>
        <w:jc w:val="both"/>
        <w:rPr>
          <w:lang w:val="en-US"/>
        </w:rPr>
      </w:pPr>
    </w:p>
    <w:p w:rsidR="00C63FED" w:rsidRDefault="00C63FED" w:rsidP="009554D7">
      <w:pPr>
        <w:spacing w:after="0"/>
        <w:jc w:val="both"/>
        <w:rPr>
          <w:lang w:val="en-US"/>
        </w:rPr>
      </w:pPr>
    </w:p>
    <w:p w:rsidR="00C63FED" w:rsidRDefault="00C63FED" w:rsidP="009554D7">
      <w:pPr>
        <w:spacing w:after="0"/>
        <w:jc w:val="both"/>
        <w:rPr>
          <w:lang w:val="en-US"/>
        </w:rPr>
      </w:pPr>
      <w:r>
        <w:rPr>
          <w:lang w:val="en-US"/>
        </w:rPr>
        <w:t>RESULTS OF FUNCTIONAL TESTS</w:t>
      </w:r>
    </w:p>
    <w:p w:rsidR="00C63FED" w:rsidRDefault="00C63FED" w:rsidP="009554D7">
      <w:pPr>
        <w:spacing w:after="0"/>
        <w:jc w:val="both"/>
        <w:rPr>
          <w:lang w:val="en-US"/>
        </w:rPr>
      </w:pPr>
    </w:p>
    <w:p w:rsidR="00C63FED" w:rsidRPr="00743CA6" w:rsidRDefault="00C63FED" w:rsidP="00C63FED">
      <w:pPr>
        <w:spacing w:after="0"/>
        <w:jc w:val="both"/>
        <w:rPr>
          <w:lang w:val="en-GB"/>
        </w:rPr>
      </w:pPr>
      <w:r>
        <w:rPr>
          <w:lang w:val="en-GB"/>
        </w:rPr>
        <w:t xml:space="preserve">Country requirements </w:t>
      </w:r>
      <w:proofErr w:type="gramStart"/>
      <w:r>
        <w:rPr>
          <w:lang w:val="en-GB"/>
        </w:rPr>
        <w:t>are summarized</w:t>
      </w:r>
      <w:proofErr w:type="gramEnd"/>
      <w:r>
        <w:rPr>
          <w:lang w:val="en-GB"/>
        </w:rPr>
        <w:t xml:space="preserve"> to</w:t>
      </w:r>
      <w:r w:rsidRPr="00743CA6">
        <w:rPr>
          <w:lang w:val="en-GB"/>
        </w:rPr>
        <w:t>:</w:t>
      </w:r>
    </w:p>
    <w:p w:rsidR="00C63FED" w:rsidRPr="00743CA6" w:rsidRDefault="00C63FED" w:rsidP="00C63FED">
      <w:pPr>
        <w:pStyle w:val="Listenabsatz"/>
        <w:numPr>
          <w:ilvl w:val="0"/>
          <w:numId w:val="9"/>
        </w:numPr>
        <w:spacing w:after="0"/>
        <w:jc w:val="both"/>
        <w:rPr>
          <w:lang w:val="en-GB"/>
        </w:rPr>
      </w:pPr>
      <w:r w:rsidRPr="00743CA6">
        <w:rPr>
          <w:lang w:val="en-GB"/>
        </w:rPr>
        <w:t>Generic: These concern features and functionality that all NSI’s share. They are considered to be MUST haves;</w:t>
      </w:r>
    </w:p>
    <w:p w:rsidR="00C63FED" w:rsidRPr="00743CA6" w:rsidRDefault="00C63FED" w:rsidP="00C63FED">
      <w:pPr>
        <w:pStyle w:val="Listenabsatz"/>
        <w:numPr>
          <w:ilvl w:val="0"/>
          <w:numId w:val="9"/>
        </w:numPr>
        <w:spacing w:after="0"/>
        <w:jc w:val="both"/>
        <w:rPr>
          <w:lang w:val="en-GB"/>
        </w:rPr>
      </w:pPr>
      <w:r w:rsidRPr="00743CA6">
        <w:rPr>
          <w:lang w:val="en-GB"/>
        </w:rPr>
        <w:t xml:space="preserve">Country-specific majority: These concern </w:t>
      </w:r>
      <w:proofErr w:type="gramStart"/>
      <w:r w:rsidRPr="00743CA6">
        <w:rPr>
          <w:lang w:val="en-GB"/>
        </w:rPr>
        <w:t>features and functionality that the majority of NSI’s prefer</w:t>
      </w:r>
      <w:proofErr w:type="gramEnd"/>
      <w:r w:rsidRPr="00743CA6">
        <w:rPr>
          <w:lang w:val="en-GB"/>
        </w:rPr>
        <w:t xml:space="preserve"> and that do not impact strongly comparability. They are considered to be SHOULD haves;</w:t>
      </w:r>
    </w:p>
    <w:p w:rsidR="00C63FED" w:rsidRPr="00743CA6" w:rsidRDefault="00C63FED" w:rsidP="00C63FED">
      <w:pPr>
        <w:pStyle w:val="Listenabsatz"/>
        <w:numPr>
          <w:ilvl w:val="0"/>
          <w:numId w:val="9"/>
        </w:numPr>
        <w:spacing w:after="0"/>
        <w:jc w:val="both"/>
        <w:rPr>
          <w:lang w:val="en-GB"/>
        </w:rPr>
      </w:pPr>
      <w:r w:rsidRPr="00743CA6">
        <w:rPr>
          <w:lang w:val="en-GB"/>
        </w:rPr>
        <w:t xml:space="preserve">Country-specific minority: These concern all other features and functionality that </w:t>
      </w:r>
      <w:proofErr w:type="gramStart"/>
      <w:r w:rsidRPr="00743CA6">
        <w:rPr>
          <w:lang w:val="en-GB"/>
        </w:rPr>
        <w:t>are preferred</w:t>
      </w:r>
      <w:proofErr w:type="gramEnd"/>
      <w:r w:rsidRPr="00743CA6">
        <w:rPr>
          <w:lang w:val="en-GB"/>
        </w:rPr>
        <w:t xml:space="preserve"> by a few NSI’s and do not affect comparability. They are considered COULD haves;</w:t>
      </w:r>
    </w:p>
    <w:p w:rsidR="00C63FED" w:rsidRDefault="00C63FED" w:rsidP="009554D7">
      <w:pPr>
        <w:spacing w:after="0"/>
        <w:jc w:val="both"/>
        <w:rPr>
          <w:lang w:val="en-US"/>
        </w:rPr>
      </w:pPr>
    </w:p>
    <w:p w:rsidR="00CE1679" w:rsidRDefault="00CE1679" w:rsidP="009554D7">
      <w:pPr>
        <w:spacing w:after="0"/>
        <w:jc w:val="both"/>
        <w:rPr>
          <w:lang w:val="en-US"/>
        </w:rPr>
      </w:pPr>
      <w:r>
        <w:rPr>
          <w:lang w:val="en-US"/>
        </w:rPr>
        <w:t xml:space="preserve">In order to be shareable, a smart survey application must satisfy generic requirements and preferably acknowledge the requirements specified by the majority of ESS countries. On the contrary, requirements expressed by a minority of countries may threaten </w:t>
      </w:r>
      <w:proofErr w:type="spellStart"/>
      <w:r>
        <w:rPr>
          <w:lang w:val="en-US"/>
        </w:rPr>
        <w:t>shareability</w:t>
      </w:r>
      <w:proofErr w:type="spellEnd"/>
      <w:r>
        <w:rPr>
          <w:lang w:val="en-US"/>
        </w:rPr>
        <w:t>. The consequences in terms of IT may be that a tool must be unrealistically flexible</w:t>
      </w:r>
      <w:r w:rsidR="00192DA9">
        <w:rPr>
          <w:lang w:val="en-US"/>
        </w:rPr>
        <w:t xml:space="preserve"> and very intensive to maintain and keep up to date</w:t>
      </w:r>
      <w:r>
        <w:rPr>
          <w:lang w:val="en-US"/>
        </w:rPr>
        <w:t xml:space="preserve">. In terms of </w:t>
      </w:r>
      <w:proofErr w:type="gramStart"/>
      <w:r>
        <w:rPr>
          <w:lang w:val="en-US"/>
        </w:rPr>
        <w:t>methodology</w:t>
      </w:r>
      <w:proofErr w:type="gramEnd"/>
      <w:r>
        <w:rPr>
          <w:lang w:val="en-US"/>
        </w:rPr>
        <w:t xml:space="preserve"> they may be that UI’s become incomprehensible</w:t>
      </w:r>
      <w:r w:rsidR="00192DA9">
        <w:rPr>
          <w:lang w:val="en-US"/>
        </w:rPr>
        <w:t>, machine learning models too complex or inaccurate, and surveys too burdensome to respondents</w:t>
      </w:r>
      <w:r>
        <w:rPr>
          <w:lang w:val="en-US"/>
        </w:rPr>
        <w:t>.</w:t>
      </w:r>
    </w:p>
    <w:p w:rsidR="00CE1679" w:rsidRDefault="00CE1679" w:rsidP="009554D7">
      <w:pPr>
        <w:spacing w:after="0"/>
        <w:jc w:val="both"/>
        <w:rPr>
          <w:lang w:val="en-US"/>
        </w:rPr>
      </w:pPr>
    </w:p>
    <w:p w:rsidR="001531D8" w:rsidRDefault="001531D8" w:rsidP="009554D7">
      <w:pPr>
        <w:spacing w:after="0"/>
        <w:jc w:val="both"/>
        <w:rPr>
          <w:lang w:val="en-US"/>
        </w:rPr>
      </w:pPr>
      <w:r>
        <w:rPr>
          <w:lang w:val="en-US"/>
        </w:rPr>
        <w:lastRenderedPageBreak/>
        <w:t xml:space="preserve">It must be noted that in the specifications data donation of bank transactions </w:t>
      </w:r>
      <w:proofErr w:type="gramStart"/>
      <w:r>
        <w:rPr>
          <w:lang w:val="en-US"/>
        </w:rPr>
        <w:t>data and other personal data</w:t>
      </w:r>
      <w:proofErr w:type="gramEnd"/>
      <w:r>
        <w:rPr>
          <w:lang w:val="en-US"/>
        </w:rPr>
        <w:t xml:space="preserve"> and the use of points-of-interest databases such as </w:t>
      </w:r>
      <w:proofErr w:type="spellStart"/>
      <w:r>
        <w:rPr>
          <w:lang w:val="en-US"/>
        </w:rPr>
        <w:t>streetmaps</w:t>
      </w:r>
      <w:proofErr w:type="spellEnd"/>
      <w:r>
        <w:rPr>
          <w:lang w:val="en-US"/>
        </w:rPr>
        <w:t xml:space="preserve"> are not included. These additional smart features </w:t>
      </w:r>
      <w:proofErr w:type="gramStart"/>
      <w:r>
        <w:rPr>
          <w:lang w:val="en-US"/>
        </w:rPr>
        <w:t>are, however, explored</w:t>
      </w:r>
      <w:proofErr w:type="gramEnd"/>
      <w:r>
        <w:rPr>
          <w:lang w:val="en-US"/>
        </w:rPr>
        <w:t xml:space="preserve"> and may be added at a later stage</w:t>
      </w:r>
      <w:r w:rsidR="00CE1679">
        <w:rPr>
          <w:lang w:val="en-US"/>
        </w:rPr>
        <w:t xml:space="preserve"> in follow-up projects and/or joint activities</w:t>
      </w:r>
      <w:r>
        <w:rPr>
          <w:lang w:val="en-US"/>
        </w:rPr>
        <w:t xml:space="preserve">. </w:t>
      </w:r>
    </w:p>
    <w:p w:rsidR="001531D8" w:rsidRDefault="001531D8" w:rsidP="009554D7">
      <w:pPr>
        <w:spacing w:after="0"/>
        <w:jc w:val="both"/>
        <w:rPr>
          <w:lang w:val="en-US"/>
        </w:rPr>
      </w:pPr>
    </w:p>
    <w:p w:rsidR="00BB3E66" w:rsidRPr="00C63FED" w:rsidRDefault="00BB3E66" w:rsidP="009554D7">
      <w:pPr>
        <w:spacing w:after="0"/>
        <w:jc w:val="both"/>
        <w:rPr>
          <w:i/>
          <w:lang w:val="en-US"/>
        </w:rPr>
      </w:pPr>
      <w:r w:rsidRPr="00C63FED">
        <w:rPr>
          <w:i/>
          <w:lang w:val="en-US"/>
        </w:rPr>
        <w:t>FRONTEND SHAREABILITY</w:t>
      </w:r>
    </w:p>
    <w:p w:rsidR="00BB3E66" w:rsidRDefault="00BB3E66" w:rsidP="009554D7">
      <w:pPr>
        <w:spacing w:after="0"/>
        <w:jc w:val="both"/>
        <w:rPr>
          <w:lang w:val="en-US"/>
        </w:rPr>
      </w:pPr>
    </w:p>
    <w:p w:rsidR="00155AE3" w:rsidRDefault="00155AE3" w:rsidP="009554D7">
      <w:pPr>
        <w:spacing w:after="0"/>
        <w:jc w:val="both"/>
        <w:rPr>
          <w:lang w:val="en-US"/>
        </w:rPr>
      </w:pPr>
      <w:r>
        <w:rPr>
          <w:lang w:val="en-US"/>
        </w:rPr>
        <w:t>Generic</w:t>
      </w:r>
    </w:p>
    <w:p w:rsidR="00155AE3" w:rsidRDefault="00155AE3" w:rsidP="00155AE3">
      <w:pPr>
        <w:pStyle w:val="Listenabsatz"/>
        <w:numPr>
          <w:ilvl w:val="0"/>
          <w:numId w:val="10"/>
        </w:numPr>
        <w:spacing w:after="0"/>
        <w:jc w:val="both"/>
        <w:rPr>
          <w:lang w:val="en-US"/>
        </w:rPr>
      </w:pPr>
      <w:r>
        <w:rPr>
          <w:lang w:val="en-US"/>
        </w:rPr>
        <w:t>CSPA:</w:t>
      </w:r>
    </w:p>
    <w:p w:rsidR="00A74C92" w:rsidRPr="004C5749" w:rsidRDefault="00A74C92" w:rsidP="00423982">
      <w:pPr>
        <w:pStyle w:val="Listenabsatz"/>
        <w:numPr>
          <w:ilvl w:val="1"/>
          <w:numId w:val="10"/>
        </w:numPr>
        <w:spacing w:after="0"/>
        <w:jc w:val="both"/>
        <w:rPr>
          <w:lang w:val="en-US"/>
        </w:rPr>
      </w:pPr>
      <w:r w:rsidRPr="004C5749">
        <w:rPr>
          <w:lang w:val="en-US"/>
        </w:rPr>
        <w:t xml:space="preserve">All: All platforms and operating systems of at least five years back </w:t>
      </w:r>
      <w:r w:rsidR="00781A03" w:rsidRPr="004C5749">
        <w:rPr>
          <w:lang w:val="en-US"/>
        </w:rPr>
        <w:t xml:space="preserve">are </w:t>
      </w:r>
      <w:r w:rsidRPr="004C5749">
        <w:rPr>
          <w:lang w:val="en-US"/>
        </w:rPr>
        <w:t>supported</w:t>
      </w:r>
    </w:p>
    <w:p w:rsidR="00A74C92" w:rsidRPr="004C5749" w:rsidRDefault="00A74C92" w:rsidP="00A74C92">
      <w:pPr>
        <w:pStyle w:val="Listenabsatz"/>
        <w:numPr>
          <w:ilvl w:val="1"/>
          <w:numId w:val="10"/>
        </w:numPr>
        <w:spacing w:after="0"/>
        <w:jc w:val="both"/>
        <w:rPr>
          <w:lang w:val="en-US"/>
        </w:rPr>
      </w:pPr>
      <w:r w:rsidRPr="004C5749">
        <w:rPr>
          <w:lang w:val="en-US"/>
        </w:rPr>
        <w:t>All: Multi-device display and access</w:t>
      </w:r>
      <w:r w:rsidR="00781A03" w:rsidRPr="004C5749">
        <w:rPr>
          <w:lang w:val="en-US"/>
        </w:rPr>
        <w:t xml:space="preserve"> is possible</w:t>
      </w:r>
      <w:r w:rsidR="00E71601" w:rsidRPr="004C5749">
        <w:rPr>
          <w:lang w:val="en-US"/>
        </w:rPr>
        <w:t>; desktops/laptops only if appropriate</w:t>
      </w:r>
    </w:p>
    <w:p w:rsidR="00AA5075" w:rsidRPr="004C5749" w:rsidRDefault="00AA5075" w:rsidP="00A74C92">
      <w:pPr>
        <w:pStyle w:val="Listenabsatz"/>
        <w:numPr>
          <w:ilvl w:val="1"/>
          <w:numId w:val="10"/>
        </w:numPr>
        <w:spacing w:after="0"/>
        <w:jc w:val="both"/>
        <w:rPr>
          <w:lang w:val="en-US"/>
        </w:rPr>
      </w:pPr>
      <w:r w:rsidRPr="004C5749">
        <w:rPr>
          <w:lang w:val="en-US"/>
        </w:rPr>
        <w:t>All: Multiple household members can participate</w:t>
      </w:r>
    </w:p>
    <w:p w:rsidR="00E71601" w:rsidRPr="004C5749" w:rsidRDefault="00E71601" w:rsidP="00A74C92">
      <w:pPr>
        <w:pStyle w:val="Listenabsatz"/>
        <w:numPr>
          <w:ilvl w:val="1"/>
          <w:numId w:val="10"/>
        </w:numPr>
        <w:spacing w:after="0"/>
        <w:jc w:val="both"/>
        <w:rPr>
          <w:lang w:val="en-US"/>
        </w:rPr>
      </w:pPr>
      <w:r w:rsidRPr="004C5749">
        <w:rPr>
          <w:lang w:val="en-US"/>
        </w:rPr>
        <w:t>All: UI can consist of one or more questionnaires and a diary</w:t>
      </w:r>
      <w:r w:rsidR="00511C30" w:rsidRPr="004C5749">
        <w:rPr>
          <w:lang w:val="en-US"/>
        </w:rPr>
        <w:t>, and questionnaire</w:t>
      </w:r>
      <w:r w:rsidR="008824FF" w:rsidRPr="004C5749">
        <w:rPr>
          <w:lang w:val="en-US"/>
        </w:rPr>
        <w:t xml:space="preserve"> answers can be used in the diary</w:t>
      </w:r>
    </w:p>
    <w:p w:rsidR="00511C30" w:rsidRPr="004C5749" w:rsidRDefault="00511C30" w:rsidP="00A74C92">
      <w:pPr>
        <w:pStyle w:val="Listenabsatz"/>
        <w:numPr>
          <w:ilvl w:val="1"/>
          <w:numId w:val="10"/>
        </w:numPr>
        <w:spacing w:after="0"/>
        <w:jc w:val="both"/>
        <w:rPr>
          <w:lang w:val="en-US"/>
        </w:rPr>
      </w:pPr>
      <w:r w:rsidRPr="004C5749">
        <w:rPr>
          <w:lang w:val="en-US"/>
        </w:rPr>
        <w:t>All: Apps can be downloaded from country app stores with country-specific labels and descriptions</w:t>
      </w:r>
    </w:p>
    <w:p w:rsidR="00423982" w:rsidRDefault="00DC277D" w:rsidP="00423982">
      <w:pPr>
        <w:pStyle w:val="Listenabsatz"/>
        <w:numPr>
          <w:ilvl w:val="1"/>
          <w:numId w:val="10"/>
        </w:numPr>
        <w:spacing w:after="0"/>
        <w:jc w:val="both"/>
        <w:rPr>
          <w:lang w:val="en-US"/>
        </w:rPr>
      </w:pPr>
      <w:r>
        <w:rPr>
          <w:lang w:val="en-US"/>
        </w:rPr>
        <w:t>Consumption: Minimal output on amounts of all purchases within the COICOP classification according to ESS regulations</w:t>
      </w:r>
    </w:p>
    <w:p w:rsidR="00AA5075" w:rsidRDefault="002B78A9" w:rsidP="00511C30">
      <w:pPr>
        <w:pStyle w:val="Listenabsatz"/>
        <w:numPr>
          <w:ilvl w:val="1"/>
          <w:numId w:val="10"/>
        </w:numPr>
        <w:spacing w:after="0"/>
        <w:jc w:val="both"/>
        <w:rPr>
          <w:lang w:val="en-US"/>
        </w:rPr>
      </w:pPr>
      <w:r>
        <w:rPr>
          <w:lang w:val="en-US"/>
        </w:rPr>
        <w:t xml:space="preserve">Consumption: Option to </w:t>
      </w:r>
      <w:r w:rsidR="00F21AC7">
        <w:rPr>
          <w:lang w:val="en-US"/>
        </w:rPr>
        <w:t xml:space="preserve">both </w:t>
      </w:r>
      <w:r>
        <w:rPr>
          <w:lang w:val="en-US"/>
        </w:rPr>
        <w:t>scan shopping receipts</w:t>
      </w:r>
      <w:r w:rsidR="00AA5075">
        <w:rPr>
          <w:lang w:val="en-US"/>
        </w:rPr>
        <w:t xml:space="preserve"> and enter data manually by respondent</w:t>
      </w:r>
      <w:r w:rsidR="00F21AC7">
        <w:rPr>
          <w:lang w:val="en-US"/>
        </w:rPr>
        <w:t>s</w:t>
      </w:r>
      <w:r w:rsidR="008824FF">
        <w:rPr>
          <w:lang w:val="en-US"/>
        </w:rPr>
        <w:t>. Scans that are detected as not being receipts can be refused and the respondent alerted</w:t>
      </w:r>
      <w:r w:rsidR="008824FF" w:rsidRPr="00511C30">
        <w:rPr>
          <w:lang w:val="en-US"/>
        </w:rPr>
        <w:t xml:space="preserve"> </w:t>
      </w:r>
    </w:p>
    <w:p w:rsidR="00FB2D3B" w:rsidRDefault="004C5749" w:rsidP="00FB2D3B">
      <w:pPr>
        <w:pStyle w:val="Listenabsatz"/>
        <w:numPr>
          <w:ilvl w:val="1"/>
          <w:numId w:val="10"/>
        </w:numPr>
        <w:spacing w:after="0"/>
        <w:jc w:val="both"/>
        <w:rPr>
          <w:lang w:val="en-US"/>
        </w:rPr>
      </w:pPr>
      <w:r>
        <w:rPr>
          <w:lang w:val="en-US"/>
        </w:rPr>
        <w:t>Health: A</w:t>
      </w:r>
      <w:r w:rsidR="00FA327F" w:rsidRPr="004C5749">
        <w:rPr>
          <w:lang w:val="en-US"/>
        </w:rPr>
        <w:t xml:space="preserve">ccelerometers must </w:t>
      </w:r>
      <w:r w:rsidR="00FB2D3B">
        <w:rPr>
          <w:lang w:val="en-US"/>
        </w:rPr>
        <w:t xml:space="preserve">be the same brand and type </w:t>
      </w:r>
      <w:r w:rsidR="000C7C7A">
        <w:rPr>
          <w:lang w:val="en-US"/>
        </w:rPr>
        <w:t>in the sample</w:t>
      </w:r>
    </w:p>
    <w:p w:rsidR="00FB2D3B" w:rsidRDefault="00FB2D3B" w:rsidP="00511C30">
      <w:pPr>
        <w:pStyle w:val="Listenabsatz"/>
        <w:numPr>
          <w:ilvl w:val="1"/>
          <w:numId w:val="10"/>
        </w:numPr>
        <w:spacing w:after="0"/>
        <w:jc w:val="both"/>
        <w:rPr>
          <w:lang w:val="en-US"/>
        </w:rPr>
      </w:pPr>
      <w:r>
        <w:rPr>
          <w:lang w:val="en-US"/>
        </w:rPr>
        <w:t>Living conditions</w:t>
      </w:r>
      <w:r w:rsidR="00FA327F" w:rsidRPr="004C5749">
        <w:rPr>
          <w:lang w:val="en-US"/>
        </w:rPr>
        <w:t>:</w:t>
      </w:r>
      <w:r>
        <w:rPr>
          <w:lang w:val="en-US"/>
        </w:rPr>
        <w:t xml:space="preserve"> Indoor climate systems must be the same brand and type</w:t>
      </w:r>
      <w:r w:rsidR="000C7C7A">
        <w:rPr>
          <w:lang w:val="en-US"/>
        </w:rPr>
        <w:t xml:space="preserve"> in the sample</w:t>
      </w:r>
      <w:r>
        <w:rPr>
          <w:lang w:val="en-US"/>
        </w:rPr>
        <w:t>.</w:t>
      </w:r>
    </w:p>
    <w:p w:rsidR="00FA327F" w:rsidRPr="004C5749" w:rsidRDefault="00FB2D3B" w:rsidP="00511C30">
      <w:pPr>
        <w:pStyle w:val="Listenabsatz"/>
        <w:numPr>
          <w:ilvl w:val="1"/>
          <w:numId w:val="10"/>
        </w:numPr>
        <w:spacing w:after="0"/>
        <w:jc w:val="both"/>
        <w:rPr>
          <w:lang w:val="en-US"/>
        </w:rPr>
      </w:pPr>
      <w:r>
        <w:rPr>
          <w:lang w:val="en-US"/>
        </w:rPr>
        <w:t xml:space="preserve">Living conditions: </w:t>
      </w:r>
      <w:r w:rsidR="000C7C7A">
        <w:rPr>
          <w:lang w:val="en-US"/>
        </w:rPr>
        <w:t>R</w:t>
      </w:r>
      <w:r w:rsidR="00E47FCB">
        <w:rPr>
          <w:lang w:val="en-US"/>
        </w:rPr>
        <w:t>espondent questionnaires are</w:t>
      </w:r>
      <w:r w:rsidR="000C7C7A">
        <w:rPr>
          <w:lang w:val="en-US"/>
        </w:rPr>
        <w:t xml:space="preserve"> need</w:t>
      </w:r>
      <w:r w:rsidR="00E47FCB">
        <w:rPr>
          <w:lang w:val="en-US"/>
        </w:rPr>
        <w:t>ed</w:t>
      </w:r>
      <w:r w:rsidR="000C7C7A">
        <w:rPr>
          <w:lang w:val="en-US"/>
        </w:rPr>
        <w:t xml:space="preserve"> to provide context on dwelling/life style through a questionnaire</w:t>
      </w:r>
    </w:p>
    <w:p w:rsidR="00155AE3" w:rsidRDefault="00155AE3" w:rsidP="00155AE3">
      <w:pPr>
        <w:pStyle w:val="Listenabsatz"/>
        <w:numPr>
          <w:ilvl w:val="0"/>
          <w:numId w:val="10"/>
        </w:numPr>
        <w:spacing w:after="0"/>
        <w:jc w:val="both"/>
        <w:rPr>
          <w:lang w:val="en-US"/>
        </w:rPr>
      </w:pPr>
      <w:r>
        <w:rPr>
          <w:lang w:val="en-US"/>
        </w:rPr>
        <w:t>Methodology:</w:t>
      </w:r>
    </w:p>
    <w:p w:rsidR="00F21AC7" w:rsidRDefault="00C04A1F" w:rsidP="00F21AC7">
      <w:pPr>
        <w:pStyle w:val="Listenabsatz"/>
        <w:numPr>
          <w:ilvl w:val="1"/>
          <w:numId w:val="10"/>
        </w:numPr>
        <w:spacing w:after="0"/>
        <w:jc w:val="both"/>
        <w:rPr>
          <w:lang w:val="en-US"/>
        </w:rPr>
      </w:pPr>
      <w:r>
        <w:rPr>
          <w:lang w:val="en-US"/>
        </w:rPr>
        <w:t>All: Tutorials and instructions on data entry</w:t>
      </w:r>
      <w:r w:rsidR="00AA5075">
        <w:rPr>
          <w:lang w:val="en-US"/>
        </w:rPr>
        <w:t xml:space="preserve"> are made accessible</w:t>
      </w:r>
      <w:r w:rsidR="00F21AC7">
        <w:rPr>
          <w:lang w:val="en-US"/>
        </w:rPr>
        <w:t xml:space="preserve"> through the UI</w:t>
      </w:r>
      <w:r w:rsidR="00E71601">
        <w:rPr>
          <w:lang w:val="en-US"/>
        </w:rPr>
        <w:t xml:space="preserve"> and clearly describe the anticipated active-passive engagement of respondents</w:t>
      </w:r>
    </w:p>
    <w:p w:rsidR="003A5C69" w:rsidRPr="00F21AC7" w:rsidRDefault="003A5C69" w:rsidP="00F21AC7">
      <w:pPr>
        <w:pStyle w:val="Listenabsatz"/>
        <w:numPr>
          <w:ilvl w:val="1"/>
          <w:numId w:val="10"/>
        </w:numPr>
        <w:spacing w:after="0"/>
        <w:jc w:val="both"/>
        <w:rPr>
          <w:lang w:val="en-US"/>
        </w:rPr>
      </w:pPr>
      <w:r>
        <w:rPr>
          <w:lang w:val="en-US"/>
        </w:rPr>
        <w:t>All: The UI should conform to common practices in application design and is responsive</w:t>
      </w:r>
    </w:p>
    <w:p w:rsidR="00FB2D3B" w:rsidRPr="00FB2D3B" w:rsidRDefault="00FB2D3B" w:rsidP="00FB2D3B">
      <w:pPr>
        <w:pStyle w:val="Listenabsatz"/>
        <w:numPr>
          <w:ilvl w:val="1"/>
          <w:numId w:val="10"/>
        </w:numPr>
        <w:spacing w:after="0"/>
        <w:jc w:val="both"/>
        <w:rPr>
          <w:lang w:val="en-US"/>
        </w:rPr>
      </w:pPr>
      <w:r>
        <w:rPr>
          <w:lang w:val="en-US"/>
        </w:rPr>
        <w:t>All</w:t>
      </w:r>
      <w:r w:rsidRPr="00FB2D3B">
        <w:rPr>
          <w:lang w:val="en-US"/>
        </w:rPr>
        <w:t xml:space="preserve">: Individual feedback/insights </w:t>
      </w:r>
      <w:proofErr w:type="gramStart"/>
      <w:r w:rsidRPr="00FB2D3B">
        <w:rPr>
          <w:lang w:val="en-US"/>
        </w:rPr>
        <w:t>are provided</w:t>
      </w:r>
      <w:proofErr w:type="gramEnd"/>
      <w:r>
        <w:rPr>
          <w:lang w:val="en-US"/>
        </w:rPr>
        <w:t xml:space="preserve">. If desirable from a measurement perspective, feedback </w:t>
      </w:r>
      <w:proofErr w:type="gramStart"/>
      <w:r>
        <w:rPr>
          <w:lang w:val="en-US"/>
        </w:rPr>
        <w:t>is provided</w:t>
      </w:r>
      <w:proofErr w:type="gramEnd"/>
      <w:r>
        <w:rPr>
          <w:lang w:val="en-US"/>
        </w:rPr>
        <w:t xml:space="preserve"> at the end of data collection, rather than during.</w:t>
      </w:r>
    </w:p>
    <w:p w:rsidR="0080796A" w:rsidRDefault="0080796A" w:rsidP="0080796A">
      <w:pPr>
        <w:pStyle w:val="Listenabsatz"/>
        <w:numPr>
          <w:ilvl w:val="1"/>
          <w:numId w:val="10"/>
        </w:numPr>
        <w:spacing w:after="0"/>
        <w:jc w:val="both"/>
        <w:rPr>
          <w:lang w:val="en-US"/>
        </w:rPr>
      </w:pPr>
      <w:r>
        <w:rPr>
          <w:lang w:val="en-US"/>
        </w:rPr>
        <w:t xml:space="preserve">Consumption: </w:t>
      </w:r>
      <w:r w:rsidR="00423982">
        <w:rPr>
          <w:lang w:val="en-US"/>
        </w:rPr>
        <w:t xml:space="preserve">Use </w:t>
      </w:r>
      <w:r w:rsidR="003A5C69">
        <w:rPr>
          <w:lang w:val="en-US"/>
        </w:rPr>
        <w:t xml:space="preserve">is made </w:t>
      </w:r>
      <w:r w:rsidR="00423982">
        <w:rPr>
          <w:lang w:val="en-US"/>
        </w:rPr>
        <w:t xml:space="preserve">of detailed </w:t>
      </w:r>
      <w:r w:rsidR="00E71601">
        <w:rPr>
          <w:lang w:val="en-US"/>
        </w:rPr>
        <w:t xml:space="preserve">and common language </w:t>
      </w:r>
      <w:r w:rsidR="00423982">
        <w:rPr>
          <w:lang w:val="en-US"/>
        </w:rPr>
        <w:t>country product lists to support manual data entry</w:t>
      </w:r>
    </w:p>
    <w:p w:rsidR="00AA5075" w:rsidRDefault="00AA5075" w:rsidP="0080796A">
      <w:pPr>
        <w:pStyle w:val="Listenabsatz"/>
        <w:numPr>
          <w:ilvl w:val="1"/>
          <w:numId w:val="10"/>
        </w:numPr>
        <w:spacing w:after="0"/>
        <w:jc w:val="both"/>
        <w:rPr>
          <w:lang w:val="en-US"/>
        </w:rPr>
      </w:pPr>
      <w:r>
        <w:rPr>
          <w:lang w:val="en-US"/>
        </w:rPr>
        <w:t xml:space="preserve">Consumption: Product search strategy </w:t>
      </w:r>
      <w:r w:rsidR="003A5C69">
        <w:rPr>
          <w:lang w:val="en-US"/>
        </w:rPr>
        <w:t xml:space="preserve">is </w:t>
      </w:r>
      <w:r>
        <w:rPr>
          <w:lang w:val="en-US"/>
        </w:rPr>
        <w:t xml:space="preserve">configurable on </w:t>
      </w:r>
      <w:r w:rsidR="003A5C69">
        <w:rPr>
          <w:lang w:val="en-US"/>
        </w:rPr>
        <w:t xml:space="preserve">a </w:t>
      </w:r>
      <w:r>
        <w:rPr>
          <w:lang w:val="en-US"/>
        </w:rPr>
        <w:t>number of features (distance function</w:t>
      </w:r>
      <w:r w:rsidR="003A5C69">
        <w:rPr>
          <w:lang w:val="en-US"/>
        </w:rPr>
        <w:t xml:space="preserve"> between two strings</w:t>
      </w:r>
      <w:r>
        <w:rPr>
          <w:lang w:val="en-US"/>
        </w:rPr>
        <w:t xml:space="preserve">, </w:t>
      </w:r>
      <w:r w:rsidR="003A5C69">
        <w:rPr>
          <w:lang w:val="en-US"/>
        </w:rPr>
        <w:t xml:space="preserve">lower threshold in string distance, maximum </w:t>
      </w:r>
      <w:r>
        <w:rPr>
          <w:lang w:val="en-US"/>
        </w:rPr>
        <w:t>number of results displayed</w:t>
      </w:r>
      <w:r w:rsidR="00F21AC7">
        <w:rPr>
          <w:lang w:val="en-US"/>
        </w:rPr>
        <w:t>, historic frequency sold in shops)</w:t>
      </w:r>
      <w:r w:rsidR="003A5C69">
        <w:rPr>
          <w:lang w:val="en-US"/>
        </w:rPr>
        <w:t>. Respondents can add new products that are not available in the list</w:t>
      </w:r>
    </w:p>
    <w:p w:rsidR="00511C30" w:rsidRPr="00FB2D3B" w:rsidRDefault="00511C30" w:rsidP="00C04A1F">
      <w:pPr>
        <w:pStyle w:val="Listenabsatz"/>
        <w:numPr>
          <w:ilvl w:val="1"/>
          <w:numId w:val="10"/>
        </w:numPr>
        <w:spacing w:after="0"/>
        <w:jc w:val="both"/>
        <w:rPr>
          <w:lang w:val="en-US"/>
        </w:rPr>
      </w:pPr>
      <w:r w:rsidRPr="00FB2D3B">
        <w:rPr>
          <w:lang w:val="en-US"/>
        </w:rPr>
        <w:t>Consumption: In-app feedback is given on the quality of scans of receipts and respondents can decide to redo scans</w:t>
      </w:r>
    </w:p>
    <w:p w:rsidR="004C5749" w:rsidRPr="00FB2D3B" w:rsidRDefault="00FB2D3B" w:rsidP="004C5749">
      <w:pPr>
        <w:pStyle w:val="Listenabsatz"/>
        <w:numPr>
          <w:ilvl w:val="1"/>
          <w:numId w:val="10"/>
        </w:numPr>
        <w:spacing w:after="0"/>
        <w:jc w:val="both"/>
        <w:rPr>
          <w:lang w:val="en-US"/>
        </w:rPr>
      </w:pPr>
      <w:r>
        <w:rPr>
          <w:lang w:val="en-US"/>
        </w:rPr>
        <w:t>Health: A</w:t>
      </w:r>
      <w:r w:rsidR="004C5749" w:rsidRPr="00FB2D3B">
        <w:rPr>
          <w:lang w:val="en-US"/>
        </w:rPr>
        <w:t xml:space="preserve">ccelerometers must be </w:t>
      </w:r>
      <w:r>
        <w:rPr>
          <w:lang w:val="en-US"/>
        </w:rPr>
        <w:t xml:space="preserve">research-grade and </w:t>
      </w:r>
      <w:r w:rsidR="004C5749" w:rsidRPr="00FB2D3B">
        <w:rPr>
          <w:lang w:val="en-US"/>
        </w:rPr>
        <w:t>wo</w:t>
      </w:r>
      <w:r>
        <w:rPr>
          <w:lang w:val="en-US"/>
        </w:rPr>
        <w:t>rn on the same part of the body</w:t>
      </w:r>
      <w:r w:rsidR="004C5749" w:rsidRPr="00FB2D3B">
        <w:rPr>
          <w:lang w:val="en-US"/>
        </w:rPr>
        <w:t>.</w:t>
      </w:r>
      <w:r w:rsidR="00E47FCB">
        <w:rPr>
          <w:lang w:val="en-US"/>
        </w:rPr>
        <w:t xml:space="preserve"> Sensor technology must be documented and open.</w:t>
      </w:r>
      <w:r w:rsidR="004C5749" w:rsidRPr="00FB2D3B">
        <w:rPr>
          <w:lang w:val="en-US"/>
        </w:rPr>
        <w:t xml:space="preserve"> </w:t>
      </w:r>
    </w:p>
    <w:p w:rsidR="00B1181B" w:rsidRPr="00FB2D3B" w:rsidRDefault="00FB2D3B" w:rsidP="004C5749">
      <w:pPr>
        <w:pStyle w:val="Listenabsatz"/>
        <w:numPr>
          <w:ilvl w:val="1"/>
          <w:numId w:val="10"/>
        </w:numPr>
        <w:spacing w:after="0"/>
        <w:jc w:val="both"/>
        <w:rPr>
          <w:lang w:val="en-US"/>
        </w:rPr>
      </w:pPr>
      <w:r>
        <w:rPr>
          <w:lang w:val="en-US"/>
        </w:rPr>
        <w:t xml:space="preserve">Living conditions: Indoor climate systems must be </w:t>
      </w:r>
      <w:r w:rsidR="00E47FCB">
        <w:rPr>
          <w:lang w:val="en-US"/>
        </w:rPr>
        <w:t xml:space="preserve">objectively </w:t>
      </w:r>
      <w:r>
        <w:rPr>
          <w:lang w:val="en-US"/>
        </w:rPr>
        <w:t xml:space="preserve">reported/evaluated to measure accurately </w:t>
      </w:r>
      <w:r w:rsidR="004C5749" w:rsidRPr="00FB2D3B">
        <w:rPr>
          <w:lang w:val="en-US"/>
        </w:rPr>
        <w:t xml:space="preserve">with known </w:t>
      </w:r>
      <w:r>
        <w:rPr>
          <w:lang w:val="en-US"/>
        </w:rPr>
        <w:t xml:space="preserve">sensor </w:t>
      </w:r>
      <w:r w:rsidR="004C5749" w:rsidRPr="00FB2D3B">
        <w:rPr>
          <w:lang w:val="en-US"/>
        </w:rPr>
        <w:t>error</w:t>
      </w:r>
      <w:r>
        <w:rPr>
          <w:lang w:val="en-US"/>
        </w:rPr>
        <w:t>s</w:t>
      </w:r>
      <w:r w:rsidR="004C5749" w:rsidRPr="00FB2D3B">
        <w:rPr>
          <w:lang w:val="en-US"/>
        </w:rPr>
        <w:t xml:space="preserve"> and </w:t>
      </w:r>
      <w:r>
        <w:rPr>
          <w:lang w:val="en-US"/>
        </w:rPr>
        <w:t>known calibration and machine learning procedures.</w:t>
      </w:r>
      <w:r w:rsidR="00B1181B" w:rsidRPr="00FB2D3B">
        <w:rPr>
          <w:lang w:val="en-US"/>
        </w:rPr>
        <w:t xml:space="preserve"> </w:t>
      </w:r>
      <w:r w:rsidR="00E47FCB">
        <w:rPr>
          <w:lang w:val="en-US"/>
        </w:rPr>
        <w:t>Sensor technology must be documented and open.</w:t>
      </w:r>
    </w:p>
    <w:p w:rsidR="0080796A" w:rsidRDefault="00155AE3" w:rsidP="0080796A">
      <w:pPr>
        <w:pStyle w:val="Listenabsatz"/>
        <w:numPr>
          <w:ilvl w:val="0"/>
          <w:numId w:val="10"/>
        </w:numPr>
        <w:spacing w:after="0"/>
        <w:jc w:val="both"/>
        <w:rPr>
          <w:lang w:val="en-US"/>
        </w:rPr>
      </w:pPr>
      <w:r>
        <w:rPr>
          <w:lang w:val="en-US"/>
        </w:rPr>
        <w:t>Logistical:</w:t>
      </w:r>
    </w:p>
    <w:p w:rsidR="0080796A" w:rsidRPr="00FB2D3B" w:rsidRDefault="0080796A" w:rsidP="0080796A">
      <w:pPr>
        <w:pStyle w:val="Listenabsatz"/>
        <w:numPr>
          <w:ilvl w:val="1"/>
          <w:numId w:val="10"/>
        </w:numPr>
        <w:spacing w:after="0"/>
        <w:jc w:val="both"/>
        <w:rPr>
          <w:lang w:val="en-US"/>
        </w:rPr>
      </w:pPr>
      <w:r w:rsidRPr="00FB2D3B">
        <w:rPr>
          <w:lang w:val="en-US"/>
        </w:rPr>
        <w:lastRenderedPageBreak/>
        <w:t xml:space="preserve">All: </w:t>
      </w:r>
      <w:r w:rsidR="00C04A1F" w:rsidRPr="00FB2D3B">
        <w:rPr>
          <w:lang w:val="en-US"/>
        </w:rPr>
        <w:t>Helpdesk and s</w:t>
      </w:r>
      <w:r w:rsidRPr="00FB2D3B">
        <w:rPr>
          <w:lang w:val="en-US"/>
        </w:rPr>
        <w:t xml:space="preserve">upport options </w:t>
      </w:r>
      <w:r w:rsidR="00A74C92" w:rsidRPr="00FB2D3B">
        <w:rPr>
          <w:lang w:val="en-US"/>
        </w:rPr>
        <w:t>are</w:t>
      </w:r>
      <w:r w:rsidRPr="00FB2D3B">
        <w:rPr>
          <w:lang w:val="en-US"/>
        </w:rPr>
        <w:t xml:space="preserve"> presented</w:t>
      </w:r>
      <w:r w:rsidR="00E71601" w:rsidRPr="00FB2D3B">
        <w:rPr>
          <w:lang w:val="en-US"/>
        </w:rPr>
        <w:t xml:space="preserve"> and directly </w:t>
      </w:r>
      <w:r w:rsidR="003A5C69" w:rsidRPr="00FB2D3B">
        <w:rPr>
          <w:lang w:val="en-US"/>
        </w:rPr>
        <w:t>linked to inbound call centers and technical helpdesks</w:t>
      </w:r>
    </w:p>
    <w:p w:rsidR="00511C30" w:rsidRDefault="00511C30" w:rsidP="0080796A">
      <w:pPr>
        <w:pStyle w:val="Listenabsatz"/>
        <w:numPr>
          <w:ilvl w:val="1"/>
          <w:numId w:val="10"/>
        </w:numPr>
        <w:spacing w:after="0"/>
        <w:jc w:val="both"/>
        <w:rPr>
          <w:lang w:val="en-US"/>
        </w:rPr>
      </w:pPr>
      <w:r w:rsidRPr="00FB2D3B">
        <w:rPr>
          <w:lang w:val="en-US"/>
        </w:rPr>
        <w:t xml:space="preserve">All: In case interviewers are involved in recruiting and motivating respondents, </w:t>
      </w:r>
      <w:r w:rsidR="00A80BF1" w:rsidRPr="00FB2D3B">
        <w:rPr>
          <w:lang w:val="en-US"/>
        </w:rPr>
        <w:t>then they</w:t>
      </w:r>
      <w:r w:rsidRPr="00FB2D3B">
        <w:rPr>
          <w:lang w:val="en-US"/>
        </w:rPr>
        <w:t xml:space="preserve"> should be </w:t>
      </w:r>
      <w:r w:rsidR="00A80BF1" w:rsidRPr="00FB2D3B">
        <w:rPr>
          <w:lang w:val="en-US"/>
        </w:rPr>
        <w:t>well acquainted with the app and be able to answer the most common FAQ about the app UI</w:t>
      </w:r>
    </w:p>
    <w:p w:rsidR="00FB2D3B" w:rsidRDefault="00FB2D3B" w:rsidP="0080796A">
      <w:pPr>
        <w:pStyle w:val="Listenabsatz"/>
        <w:numPr>
          <w:ilvl w:val="1"/>
          <w:numId w:val="10"/>
        </w:numPr>
        <w:spacing w:after="0"/>
        <w:jc w:val="both"/>
        <w:rPr>
          <w:lang w:val="en-US"/>
        </w:rPr>
      </w:pPr>
      <w:r>
        <w:rPr>
          <w:lang w:val="en-US"/>
        </w:rPr>
        <w:t>Health: Clear instruction material is necessary to guarantee adequate and proper use of accelerometers</w:t>
      </w:r>
    </w:p>
    <w:p w:rsidR="00FB2D3B" w:rsidRPr="00FB2D3B" w:rsidRDefault="00FB2D3B" w:rsidP="0080796A">
      <w:pPr>
        <w:pStyle w:val="Listenabsatz"/>
        <w:numPr>
          <w:ilvl w:val="1"/>
          <w:numId w:val="10"/>
        </w:numPr>
        <w:spacing w:after="0"/>
        <w:jc w:val="both"/>
        <w:rPr>
          <w:lang w:val="en-US"/>
        </w:rPr>
      </w:pPr>
      <w:r>
        <w:rPr>
          <w:lang w:val="en-US"/>
        </w:rPr>
        <w:t>Living conditions: Clear instruction material is necessary to guarantee adequate and proper implementation of clim</w:t>
      </w:r>
      <w:r w:rsidR="007B50A5">
        <w:rPr>
          <w:lang w:val="en-US"/>
        </w:rPr>
        <w:t>ate systems including a technical helpdesk/support option</w:t>
      </w:r>
    </w:p>
    <w:p w:rsidR="00155AE3" w:rsidRDefault="00155AE3" w:rsidP="00155AE3">
      <w:pPr>
        <w:pStyle w:val="Listenabsatz"/>
        <w:numPr>
          <w:ilvl w:val="0"/>
          <w:numId w:val="10"/>
        </w:numPr>
        <w:spacing w:after="0"/>
        <w:jc w:val="both"/>
        <w:rPr>
          <w:lang w:val="en-US"/>
        </w:rPr>
      </w:pPr>
      <w:r>
        <w:rPr>
          <w:lang w:val="en-US"/>
        </w:rPr>
        <w:t>Legal-ethical:</w:t>
      </w:r>
    </w:p>
    <w:p w:rsidR="0080796A" w:rsidRDefault="0080796A" w:rsidP="0080796A">
      <w:pPr>
        <w:pStyle w:val="Listenabsatz"/>
        <w:numPr>
          <w:ilvl w:val="1"/>
          <w:numId w:val="10"/>
        </w:numPr>
        <w:spacing w:after="0"/>
        <w:jc w:val="both"/>
        <w:rPr>
          <w:lang w:val="en-US"/>
        </w:rPr>
      </w:pPr>
      <w:r>
        <w:rPr>
          <w:lang w:val="en-US"/>
        </w:rPr>
        <w:t xml:space="preserve">All: Information on </w:t>
      </w:r>
      <w:r w:rsidR="003A5C69">
        <w:rPr>
          <w:lang w:val="en-US"/>
        </w:rPr>
        <w:t xml:space="preserve">the </w:t>
      </w:r>
      <w:r>
        <w:rPr>
          <w:lang w:val="en-US"/>
        </w:rPr>
        <w:t>usage of respondent data</w:t>
      </w:r>
      <w:r w:rsidR="002B78A9">
        <w:rPr>
          <w:lang w:val="en-US"/>
        </w:rPr>
        <w:t xml:space="preserve"> </w:t>
      </w:r>
      <w:r w:rsidR="003A5C69">
        <w:rPr>
          <w:lang w:val="en-US"/>
        </w:rPr>
        <w:t xml:space="preserve">following GDPR </w:t>
      </w:r>
      <w:r w:rsidR="00E71601">
        <w:rPr>
          <w:lang w:val="en-US"/>
        </w:rPr>
        <w:t xml:space="preserve">is </w:t>
      </w:r>
      <w:r w:rsidR="003A5C69">
        <w:rPr>
          <w:lang w:val="en-US"/>
        </w:rPr>
        <w:t>clearly explained</w:t>
      </w:r>
      <w:r>
        <w:rPr>
          <w:lang w:val="en-US"/>
        </w:rPr>
        <w:t xml:space="preserve"> </w:t>
      </w:r>
      <w:r w:rsidR="00E71601">
        <w:rPr>
          <w:lang w:val="en-US"/>
        </w:rPr>
        <w:t xml:space="preserve">either in </w:t>
      </w:r>
      <w:r w:rsidR="003A5C69">
        <w:rPr>
          <w:lang w:val="en-US"/>
        </w:rPr>
        <w:t>the UI or o</w:t>
      </w:r>
      <w:r w:rsidR="00E71601">
        <w:rPr>
          <w:lang w:val="en-US"/>
        </w:rPr>
        <w:t xml:space="preserve">n </w:t>
      </w:r>
      <w:r w:rsidR="003A5C69">
        <w:rPr>
          <w:lang w:val="en-US"/>
        </w:rPr>
        <w:t xml:space="preserve">the </w:t>
      </w:r>
      <w:r w:rsidR="00E71601">
        <w:rPr>
          <w:lang w:val="en-US"/>
        </w:rPr>
        <w:t>linked landing page</w:t>
      </w:r>
    </w:p>
    <w:p w:rsidR="002B78A9" w:rsidRDefault="002B78A9" w:rsidP="0080796A">
      <w:pPr>
        <w:pStyle w:val="Listenabsatz"/>
        <w:numPr>
          <w:ilvl w:val="1"/>
          <w:numId w:val="10"/>
        </w:numPr>
        <w:spacing w:after="0"/>
        <w:jc w:val="both"/>
        <w:rPr>
          <w:lang w:val="en-US"/>
        </w:rPr>
      </w:pPr>
      <w:r>
        <w:rPr>
          <w:lang w:val="en-US"/>
        </w:rPr>
        <w:t>All: All platforms are supported and operating systems to at least five years back</w:t>
      </w:r>
    </w:p>
    <w:p w:rsidR="00D90984" w:rsidRPr="007B50A5" w:rsidRDefault="00D90984" w:rsidP="0080796A">
      <w:pPr>
        <w:pStyle w:val="Listenabsatz"/>
        <w:numPr>
          <w:ilvl w:val="1"/>
          <w:numId w:val="10"/>
        </w:numPr>
        <w:spacing w:after="0"/>
        <w:jc w:val="both"/>
        <w:rPr>
          <w:lang w:val="en-US"/>
        </w:rPr>
      </w:pPr>
      <w:r w:rsidRPr="007B50A5">
        <w:rPr>
          <w:lang w:val="en-US"/>
        </w:rPr>
        <w:t>All: Respondents should be able to submit data without using mobile device sensors or camera</w:t>
      </w:r>
    </w:p>
    <w:p w:rsidR="00A80BF1" w:rsidRDefault="00A80BF1" w:rsidP="0080796A">
      <w:pPr>
        <w:pStyle w:val="Listenabsatz"/>
        <w:numPr>
          <w:ilvl w:val="1"/>
          <w:numId w:val="10"/>
        </w:numPr>
        <w:spacing w:after="0"/>
        <w:jc w:val="both"/>
        <w:rPr>
          <w:color w:val="0070C0"/>
          <w:lang w:val="en-US"/>
        </w:rPr>
      </w:pPr>
      <w:r w:rsidRPr="007B50A5">
        <w:rPr>
          <w:lang w:val="en-US"/>
        </w:rPr>
        <w:t xml:space="preserve">All: Respondents must be able to check and edit data during </w:t>
      </w:r>
      <w:r w:rsidR="007B50A5">
        <w:rPr>
          <w:lang w:val="en-US"/>
        </w:rPr>
        <w:t xml:space="preserve">or after </w:t>
      </w:r>
      <w:r w:rsidRPr="007B50A5">
        <w:rPr>
          <w:lang w:val="en-US"/>
        </w:rPr>
        <w:t>the fieldwork period</w:t>
      </w:r>
      <w:r w:rsidR="00B1181B" w:rsidRPr="007B50A5">
        <w:rPr>
          <w:lang w:val="en-US"/>
        </w:rPr>
        <w:t xml:space="preserve"> </w:t>
      </w:r>
    </w:p>
    <w:p w:rsidR="00A80BF1" w:rsidRPr="007B50A5" w:rsidRDefault="00A80BF1" w:rsidP="0080796A">
      <w:pPr>
        <w:pStyle w:val="Listenabsatz"/>
        <w:numPr>
          <w:ilvl w:val="1"/>
          <w:numId w:val="10"/>
        </w:numPr>
        <w:spacing w:after="0"/>
        <w:jc w:val="both"/>
        <w:rPr>
          <w:lang w:val="en-US"/>
        </w:rPr>
      </w:pPr>
      <w:r w:rsidRPr="007B50A5">
        <w:rPr>
          <w:lang w:val="en-US"/>
        </w:rPr>
        <w:t>All: In case interviewers are involved in recruitment, they should be able to explain how data are stored and processed</w:t>
      </w:r>
    </w:p>
    <w:p w:rsidR="00A80BF1" w:rsidRPr="007B50A5" w:rsidRDefault="00A80BF1" w:rsidP="0080796A">
      <w:pPr>
        <w:pStyle w:val="Listenabsatz"/>
        <w:numPr>
          <w:ilvl w:val="1"/>
          <w:numId w:val="10"/>
        </w:numPr>
        <w:spacing w:after="0"/>
        <w:jc w:val="both"/>
        <w:rPr>
          <w:lang w:val="en-US"/>
        </w:rPr>
      </w:pPr>
      <w:r w:rsidRPr="007B50A5">
        <w:rPr>
          <w:lang w:val="en-US"/>
        </w:rPr>
        <w:t>Consumption: Respondents can cut scanned images in such a way that no confidential data are submitted</w:t>
      </w:r>
    </w:p>
    <w:p w:rsidR="00B1181B" w:rsidRDefault="00E47FCB" w:rsidP="0080796A">
      <w:pPr>
        <w:pStyle w:val="Listenabsatz"/>
        <w:numPr>
          <w:ilvl w:val="1"/>
          <w:numId w:val="10"/>
        </w:numPr>
        <w:spacing w:after="0"/>
        <w:jc w:val="both"/>
        <w:rPr>
          <w:lang w:val="en-US"/>
        </w:rPr>
      </w:pPr>
      <w:r>
        <w:rPr>
          <w:lang w:val="en-US"/>
        </w:rPr>
        <w:t>Health: R</w:t>
      </w:r>
      <w:r w:rsidR="00B1181B" w:rsidRPr="007B50A5">
        <w:rPr>
          <w:lang w:val="en-US"/>
        </w:rPr>
        <w:t>espondents can refrain from wearing the sensor for periods of time they want to keep private</w:t>
      </w:r>
      <w:r>
        <w:rPr>
          <w:lang w:val="en-US"/>
        </w:rPr>
        <w:t>.</w:t>
      </w:r>
    </w:p>
    <w:p w:rsidR="00E47FCB" w:rsidRDefault="00E47FCB" w:rsidP="0080796A">
      <w:pPr>
        <w:pStyle w:val="Listenabsatz"/>
        <w:numPr>
          <w:ilvl w:val="1"/>
          <w:numId w:val="10"/>
        </w:numPr>
        <w:spacing w:after="0"/>
        <w:jc w:val="both"/>
        <w:rPr>
          <w:lang w:val="en-US"/>
        </w:rPr>
      </w:pPr>
      <w:r>
        <w:rPr>
          <w:lang w:val="en-US"/>
        </w:rPr>
        <w:t xml:space="preserve">Health:  Respondent data have to </w:t>
      </w:r>
      <w:proofErr w:type="gramStart"/>
      <w:r>
        <w:rPr>
          <w:lang w:val="en-US"/>
        </w:rPr>
        <w:t>be transmitted</w:t>
      </w:r>
      <w:proofErr w:type="gramEnd"/>
      <w:r>
        <w:rPr>
          <w:lang w:val="en-US"/>
        </w:rPr>
        <w:t xml:space="preserve"> directly to the NSI backend.</w:t>
      </w:r>
    </w:p>
    <w:p w:rsidR="00E47FCB" w:rsidRPr="007B50A5" w:rsidRDefault="00E47FCB" w:rsidP="0080796A">
      <w:pPr>
        <w:pStyle w:val="Listenabsatz"/>
        <w:numPr>
          <w:ilvl w:val="1"/>
          <w:numId w:val="10"/>
        </w:numPr>
        <w:spacing w:after="0"/>
        <w:jc w:val="both"/>
        <w:rPr>
          <w:lang w:val="en-US"/>
        </w:rPr>
      </w:pPr>
      <w:r>
        <w:rPr>
          <w:lang w:val="en-US"/>
        </w:rPr>
        <w:t xml:space="preserve">Living conditions: Respondent data have to </w:t>
      </w:r>
      <w:proofErr w:type="gramStart"/>
      <w:r>
        <w:rPr>
          <w:lang w:val="en-US"/>
        </w:rPr>
        <w:t>be transmitted</w:t>
      </w:r>
      <w:proofErr w:type="gramEnd"/>
      <w:r>
        <w:rPr>
          <w:lang w:val="en-US"/>
        </w:rPr>
        <w:t xml:space="preserve"> directly to the NSI backend.</w:t>
      </w:r>
    </w:p>
    <w:p w:rsidR="00155AE3" w:rsidRDefault="00155AE3" w:rsidP="009554D7">
      <w:pPr>
        <w:spacing w:after="0"/>
        <w:jc w:val="both"/>
        <w:rPr>
          <w:lang w:val="en-US"/>
        </w:rPr>
      </w:pPr>
    </w:p>
    <w:p w:rsidR="00155AE3" w:rsidRDefault="00155AE3" w:rsidP="009554D7">
      <w:pPr>
        <w:spacing w:after="0"/>
        <w:jc w:val="both"/>
        <w:rPr>
          <w:lang w:val="en-US"/>
        </w:rPr>
      </w:pPr>
      <w:r>
        <w:rPr>
          <w:lang w:val="en-US"/>
        </w:rPr>
        <w:t>Country-specific majority</w:t>
      </w:r>
    </w:p>
    <w:p w:rsidR="00155AE3" w:rsidRDefault="00155AE3" w:rsidP="00155AE3">
      <w:pPr>
        <w:pStyle w:val="Listenabsatz"/>
        <w:numPr>
          <w:ilvl w:val="0"/>
          <w:numId w:val="10"/>
        </w:numPr>
        <w:spacing w:after="0"/>
        <w:jc w:val="both"/>
        <w:rPr>
          <w:lang w:val="en-US"/>
        </w:rPr>
      </w:pPr>
      <w:r>
        <w:rPr>
          <w:lang w:val="en-US"/>
        </w:rPr>
        <w:t>CSPA:</w:t>
      </w:r>
    </w:p>
    <w:p w:rsidR="00035D4C" w:rsidRDefault="00035D4C" w:rsidP="00DC277D">
      <w:pPr>
        <w:pStyle w:val="Listenabsatz"/>
        <w:numPr>
          <w:ilvl w:val="1"/>
          <w:numId w:val="10"/>
        </w:numPr>
        <w:spacing w:after="0"/>
        <w:jc w:val="both"/>
        <w:rPr>
          <w:lang w:val="en-US"/>
        </w:rPr>
      </w:pPr>
      <w:r>
        <w:rPr>
          <w:lang w:val="en-US"/>
        </w:rPr>
        <w:t>All: Country NSI logo</w:t>
      </w:r>
      <w:r w:rsidR="00087BFA">
        <w:rPr>
          <w:lang w:val="en-US"/>
        </w:rPr>
        <w:t xml:space="preserve"> and </w:t>
      </w:r>
      <w:proofErr w:type="spellStart"/>
      <w:r w:rsidR="00087BFA">
        <w:rPr>
          <w:lang w:val="en-US"/>
        </w:rPr>
        <w:t>colour</w:t>
      </w:r>
      <w:proofErr w:type="spellEnd"/>
      <w:r w:rsidR="00087BFA">
        <w:rPr>
          <w:lang w:val="en-US"/>
        </w:rPr>
        <w:t xml:space="preserve"> scheme</w:t>
      </w:r>
      <w:r>
        <w:rPr>
          <w:lang w:val="en-US"/>
        </w:rPr>
        <w:t>, country language, country currency</w:t>
      </w:r>
      <w:r w:rsidR="00A74C92">
        <w:rPr>
          <w:lang w:val="en-US"/>
        </w:rPr>
        <w:t xml:space="preserve">, default user interface language (e.g. EN or FR) for other languages than country language </w:t>
      </w:r>
      <w:r w:rsidR="003A5C69">
        <w:rPr>
          <w:lang w:val="en-US"/>
        </w:rPr>
        <w:t>can be tailored</w:t>
      </w:r>
    </w:p>
    <w:p w:rsidR="00692178" w:rsidRDefault="00692178" w:rsidP="00DC277D">
      <w:pPr>
        <w:pStyle w:val="Listenabsatz"/>
        <w:numPr>
          <w:ilvl w:val="1"/>
          <w:numId w:val="10"/>
        </w:numPr>
        <w:spacing w:after="0"/>
        <w:jc w:val="both"/>
        <w:rPr>
          <w:lang w:val="en-US"/>
        </w:rPr>
      </w:pPr>
      <w:r>
        <w:rPr>
          <w:lang w:val="en-US"/>
        </w:rPr>
        <w:t xml:space="preserve">All: All questionnaire modules </w:t>
      </w:r>
      <w:r w:rsidR="003A5C69">
        <w:rPr>
          <w:lang w:val="en-US"/>
        </w:rPr>
        <w:t xml:space="preserve">are accessible </w:t>
      </w:r>
      <w:r>
        <w:rPr>
          <w:lang w:val="en-US"/>
        </w:rPr>
        <w:t>within one user interface</w:t>
      </w:r>
    </w:p>
    <w:p w:rsidR="00DF7BE5" w:rsidRDefault="00DF7BE5" w:rsidP="00DC277D">
      <w:pPr>
        <w:pStyle w:val="Listenabsatz"/>
        <w:numPr>
          <w:ilvl w:val="1"/>
          <w:numId w:val="10"/>
        </w:numPr>
        <w:spacing w:after="0"/>
        <w:jc w:val="both"/>
        <w:rPr>
          <w:lang w:val="en-US"/>
        </w:rPr>
      </w:pPr>
      <w:r>
        <w:rPr>
          <w:lang w:val="en-US"/>
        </w:rPr>
        <w:t xml:space="preserve">All: </w:t>
      </w:r>
      <w:proofErr w:type="spellStart"/>
      <w:r>
        <w:rPr>
          <w:lang w:val="en-US"/>
        </w:rPr>
        <w:t>Paradata</w:t>
      </w:r>
      <w:proofErr w:type="spellEnd"/>
      <w:r>
        <w:rPr>
          <w:lang w:val="en-US"/>
        </w:rPr>
        <w:t xml:space="preserve"> on navigation behavior can be logged</w:t>
      </w:r>
    </w:p>
    <w:p w:rsidR="00DC277D" w:rsidRDefault="00DC277D" w:rsidP="00DC277D">
      <w:pPr>
        <w:pStyle w:val="Listenabsatz"/>
        <w:numPr>
          <w:ilvl w:val="1"/>
          <w:numId w:val="10"/>
        </w:numPr>
        <w:spacing w:after="0"/>
        <w:jc w:val="both"/>
        <w:rPr>
          <w:lang w:val="en-US"/>
        </w:rPr>
      </w:pPr>
      <w:r>
        <w:rPr>
          <w:lang w:val="en-US"/>
        </w:rPr>
        <w:t xml:space="preserve">Consumption: </w:t>
      </w:r>
      <w:r w:rsidR="00035D4C">
        <w:rPr>
          <w:lang w:val="en-US"/>
        </w:rPr>
        <w:t>Additional details on number/metrics of all purchases, country of purchases</w:t>
      </w:r>
    </w:p>
    <w:p w:rsidR="00035D4C" w:rsidRDefault="002B78A9" w:rsidP="00DC277D">
      <w:pPr>
        <w:pStyle w:val="Listenabsatz"/>
        <w:numPr>
          <w:ilvl w:val="1"/>
          <w:numId w:val="10"/>
        </w:numPr>
        <w:spacing w:after="0"/>
        <w:jc w:val="both"/>
        <w:rPr>
          <w:lang w:val="en-US"/>
        </w:rPr>
      </w:pPr>
      <w:r>
        <w:rPr>
          <w:lang w:val="en-US"/>
        </w:rPr>
        <w:t>Consumption: Intro questionnaire has country-specific content</w:t>
      </w:r>
    </w:p>
    <w:p w:rsidR="00A94F73" w:rsidRDefault="00A94F73" w:rsidP="00DC277D">
      <w:pPr>
        <w:pStyle w:val="Listenabsatz"/>
        <w:numPr>
          <w:ilvl w:val="1"/>
          <w:numId w:val="10"/>
        </w:numPr>
        <w:spacing w:after="0"/>
        <w:jc w:val="both"/>
        <w:rPr>
          <w:lang w:val="en-US"/>
        </w:rPr>
      </w:pPr>
      <w:r>
        <w:rPr>
          <w:lang w:val="en-US"/>
        </w:rPr>
        <w:t>Consumption: Option to include digital receipts</w:t>
      </w:r>
    </w:p>
    <w:p w:rsidR="00556006" w:rsidRDefault="00556006" w:rsidP="00DC277D">
      <w:pPr>
        <w:pStyle w:val="Listenabsatz"/>
        <w:numPr>
          <w:ilvl w:val="1"/>
          <w:numId w:val="10"/>
        </w:numPr>
        <w:spacing w:after="0"/>
        <w:jc w:val="both"/>
        <w:rPr>
          <w:lang w:val="en-US"/>
        </w:rPr>
      </w:pPr>
      <w:r>
        <w:rPr>
          <w:lang w:val="en-US"/>
        </w:rPr>
        <w:t>Consumption: Plausibility checks can be included</w:t>
      </w:r>
    </w:p>
    <w:p w:rsidR="003A5C69" w:rsidRDefault="003A5C69" w:rsidP="00DC277D">
      <w:pPr>
        <w:pStyle w:val="Listenabsatz"/>
        <w:numPr>
          <w:ilvl w:val="1"/>
          <w:numId w:val="10"/>
        </w:numPr>
        <w:spacing w:after="0"/>
        <w:jc w:val="both"/>
        <w:rPr>
          <w:lang w:val="en-US"/>
        </w:rPr>
      </w:pPr>
      <w:r>
        <w:rPr>
          <w:lang w:val="en-US"/>
        </w:rPr>
        <w:t>Consumption: I</w:t>
      </w:r>
      <w:r w:rsidR="00E82595">
        <w:rPr>
          <w:lang w:val="en-US"/>
        </w:rPr>
        <w:t>nfo on quantities/metrics of products can be provided</w:t>
      </w:r>
    </w:p>
    <w:p w:rsidR="00D90984" w:rsidRPr="007B50A5" w:rsidRDefault="00D90984" w:rsidP="00DC277D">
      <w:pPr>
        <w:pStyle w:val="Listenabsatz"/>
        <w:numPr>
          <w:ilvl w:val="1"/>
          <w:numId w:val="10"/>
        </w:numPr>
        <w:spacing w:after="0"/>
        <w:jc w:val="both"/>
        <w:rPr>
          <w:lang w:val="en-US"/>
        </w:rPr>
      </w:pPr>
      <w:r w:rsidRPr="007B50A5">
        <w:rPr>
          <w:lang w:val="en-US"/>
        </w:rPr>
        <w:t>Consumption: In app cropping of images can be turned on/off</w:t>
      </w:r>
    </w:p>
    <w:p w:rsidR="00155AE3" w:rsidRDefault="00155AE3" w:rsidP="00155AE3">
      <w:pPr>
        <w:pStyle w:val="Listenabsatz"/>
        <w:numPr>
          <w:ilvl w:val="0"/>
          <w:numId w:val="10"/>
        </w:numPr>
        <w:spacing w:after="0"/>
        <w:jc w:val="both"/>
        <w:rPr>
          <w:lang w:val="en-US"/>
        </w:rPr>
      </w:pPr>
      <w:r>
        <w:rPr>
          <w:lang w:val="en-US"/>
        </w:rPr>
        <w:t>Methodology:</w:t>
      </w:r>
    </w:p>
    <w:p w:rsidR="00A80BF1" w:rsidRPr="00A80BF1" w:rsidRDefault="00692178" w:rsidP="00A80BF1">
      <w:pPr>
        <w:pStyle w:val="Listenabsatz"/>
        <w:numPr>
          <w:ilvl w:val="1"/>
          <w:numId w:val="10"/>
        </w:numPr>
        <w:spacing w:after="0"/>
        <w:jc w:val="both"/>
        <w:rPr>
          <w:lang w:val="en-US"/>
        </w:rPr>
      </w:pPr>
      <w:r>
        <w:rPr>
          <w:lang w:val="en-US"/>
        </w:rPr>
        <w:t xml:space="preserve">All: Use </w:t>
      </w:r>
      <w:r w:rsidR="00625EA6">
        <w:rPr>
          <w:lang w:val="en-US"/>
        </w:rPr>
        <w:t xml:space="preserve">and display </w:t>
      </w:r>
      <w:r>
        <w:rPr>
          <w:lang w:val="en-US"/>
        </w:rPr>
        <w:t>of incentives</w:t>
      </w:r>
      <w:r w:rsidR="003A5C69">
        <w:rPr>
          <w:lang w:val="en-US"/>
        </w:rPr>
        <w:t xml:space="preserve"> in the UI</w:t>
      </w:r>
      <w:r w:rsidR="00425CD4">
        <w:rPr>
          <w:lang w:val="en-US"/>
        </w:rPr>
        <w:t xml:space="preserve"> (if applicable)</w:t>
      </w:r>
      <w:r w:rsidR="00B1181B">
        <w:rPr>
          <w:lang w:val="en-US"/>
        </w:rPr>
        <w:t xml:space="preserve"> </w:t>
      </w:r>
    </w:p>
    <w:p w:rsidR="00C04A1F" w:rsidRDefault="00C04A1F" w:rsidP="00692178">
      <w:pPr>
        <w:pStyle w:val="Listenabsatz"/>
        <w:numPr>
          <w:ilvl w:val="1"/>
          <w:numId w:val="10"/>
        </w:numPr>
        <w:spacing w:after="0"/>
        <w:jc w:val="both"/>
        <w:rPr>
          <w:lang w:val="en-US"/>
        </w:rPr>
      </w:pPr>
      <w:r>
        <w:rPr>
          <w:lang w:val="en-US"/>
        </w:rPr>
        <w:t>Consumption: In-device processing of receipts and respondent validation</w:t>
      </w:r>
      <w:r w:rsidR="003A5C69">
        <w:rPr>
          <w:lang w:val="en-US"/>
        </w:rPr>
        <w:t xml:space="preserve"> is possible and respondents can edit results</w:t>
      </w:r>
    </w:p>
    <w:p w:rsidR="00A80BF1" w:rsidRPr="00425CD4" w:rsidRDefault="00A80BF1" w:rsidP="00A80BF1">
      <w:pPr>
        <w:pStyle w:val="Listenabsatz"/>
        <w:numPr>
          <w:ilvl w:val="1"/>
          <w:numId w:val="10"/>
        </w:numPr>
        <w:spacing w:after="0"/>
        <w:jc w:val="both"/>
        <w:rPr>
          <w:lang w:val="en-US"/>
        </w:rPr>
      </w:pPr>
      <w:r w:rsidRPr="00425CD4">
        <w:rPr>
          <w:lang w:val="en-US"/>
        </w:rPr>
        <w:lastRenderedPageBreak/>
        <w:t>Consumption: An in-app tutorial movie is added in order to explain how to scan a receipt and select the relevant part of the receipt</w:t>
      </w:r>
    </w:p>
    <w:p w:rsidR="00A80BF1" w:rsidRPr="00425CD4" w:rsidRDefault="00A80BF1" w:rsidP="00A80BF1">
      <w:pPr>
        <w:pStyle w:val="Listenabsatz"/>
        <w:numPr>
          <w:ilvl w:val="1"/>
          <w:numId w:val="10"/>
        </w:numPr>
        <w:spacing w:after="0"/>
        <w:jc w:val="both"/>
        <w:rPr>
          <w:lang w:val="en-US"/>
        </w:rPr>
      </w:pPr>
      <w:r w:rsidRPr="00425CD4">
        <w:rPr>
          <w:lang w:val="en-US"/>
        </w:rPr>
        <w:t>Consumption: The type of store or store name can be extracted or entered by the respondent in order to aid receipt language processing</w:t>
      </w:r>
    </w:p>
    <w:p w:rsidR="00D90984" w:rsidRPr="00425CD4" w:rsidRDefault="00D90984" w:rsidP="00A80BF1">
      <w:pPr>
        <w:pStyle w:val="Listenabsatz"/>
        <w:numPr>
          <w:ilvl w:val="1"/>
          <w:numId w:val="10"/>
        </w:numPr>
        <w:spacing w:after="0"/>
        <w:jc w:val="both"/>
        <w:rPr>
          <w:lang w:val="en-US"/>
        </w:rPr>
      </w:pPr>
      <w:r w:rsidRPr="00425CD4">
        <w:rPr>
          <w:lang w:val="en-US"/>
        </w:rPr>
        <w:t>Consumption: In-app image processing can detect low quality scans and advice respondents to retake a picture</w:t>
      </w:r>
    </w:p>
    <w:p w:rsidR="00155AE3" w:rsidRDefault="00155AE3" w:rsidP="00155AE3">
      <w:pPr>
        <w:pStyle w:val="Listenabsatz"/>
        <w:numPr>
          <w:ilvl w:val="0"/>
          <w:numId w:val="10"/>
        </w:numPr>
        <w:spacing w:after="0"/>
        <w:jc w:val="both"/>
        <w:rPr>
          <w:lang w:val="en-US"/>
        </w:rPr>
      </w:pPr>
      <w:r w:rsidRPr="00425CD4">
        <w:rPr>
          <w:lang w:val="en-US"/>
        </w:rPr>
        <w:t>Logistica</w:t>
      </w:r>
      <w:r>
        <w:rPr>
          <w:lang w:val="en-US"/>
        </w:rPr>
        <w:t>l:</w:t>
      </w:r>
    </w:p>
    <w:p w:rsidR="00C04A1F" w:rsidRPr="00C04A1F" w:rsidRDefault="0080796A" w:rsidP="00C04A1F">
      <w:pPr>
        <w:pStyle w:val="Listenabsatz"/>
        <w:numPr>
          <w:ilvl w:val="1"/>
          <w:numId w:val="10"/>
        </w:numPr>
        <w:spacing w:after="0"/>
        <w:jc w:val="both"/>
        <w:rPr>
          <w:lang w:val="en-US"/>
        </w:rPr>
      </w:pPr>
      <w:r>
        <w:rPr>
          <w:lang w:val="en-US"/>
        </w:rPr>
        <w:t xml:space="preserve">All: </w:t>
      </w:r>
      <w:r w:rsidR="003A5C69">
        <w:rPr>
          <w:lang w:val="en-US"/>
        </w:rPr>
        <w:t>Country-specific</w:t>
      </w:r>
      <w:r w:rsidR="00C04A1F">
        <w:rPr>
          <w:lang w:val="en-US"/>
        </w:rPr>
        <w:t xml:space="preserve"> h</w:t>
      </w:r>
      <w:r>
        <w:rPr>
          <w:lang w:val="en-US"/>
        </w:rPr>
        <w:t>elpdesk/support per NSI</w:t>
      </w:r>
      <w:r w:rsidR="00625EA6">
        <w:rPr>
          <w:lang w:val="en-US"/>
        </w:rPr>
        <w:t xml:space="preserve"> linked to </w:t>
      </w:r>
      <w:r w:rsidR="003A5C69">
        <w:rPr>
          <w:lang w:val="en-US"/>
        </w:rPr>
        <w:t xml:space="preserve">the </w:t>
      </w:r>
      <w:r w:rsidR="00625EA6">
        <w:rPr>
          <w:lang w:val="en-US"/>
        </w:rPr>
        <w:t>user interface</w:t>
      </w:r>
    </w:p>
    <w:p w:rsidR="00155AE3" w:rsidRPr="00155AE3" w:rsidRDefault="00155AE3" w:rsidP="00155AE3">
      <w:pPr>
        <w:pStyle w:val="Listenabsatz"/>
        <w:numPr>
          <w:ilvl w:val="0"/>
          <w:numId w:val="10"/>
        </w:numPr>
        <w:spacing w:after="0"/>
        <w:jc w:val="both"/>
        <w:rPr>
          <w:lang w:val="en-US"/>
        </w:rPr>
      </w:pPr>
      <w:r>
        <w:rPr>
          <w:lang w:val="en-US"/>
        </w:rPr>
        <w:t>Legal-ethical:</w:t>
      </w:r>
    </w:p>
    <w:p w:rsidR="00155AE3" w:rsidRPr="00C04A1F" w:rsidRDefault="00C04A1F" w:rsidP="00C04A1F">
      <w:pPr>
        <w:pStyle w:val="Listenabsatz"/>
        <w:numPr>
          <w:ilvl w:val="1"/>
          <w:numId w:val="10"/>
        </w:numPr>
        <w:spacing w:after="0"/>
        <w:jc w:val="both"/>
        <w:rPr>
          <w:lang w:val="en-US"/>
        </w:rPr>
      </w:pPr>
      <w:r w:rsidRPr="00C04A1F">
        <w:rPr>
          <w:lang w:val="en-US"/>
        </w:rPr>
        <w:t xml:space="preserve">All: Option to login-logout from </w:t>
      </w:r>
      <w:r w:rsidR="003A5C69">
        <w:rPr>
          <w:lang w:val="en-US"/>
        </w:rPr>
        <w:t xml:space="preserve">the </w:t>
      </w:r>
      <w:r w:rsidRPr="00C04A1F">
        <w:rPr>
          <w:lang w:val="en-US"/>
        </w:rPr>
        <w:t>application</w:t>
      </w:r>
      <w:r w:rsidR="003A5C69">
        <w:rPr>
          <w:lang w:val="en-US"/>
        </w:rPr>
        <w:t xml:space="preserve"> at any given time</w:t>
      </w:r>
    </w:p>
    <w:p w:rsidR="00155AE3" w:rsidRDefault="00155AE3" w:rsidP="009554D7">
      <w:pPr>
        <w:spacing w:after="0"/>
        <w:jc w:val="both"/>
        <w:rPr>
          <w:lang w:val="en-US"/>
        </w:rPr>
      </w:pPr>
    </w:p>
    <w:p w:rsidR="00155AE3" w:rsidRDefault="00155AE3" w:rsidP="009554D7">
      <w:pPr>
        <w:spacing w:after="0"/>
        <w:jc w:val="both"/>
        <w:rPr>
          <w:lang w:val="en-US"/>
        </w:rPr>
      </w:pPr>
      <w:r>
        <w:rPr>
          <w:lang w:val="en-US"/>
        </w:rPr>
        <w:t>Country-specific minority:</w:t>
      </w:r>
    </w:p>
    <w:p w:rsidR="00155AE3" w:rsidRDefault="00155AE3" w:rsidP="00155AE3">
      <w:pPr>
        <w:pStyle w:val="Listenabsatz"/>
        <w:numPr>
          <w:ilvl w:val="0"/>
          <w:numId w:val="10"/>
        </w:numPr>
        <w:spacing w:after="0"/>
        <w:jc w:val="both"/>
        <w:rPr>
          <w:lang w:val="en-US"/>
        </w:rPr>
      </w:pPr>
      <w:r>
        <w:rPr>
          <w:lang w:val="en-US"/>
        </w:rPr>
        <w:t>CSPA:</w:t>
      </w:r>
    </w:p>
    <w:p w:rsidR="00C04A1F" w:rsidRDefault="00C04A1F" w:rsidP="00035D4C">
      <w:pPr>
        <w:pStyle w:val="Listenabsatz"/>
        <w:numPr>
          <w:ilvl w:val="1"/>
          <w:numId w:val="10"/>
        </w:numPr>
        <w:spacing w:after="0"/>
        <w:jc w:val="both"/>
        <w:rPr>
          <w:lang w:val="en-US"/>
        </w:rPr>
      </w:pPr>
      <w:r>
        <w:rPr>
          <w:lang w:val="en-US"/>
        </w:rPr>
        <w:t>All: Multi-language options within one country</w:t>
      </w:r>
      <w:r w:rsidR="003A5C69">
        <w:rPr>
          <w:lang w:val="en-US"/>
        </w:rPr>
        <w:t xml:space="preserve"> are possible</w:t>
      </w:r>
    </w:p>
    <w:p w:rsidR="00035D4C" w:rsidRDefault="00035D4C" w:rsidP="00035D4C">
      <w:pPr>
        <w:pStyle w:val="Listenabsatz"/>
        <w:numPr>
          <w:ilvl w:val="1"/>
          <w:numId w:val="10"/>
        </w:numPr>
        <w:spacing w:after="0"/>
        <w:jc w:val="both"/>
        <w:rPr>
          <w:lang w:val="en-US"/>
        </w:rPr>
      </w:pPr>
      <w:r>
        <w:rPr>
          <w:lang w:val="en-US"/>
        </w:rPr>
        <w:t>Consumption: Additional details on yes/no biological/ecological purchases, type of shop/shop name of purchase, household member who made purchase</w:t>
      </w:r>
      <w:r w:rsidR="00A94F73">
        <w:rPr>
          <w:lang w:val="en-US"/>
        </w:rPr>
        <w:t>, yes/no online purchase</w:t>
      </w:r>
    </w:p>
    <w:p w:rsidR="00155AE3" w:rsidRDefault="00155AE3" w:rsidP="00155AE3">
      <w:pPr>
        <w:pStyle w:val="Listenabsatz"/>
        <w:numPr>
          <w:ilvl w:val="0"/>
          <w:numId w:val="10"/>
        </w:numPr>
        <w:spacing w:after="0"/>
        <w:jc w:val="both"/>
        <w:rPr>
          <w:lang w:val="en-US"/>
        </w:rPr>
      </w:pPr>
      <w:r>
        <w:rPr>
          <w:lang w:val="en-US"/>
        </w:rPr>
        <w:t>Methodology:</w:t>
      </w:r>
    </w:p>
    <w:p w:rsidR="00625EA6" w:rsidRPr="00625EA6" w:rsidRDefault="00F14A83" w:rsidP="00625EA6">
      <w:pPr>
        <w:pStyle w:val="Listenabsatz"/>
        <w:numPr>
          <w:ilvl w:val="1"/>
          <w:numId w:val="10"/>
        </w:numPr>
        <w:spacing w:after="0"/>
        <w:jc w:val="both"/>
        <w:rPr>
          <w:lang w:val="en-US"/>
        </w:rPr>
      </w:pPr>
      <w:r>
        <w:rPr>
          <w:lang w:val="en-US"/>
        </w:rPr>
        <w:t xml:space="preserve">Consumption: </w:t>
      </w:r>
      <w:r w:rsidR="00625EA6">
        <w:rPr>
          <w:lang w:val="en-US"/>
        </w:rPr>
        <w:t xml:space="preserve">Option to apply </w:t>
      </w:r>
      <w:r w:rsidR="00E82595">
        <w:rPr>
          <w:lang w:val="en-US"/>
        </w:rPr>
        <w:t xml:space="preserve">a </w:t>
      </w:r>
      <w:r w:rsidR="00625EA6">
        <w:rPr>
          <w:lang w:val="en-US"/>
        </w:rPr>
        <w:t>filter to select purchases for specific household members and/or specific dates</w:t>
      </w:r>
    </w:p>
    <w:p w:rsidR="00155AE3" w:rsidRDefault="00155AE3" w:rsidP="00155AE3">
      <w:pPr>
        <w:pStyle w:val="Listenabsatz"/>
        <w:numPr>
          <w:ilvl w:val="0"/>
          <w:numId w:val="10"/>
        </w:numPr>
        <w:spacing w:after="0"/>
        <w:jc w:val="both"/>
        <w:rPr>
          <w:lang w:val="en-US"/>
        </w:rPr>
      </w:pPr>
      <w:r>
        <w:rPr>
          <w:lang w:val="en-US"/>
        </w:rPr>
        <w:t>Logistical:</w:t>
      </w:r>
    </w:p>
    <w:p w:rsidR="00C04A1F" w:rsidRDefault="00C04A1F" w:rsidP="00C04A1F">
      <w:pPr>
        <w:pStyle w:val="Listenabsatz"/>
        <w:numPr>
          <w:ilvl w:val="1"/>
          <w:numId w:val="10"/>
        </w:numPr>
        <w:spacing w:after="0"/>
        <w:jc w:val="both"/>
        <w:rPr>
          <w:lang w:val="en-US"/>
        </w:rPr>
      </w:pPr>
      <w:r>
        <w:rPr>
          <w:lang w:val="en-US"/>
        </w:rPr>
        <w:t xml:space="preserve">Consumption: Option to contact </w:t>
      </w:r>
      <w:r w:rsidR="00E82595">
        <w:rPr>
          <w:lang w:val="en-US"/>
        </w:rPr>
        <w:t xml:space="preserve">the </w:t>
      </w:r>
      <w:r>
        <w:rPr>
          <w:lang w:val="en-US"/>
        </w:rPr>
        <w:t xml:space="preserve">interviewer assigned to </w:t>
      </w:r>
      <w:r w:rsidR="00E82595">
        <w:rPr>
          <w:lang w:val="en-US"/>
        </w:rPr>
        <w:t xml:space="preserve">the </w:t>
      </w:r>
      <w:r>
        <w:rPr>
          <w:lang w:val="en-US"/>
        </w:rPr>
        <w:t>household</w:t>
      </w:r>
      <w:r w:rsidR="00E82595">
        <w:rPr>
          <w:lang w:val="en-US"/>
        </w:rPr>
        <w:t xml:space="preserve"> through the UI</w:t>
      </w:r>
    </w:p>
    <w:p w:rsidR="00155AE3" w:rsidRDefault="00155AE3" w:rsidP="00155AE3">
      <w:pPr>
        <w:pStyle w:val="Listenabsatz"/>
        <w:numPr>
          <w:ilvl w:val="0"/>
          <w:numId w:val="10"/>
        </w:numPr>
        <w:spacing w:after="0"/>
        <w:jc w:val="both"/>
        <w:rPr>
          <w:lang w:val="en-US"/>
        </w:rPr>
      </w:pPr>
      <w:r>
        <w:rPr>
          <w:lang w:val="en-US"/>
        </w:rPr>
        <w:t>Legal-ethical:</w:t>
      </w:r>
    </w:p>
    <w:p w:rsidR="00C04A1F" w:rsidRDefault="00C04A1F" w:rsidP="00C04A1F">
      <w:pPr>
        <w:pStyle w:val="Listenabsatz"/>
        <w:numPr>
          <w:ilvl w:val="1"/>
          <w:numId w:val="10"/>
        </w:numPr>
        <w:spacing w:after="0"/>
        <w:jc w:val="both"/>
        <w:rPr>
          <w:lang w:val="en-US"/>
        </w:rPr>
      </w:pPr>
      <w:r>
        <w:rPr>
          <w:lang w:val="en-US"/>
        </w:rPr>
        <w:t>All: Option to anonymize submitted data within a household</w:t>
      </w:r>
    </w:p>
    <w:p w:rsidR="00C04A1F" w:rsidRDefault="00C04A1F" w:rsidP="00C04A1F">
      <w:pPr>
        <w:pStyle w:val="Listenabsatz"/>
        <w:numPr>
          <w:ilvl w:val="1"/>
          <w:numId w:val="10"/>
        </w:numPr>
        <w:spacing w:after="0"/>
        <w:jc w:val="both"/>
        <w:rPr>
          <w:lang w:val="en-US"/>
        </w:rPr>
      </w:pPr>
      <w:r>
        <w:rPr>
          <w:lang w:val="en-US"/>
        </w:rPr>
        <w:t>All: Option to alter password</w:t>
      </w:r>
      <w:r w:rsidR="00E82595">
        <w:rPr>
          <w:lang w:val="en-US"/>
        </w:rPr>
        <w:t>s</w:t>
      </w:r>
      <w:r>
        <w:rPr>
          <w:lang w:val="en-US"/>
        </w:rPr>
        <w:t xml:space="preserve"> for </w:t>
      </w:r>
      <w:r w:rsidR="00E82595">
        <w:rPr>
          <w:lang w:val="en-US"/>
        </w:rPr>
        <w:t xml:space="preserve">the </w:t>
      </w:r>
      <w:r>
        <w:rPr>
          <w:lang w:val="en-US"/>
        </w:rPr>
        <w:t>application</w:t>
      </w:r>
    </w:p>
    <w:p w:rsidR="00B17A2D" w:rsidRDefault="00B17A2D" w:rsidP="009554D7">
      <w:pPr>
        <w:spacing w:after="0"/>
        <w:jc w:val="both"/>
        <w:rPr>
          <w:lang w:val="en-US"/>
        </w:rPr>
      </w:pPr>
    </w:p>
    <w:p w:rsidR="00B17A2D" w:rsidRDefault="00B17A2D" w:rsidP="009554D7">
      <w:pPr>
        <w:spacing w:after="0"/>
        <w:jc w:val="both"/>
        <w:rPr>
          <w:lang w:val="en-US"/>
        </w:rPr>
      </w:pPr>
    </w:p>
    <w:p w:rsidR="00BB3E66" w:rsidRPr="00C63FED" w:rsidRDefault="00BB3E66" w:rsidP="009554D7">
      <w:pPr>
        <w:spacing w:after="0"/>
        <w:jc w:val="both"/>
        <w:rPr>
          <w:i/>
          <w:lang w:val="en-US"/>
        </w:rPr>
      </w:pPr>
      <w:r w:rsidRPr="00C63FED">
        <w:rPr>
          <w:i/>
          <w:lang w:val="en-US"/>
        </w:rPr>
        <w:t>BACKEND SHAREABILITY</w:t>
      </w:r>
    </w:p>
    <w:p w:rsidR="00BB3E66" w:rsidRDefault="00BB3E66" w:rsidP="009554D7">
      <w:pPr>
        <w:spacing w:after="0"/>
        <w:jc w:val="both"/>
        <w:rPr>
          <w:lang w:val="en-US"/>
        </w:rPr>
      </w:pPr>
    </w:p>
    <w:p w:rsidR="00155AE3" w:rsidRDefault="00155AE3" w:rsidP="00155AE3">
      <w:pPr>
        <w:spacing w:after="0"/>
        <w:jc w:val="both"/>
        <w:rPr>
          <w:lang w:val="en-US"/>
        </w:rPr>
      </w:pPr>
      <w:r>
        <w:rPr>
          <w:lang w:val="en-US"/>
        </w:rPr>
        <w:t>Generic</w:t>
      </w:r>
    </w:p>
    <w:p w:rsidR="00155AE3" w:rsidRDefault="00155AE3" w:rsidP="00155AE3">
      <w:pPr>
        <w:pStyle w:val="Listenabsatz"/>
        <w:numPr>
          <w:ilvl w:val="0"/>
          <w:numId w:val="10"/>
        </w:numPr>
        <w:spacing w:after="0"/>
        <w:jc w:val="both"/>
        <w:rPr>
          <w:lang w:val="en-US"/>
        </w:rPr>
      </w:pPr>
      <w:r>
        <w:rPr>
          <w:lang w:val="en-US"/>
        </w:rPr>
        <w:t>CSPA:</w:t>
      </w:r>
    </w:p>
    <w:p w:rsidR="00556006" w:rsidRDefault="00556006" w:rsidP="00556006">
      <w:pPr>
        <w:pStyle w:val="Listenabsatz"/>
        <w:numPr>
          <w:ilvl w:val="1"/>
          <w:numId w:val="10"/>
        </w:numPr>
        <w:spacing w:after="0"/>
        <w:jc w:val="both"/>
        <w:rPr>
          <w:lang w:val="en-US"/>
        </w:rPr>
      </w:pPr>
      <w:r>
        <w:rPr>
          <w:lang w:val="en-US"/>
        </w:rPr>
        <w:t xml:space="preserve">All: Device-switch </w:t>
      </w:r>
      <w:r w:rsidR="00D2122B">
        <w:rPr>
          <w:lang w:val="en-US"/>
        </w:rPr>
        <w:t xml:space="preserve">is </w:t>
      </w:r>
      <w:r>
        <w:rPr>
          <w:lang w:val="en-US"/>
        </w:rPr>
        <w:t xml:space="preserve">possible and synchronization </w:t>
      </w:r>
      <w:r w:rsidR="00D2122B">
        <w:rPr>
          <w:lang w:val="en-US"/>
        </w:rPr>
        <w:t xml:space="preserve">available </w:t>
      </w:r>
      <w:r>
        <w:rPr>
          <w:lang w:val="en-US"/>
        </w:rPr>
        <w:t>across multiple devices</w:t>
      </w:r>
    </w:p>
    <w:p w:rsidR="00D2122B" w:rsidRDefault="00D2122B" w:rsidP="00556006">
      <w:pPr>
        <w:pStyle w:val="Listenabsatz"/>
        <w:numPr>
          <w:ilvl w:val="1"/>
          <w:numId w:val="10"/>
        </w:numPr>
        <w:spacing w:after="0"/>
        <w:jc w:val="both"/>
        <w:rPr>
          <w:lang w:val="en-US"/>
        </w:rPr>
      </w:pPr>
      <w:r>
        <w:rPr>
          <w:lang w:val="en-US"/>
        </w:rPr>
        <w:t>All: The backend is linked to a monitoring/analysis server</w:t>
      </w:r>
    </w:p>
    <w:p w:rsidR="008824FF" w:rsidRDefault="008824FF" w:rsidP="00556006">
      <w:pPr>
        <w:pStyle w:val="Listenabsatz"/>
        <w:numPr>
          <w:ilvl w:val="1"/>
          <w:numId w:val="10"/>
        </w:numPr>
        <w:spacing w:after="0"/>
        <w:jc w:val="both"/>
        <w:rPr>
          <w:lang w:val="en-US"/>
        </w:rPr>
      </w:pPr>
      <w:r>
        <w:rPr>
          <w:lang w:val="en-US"/>
        </w:rPr>
        <w:t>All: The backend coordinates one or more questionnaires and a diary</w:t>
      </w:r>
    </w:p>
    <w:p w:rsidR="008824FF" w:rsidRPr="00425CD4" w:rsidRDefault="008824FF" w:rsidP="00556006">
      <w:pPr>
        <w:pStyle w:val="Listenabsatz"/>
        <w:numPr>
          <w:ilvl w:val="1"/>
          <w:numId w:val="10"/>
        </w:numPr>
        <w:spacing w:after="0"/>
        <w:jc w:val="both"/>
        <w:rPr>
          <w:lang w:val="en-US"/>
        </w:rPr>
      </w:pPr>
      <w:r>
        <w:rPr>
          <w:lang w:val="en-US"/>
        </w:rPr>
        <w:t>A</w:t>
      </w:r>
      <w:r w:rsidRPr="00425CD4">
        <w:rPr>
          <w:lang w:val="en-US"/>
        </w:rPr>
        <w:t>ll: During the fieldwork period respondents can edit/revise submitted data</w:t>
      </w:r>
    </w:p>
    <w:p w:rsidR="00D90984" w:rsidRPr="00425CD4" w:rsidRDefault="00D90984" w:rsidP="00556006">
      <w:pPr>
        <w:pStyle w:val="Listenabsatz"/>
        <w:numPr>
          <w:ilvl w:val="1"/>
          <w:numId w:val="10"/>
        </w:numPr>
        <w:spacing w:after="0"/>
        <w:jc w:val="both"/>
        <w:rPr>
          <w:lang w:val="en-US"/>
        </w:rPr>
      </w:pPr>
      <w:r w:rsidRPr="00425CD4">
        <w:rPr>
          <w:lang w:val="en-US"/>
        </w:rPr>
        <w:t>All: Apps can be used off-line</w:t>
      </w:r>
    </w:p>
    <w:p w:rsidR="00556006" w:rsidRPr="00425CD4" w:rsidRDefault="00556006" w:rsidP="00556006">
      <w:pPr>
        <w:pStyle w:val="Listenabsatz"/>
        <w:numPr>
          <w:ilvl w:val="1"/>
          <w:numId w:val="10"/>
        </w:numPr>
        <w:spacing w:after="0"/>
        <w:jc w:val="both"/>
        <w:rPr>
          <w:lang w:val="en-US"/>
        </w:rPr>
      </w:pPr>
      <w:r w:rsidRPr="00425CD4">
        <w:rPr>
          <w:lang w:val="en-US"/>
        </w:rPr>
        <w:t>Consumption: Automated processing of receipts</w:t>
      </w:r>
      <w:r w:rsidR="00D2122B" w:rsidRPr="00425CD4">
        <w:rPr>
          <w:lang w:val="en-US"/>
        </w:rPr>
        <w:t xml:space="preserve"> is installed, i.e. the backend is linked to a receipt processing server</w:t>
      </w:r>
    </w:p>
    <w:p w:rsidR="008824FF" w:rsidRPr="00425CD4" w:rsidRDefault="008824FF" w:rsidP="00556006">
      <w:pPr>
        <w:pStyle w:val="Listenabsatz"/>
        <w:numPr>
          <w:ilvl w:val="1"/>
          <w:numId w:val="10"/>
        </w:numPr>
        <w:spacing w:after="0"/>
        <w:jc w:val="both"/>
        <w:rPr>
          <w:lang w:val="en-US"/>
        </w:rPr>
      </w:pPr>
      <w:r w:rsidRPr="00425CD4">
        <w:rPr>
          <w:lang w:val="en-US"/>
        </w:rPr>
        <w:t>Consumption: The backend can detect submission of scans that are not receipts and return a warning to the respondent</w:t>
      </w:r>
    </w:p>
    <w:p w:rsidR="00942A64" w:rsidRPr="00425CD4" w:rsidRDefault="00942A64" w:rsidP="00556006">
      <w:pPr>
        <w:pStyle w:val="Listenabsatz"/>
        <w:numPr>
          <w:ilvl w:val="1"/>
          <w:numId w:val="10"/>
        </w:numPr>
        <w:spacing w:after="0"/>
        <w:jc w:val="both"/>
        <w:rPr>
          <w:lang w:val="en-US"/>
        </w:rPr>
      </w:pPr>
      <w:r w:rsidRPr="00425CD4">
        <w:rPr>
          <w:lang w:val="en-US"/>
        </w:rPr>
        <w:t>Health</w:t>
      </w:r>
      <w:r w:rsidR="00425CD4">
        <w:rPr>
          <w:lang w:val="en-US"/>
        </w:rPr>
        <w:t xml:space="preserve">: Data classification </w:t>
      </w:r>
      <w:proofErr w:type="gramStart"/>
      <w:r w:rsidR="00425CD4">
        <w:rPr>
          <w:lang w:val="en-US"/>
        </w:rPr>
        <w:t>is linked</w:t>
      </w:r>
      <w:proofErr w:type="gramEnd"/>
      <w:r w:rsidR="00425CD4">
        <w:rPr>
          <w:lang w:val="en-US"/>
        </w:rPr>
        <w:t xml:space="preserve"> as a service to the backend.</w:t>
      </w:r>
    </w:p>
    <w:p w:rsidR="000C7C7A" w:rsidRDefault="000C7C7A" w:rsidP="000C7C7A">
      <w:pPr>
        <w:pStyle w:val="Listenabsatz"/>
        <w:numPr>
          <w:ilvl w:val="1"/>
          <w:numId w:val="10"/>
        </w:numPr>
        <w:spacing w:after="0"/>
        <w:jc w:val="both"/>
        <w:rPr>
          <w:lang w:val="en-US"/>
        </w:rPr>
      </w:pPr>
      <w:r w:rsidRPr="00425CD4">
        <w:rPr>
          <w:lang w:val="en-US"/>
        </w:rPr>
        <w:t xml:space="preserve">Health: Accelerometer raw data should be available. This leads to research-grade devices such as </w:t>
      </w:r>
      <w:proofErr w:type="spellStart"/>
      <w:r w:rsidRPr="00425CD4">
        <w:rPr>
          <w:lang w:val="en-US"/>
        </w:rPr>
        <w:t>ActivPal</w:t>
      </w:r>
      <w:proofErr w:type="spellEnd"/>
      <w:r w:rsidRPr="00425CD4">
        <w:rPr>
          <w:lang w:val="en-US"/>
        </w:rPr>
        <w:t xml:space="preserve">, </w:t>
      </w:r>
      <w:proofErr w:type="spellStart"/>
      <w:r w:rsidRPr="00425CD4">
        <w:rPr>
          <w:lang w:val="en-US"/>
        </w:rPr>
        <w:t>ActiGraph</w:t>
      </w:r>
      <w:proofErr w:type="spellEnd"/>
      <w:r w:rsidRPr="00425CD4">
        <w:rPr>
          <w:lang w:val="en-US"/>
        </w:rPr>
        <w:t>, UKK</w:t>
      </w:r>
    </w:p>
    <w:p w:rsidR="00425CD4" w:rsidRPr="00425CD4" w:rsidRDefault="00425CD4" w:rsidP="000C7C7A">
      <w:pPr>
        <w:pStyle w:val="Listenabsatz"/>
        <w:numPr>
          <w:ilvl w:val="1"/>
          <w:numId w:val="10"/>
        </w:numPr>
        <w:spacing w:after="0"/>
        <w:jc w:val="both"/>
        <w:rPr>
          <w:lang w:val="en-US"/>
        </w:rPr>
      </w:pPr>
      <w:r>
        <w:rPr>
          <w:lang w:val="en-US"/>
        </w:rPr>
        <w:t xml:space="preserve">Living conditions: Data fusion and classification </w:t>
      </w:r>
      <w:proofErr w:type="gramStart"/>
      <w:r>
        <w:rPr>
          <w:lang w:val="en-US"/>
        </w:rPr>
        <w:t>is linked</w:t>
      </w:r>
      <w:proofErr w:type="gramEnd"/>
      <w:r>
        <w:rPr>
          <w:lang w:val="en-US"/>
        </w:rPr>
        <w:t xml:space="preserve"> as a service to the backend.</w:t>
      </w:r>
    </w:p>
    <w:p w:rsidR="000C7C7A" w:rsidRPr="00425CD4" w:rsidRDefault="000C7C7A" w:rsidP="000C7C7A">
      <w:pPr>
        <w:pStyle w:val="Listenabsatz"/>
        <w:numPr>
          <w:ilvl w:val="1"/>
          <w:numId w:val="10"/>
        </w:numPr>
        <w:spacing w:after="0"/>
        <w:jc w:val="both"/>
        <w:rPr>
          <w:lang w:val="en-US"/>
        </w:rPr>
      </w:pPr>
      <w:r w:rsidRPr="00425CD4">
        <w:rPr>
          <w:lang w:val="en-US"/>
        </w:rPr>
        <w:t>Living conditions: Indoor climate system raw data should be available</w:t>
      </w:r>
    </w:p>
    <w:p w:rsidR="001531D8" w:rsidRPr="001531D8" w:rsidRDefault="00155AE3" w:rsidP="001531D8">
      <w:pPr>
        <w:pStyle w:val="Listenabsatz"/>
        <w:numPr>
          <w:ilvl w:val="0"/>
          <w:numId w:val="10"/>
        </w:numPr>
        <w:spacing w:after="0"/>
        <w:jc w:val="both"/>
        <w:rPr>
          <w:lang w:val="en-US"/>
        </w:rPr>
      </w:pPr>
      <w:r w:rsidRPr="00425CD4">
        <w:rPr>
          <w:lang w:val="en-US"/>
        </w:rPr>
        <w:t>Methodo</w:t>
      </w:r>
      <w:r>
        <w:rPr>
          <w:lang w:val="en-US"/>
        </w:rPr>
        <w:t>logy:</w:t>
      </w:r>
    </w:p>
    <w:p w:rsidR="001531D8" w:rsidRDefault="001531D8" w:rsidP="00556006">
      <w:pPr>
        <w:pStyle w:val="Listenabsatz"/>
        <w:numPr>
          <w:ilvl w:val="1"/>
          <w:numId w:val="10"/>
        </w:numPr>
        <w:spacing w:after="0"/>
        <w:jc w:val="both"/>
        <w:rPr>
          <w:lang w:val="en-US"/>
        </w:rPr>
      </w:pPr>
      <w:r>
        <w:rPr>
          <w:lang w:val="en-US"/>
        </w:rPr>
        <w:lastRenderedPageBreak/>
        <w:t>All: General nonresponse metrics of registration and completion relative to background characteristics are available</w:t>
      </w:r>
    </w:p>
    <w:p w:rsidR="00556006" w:rsidRDefault="00556006" w:rsidP="00556006">
      <w:pPr>
        <w:pStyle w:val="Listenabsatz"/>
        <w:numPr>
          <w:ilvl w:val="1"/>
          <w:numId w:val="10"/>
        </w:numPr>
        <w:spacing w:after="0"/>
        <w:jc w:val="both"/>
        <w:rPr>
          <w:lang w:val="en-US"/>
        </w:rPr>
      </w:pPr>
      <w:r>
        <w:rPr>
          <w:lang w:val="en-US"/>
        </w:rPr>
        <w:t>Consumption: Alternative modes for data entry are supported</w:t>
      </w:r>
      <w:r w:rsidR="00D2122B">
        <w:rPr>
          <w:lang w:val="en-US"/>
        </w:rPr>
        <w:t xml:space="preserve"> and connected to the case management system</w:t>
      </w:r>
    </w:p>
    <w:p w:rsidR="00D2122B" w:rsidRDefault="00D2122B" w:rsidP="00556006">
      <w:pPr>
        <w:pStyle w:val="Listenabsatz"/>
        <w:numPr>
          <w:ilvl w:val="1"/>
          <w:numId w:val="10"/>
        </w:numPr>
        <w:spacing w:after="0"/>
        <w:jc w:val="both"/>
        <w:rPr>
          <w:lang w:val="en-US"/>
        </w:rPr>
      </w:pPr>
      <w:r>
        <w:rPr>
          <w:lang w:val="en-US"/>
        </w:rPr>
        <w:t>Consumption: Different machine learning options are available depending on the type of available data</w:t>
      </w:r>
      <w:r w:rsidR="001531D8">
        <w:rPr>
          <w:lang w:val="en-US"/>
        </w:rPr>
        <w:t xml:space="preserve"> (ranging from no data, i.e. full annotation, to linked printed receipt  texts, i.e. string matching)</w:t>
      </w:r>
    </w:p>
    <w:p w:rsidR="00D2122B" w:rsidRDefault="00D2122B" w:rsidP="00556006">
      <w:pPr>
        <w:pStyle w:val="Listenabsatz"/>
        <w:numPr>
          <w:ilvl w:val="1"/>
          <w:numId w:val="10"/>
        </w:numPr>
        <w:spacing w:after="0"/>
        <w:jc w:val="both"/>
        <w:rPr>
          <w:lang w:val="en-US"/>
        </w:rPr>
      </w:pPr>
      <w:r>
        <w:rPr>
          <w:lang w:val="en-US"/>
        </w:rPr>
        <w:t>Consumption: Online learning for classification of scanned receipts is implemented</w:t>
      </w:r>
    </w:p>
    <w:p w:rsidR="00D2122B" w:rsidRDefault="00D2122B" w:rsidP="00556006">
      <w:pPr>
        <w:pStyle w:val="Listenabsatz"/>
        <w:numPr>
          <w:ilvl w:val="1"/>
          <w:numId w:val="10"/>
        </w:numPr>
        <w:spacing w:after="0"/>
        <w:jc w:val="both"/>
        <w:rPr>
          <w:lang w:val="en-US"/>
        </w:rPr>
      </w:pPr>
      <w:r>
        <w:rPr>
          <w:lang w:val="en-US"/>
        </w:rPr>
        <w:t>Consumption: Performance metrics of receipt processing are provided and can be evaluated</w:t>
      </w:r>
    </w:p>
    <w:p w:rsidR="00425CD4" w:rsidRDefault="00425CD4" w:rsidP="00556006">
      <w:pPr>
        <w:pStyle w:val="Listenabsatz"/>
        <w:numPr>
          <w:ilvl w:val="1"/>
          <w:numId w:val="10"/>
        </w:numPr>
        <w:spacing w:after="0"/>
        <w:jc w:val="both"/>
        <w:rPr>
          <w:lang w:val="en-US"/>
        </w:rPr>
      </w:pPr>
      <w:r w:rsidRPr="00425CD4">
        <w:rPr>
          <w:lang w:val="en-US"/>
        </w:rPr>
        <w:t>Health</w:t>
      </w:r>
      <w:r>
        <w:rPr>
          <w:lang w:val="en-US"/>
        </w:rPr>
        <w:t>: G</w:t>
      </w:r>
      <w:r w:rsidRPr="00425CD4">
        <w:rPr>
          <w:lang w:val="en-US"/>
        </w:rPr>
        <w:t>eneric (machine learning) algorithms</w:t>
      </w:r>
      <w:r w:rsidR="00740BE2">
        <w:rPr>
          <w:lang w:val="en-US"/>
        </w:rPr>
        <w:t xml:space="preserve"> are available to classify intensity and type of activity</w:t>
      </w:r>
    </w:p>
    <w:p w:rsidR="00681BD0" w:rsidRPr="00681BD0" w:rsidRDefault="00740BE2" w:rsidP="00681BD0">
      <w:pPr>
        <w:pStyle w:val="Listenabsatz"/>
        <w:numPr>
          <w:ilvl w:val="1"/>
          <w:numId w:val="10"/>
        </w:numPr>
        <w:spacing w:after="0"/>
        <w:jc w:val="both"/>
        <w:rPr>
          <w:lang w:val="en-US"/>
        </w:rPr>
      </w:pPr>
      <w:r w:rsidRPr="00425CD4">
        <w:rPr>
          <w:lang w:val="en-US"/>
        </w:rPr>
        <w:t>Health</w:t>
      </w:r>
      <w:r>
        <w:rPr>
          <w:lang w:val="en-US"/>
        </w:rPr>
        <w:t>: G</w:t>
      </w:r>
      <w:r w:rsidRPr="00425CD4">
        <w:rPr>
          <w:lang w:val="en-US"/>
        </w:rPr>
        <w:t>eneric (machine learning) algorithms</w:t>
      </w:r>
      <w:r w:rsidR="00681BD0">
        <w:rPr>
          <w:lang w:val="en-US"/>
        </w:rPr>
        <w:t xml:space="preserve"> are available to classify the main indoor air parameters.</w:t>
      </w:r>
    </w:p>
    <w:p w:rsidR="00155AE3" w:rsidRDefault="00155AE3" w:rsidP="00155AE3">
      <w:pPr>
        <w:pStyle w:val="Listenabsatz"/>
        <w:numPr>
          <w:ilvl w:val="0"/>
          <w:numId w:val="10"/>
        </w:numPr>
        <w:spacing w:after="0"/>
        <w:jc w:val="both"/>
        <w:rPr>
          <w:lang w:val="en-US"/>
        </w:rPr>
      </w:pPr>
      <w:r>
        <w:rPr>
          <w:lang w:val="en-US"/>
        </w:rPr>
        <w:t>Logistical:</w:t>
      </w:r>
    </w:p>
    <w:p w:rsidR="00F7130A" w:rsidRDefault="00F7130A" w:rsidP="00F7130A">
      <w:pPr>
        <w:pStyle w:val="Listenabsatz"/>
        <w:numPr>
          <w:ilvl w:val="1"/>
          <w:numId w:val="10"/>
        </w:numPr>
        <w:spacing w:after="0"/>
        <w:jc w:val="both"/>
        <w:rPr>
          <w:lang w:val="en-US"/>
        </w:rPr>
      </w:pPr>
      <w:r>
        <w:rPr>
          <w:lang w:val="en-US"/>
        </w:rPr>
        <w:t xml:space="preserve">All: Data collection coordinators need to </w:t>
      </w:r>
      <w:r w:rsidR="00D2122B">
        <w:rPr>
          <w:lang w:val="en-US"/>
        </w:rPr>
        <w:t xml:space="preserve">be able to </w:t>
      </w:r>
      <w:r>
        <w:rPr>
          <w:lang w:val="en-US"/>
        </w:rPr>
        <w:t>monitor progress and status of responses, preferably by linking to a specified number of</w:t>
      </w:r>
      <w:r w:rsidR="00556006">
        <w:rPr>
          <w:lang w:val="en-US"/>
        </w:rPr>
        <w:t xml:space="preserve"> background variables</w:t>
      </w:r>
    </w:p>
    <w:p w:rsidR="00F7130A" w:rsidRDefault="00F7130A" w:rsidP="00F7130A">
      <w:pPr>
        <w:pStyle w:val="Listenabsatz"/>
        <w:numPr>
          <w:ilvl w:val="1"/>
          <w:numId w:val="10"/>
        </w:numPr>
        <w:spacing w:after="0"/>
        <w:jc w:val="both"/>
        <w:rPr>
          <w:lang w:val="en-US"/>
        </w:rPr>
      </w:pPr>
      <w:r>
        <w:rPr>
          <w:lang w:val="en-US"/>
        </w:rPr>
        <w:t>All: Helpdesk need to be able to consult status of individual cases</w:t>
      </w:r>
    </w:p>
    <w:p w:rsidR="00F7130A" w:rsidRPr="00681BD0" w:rsidRDefault="00F7130A" w:rsidP="00F7130A">
      <w:pPr>
        <w:pStyle w:val="Listenabsatz"/>
        <w:numPr>
          <w:ilvl w:val="1"/>
          <w:numId w:val="10"/>
        </w:numPr>
        <w:spacing w:after="0"/>
        <w:jc w:val="both"/>
        <w:rPr>
          <w:lang w:val="en-US"/>
        </w:rPr>
      </w:pPr>
      <w:r>
        <w:rPr>
          <w:lang w:val="en-US"/>
        </w:rPr>
        <w:t>All: Case management allows for switch of modes, e.g. paper or interviewer-</w:t>
      </w:r>
      <w:r w:rsidRPr="00681BD0">
        <w:rPr>
          <w:lang w:val="en-US"/>
        </w:rPr>
        <w:t>assistance</w:t>
      </w:r>
    </w:p>
    <w:p w:rsidR="00681BD0" w:rsidRPr="00681BD0" w:rsidRDefault="00681BD0" w:rsidP="00F7130A">
      <w:pPr>
        <w:pStyle w:val="Listenabsatz"/>
        <w:numPr>
          <w:ilvl w:val="1"/>
          <w:numId w:val="10"/>
        </w:numPr>
        <w:spacing w:after="0"/>
        <w:jc w:val="both"/>
        <w:rPr>
          <w:lang w:val="en-US"/>
        </w:rPr>
      </w:pPr>
      <w:r w:rsidRPr="00681BD0">
        <w:rPr>
          <w:lang w:val="en-US"/>
        </w:rPr>
        <w:t>All: In case interviewers are involved, they can be informed about progress and status at any given time</w:t>
      </w:r>
    </w:p>
    <w:p w:rsidR="00F7130A" w:rsidRDefault="00F7130A" w:rsidP="00F7130A">
      <w:pPr>
        <w:pStyle w:val="Listenabsatz"/>
        <w:numPr>
          <w:ilvl w:val="1"/>
          <w:numId w:val="10"/>
        </w:numPr>
        <w:spacing w:after="0"/>
        <w:jc w:val="both"/>
        <w:rPr>
          <w:lang w:val="en-US"/>
        </w:rPr>
      </w:pPr>
      <w:r w:rsidRPr="00681BD0">
        <w:rPr>
          <w:lang w:val="en-US"/>
        </w:rPr>
        <w:t xml:space="preserve">Consumption: Machine learning models for receipt processing can be </w:t>
      </w:r>
      <w:r w:rsidR="00D2122B" w:rsidRPr="00681BD0">
        <w:rPr>
          <w:lang w:val="en-US"/>
        </w:rPr>
        <w:t>evaluated by a text mining expert</w:t>
      </w:r>
      <w:r w:rsidRPr="00681BD0">
        <w:rPr>
          <w:lang w:val="en-US"/>
        </w:rPr>
        <w:t xml:space="preserve"> i.e</w:t>
      </w:r>
      <w:r>
        <w:rPr>
          <w:lang w:val="en-US"/>
        </w:rPr>
        <w:t xml:space="preserve">. </w:t>
      </w:r>
      <w:r w:rsidR="00D2122B">
        <w:rPr>
          <w:lang w:val="en-US"/>
        </w:rPr>
        <w:t>active</w:t>
      </w:r>
      <w:r>
        <w:rPr>
          <w:lang w:val="en-US"/>
        </w:rPr>
        <w:t xml:space="preserve"> learning</w:t>
      </w:r>
    </w:p>
    <w:p w:rsidR="00F7130A" w:rsidRDefault="00F7130A" w:rsidP="00681BD0">
      <w:pPr>
        <w:pStyle w:val="Listenabsatz"/>
        <w:numPr>
          <w:ilvl w:val="1"/>
          <w:numId w:val="10"/>
        </w:numPr>
        <w:spacing w:after="0"/>
        <w:jc w:val="both"/>
        <w:rPr>
          <w:lang w:val="en-US"/>
        </w:rPr>
      </w:pPr>
      <w:r>
        <w:rPr>
          <w:lang w:val="en-US"/>
        </w:rPr>
        <w:t xml:space="preserve">Consumption: Machine learning model training for receipt processing </w:t>
      </w:r>
      <w:r w:rsidR="001531D8">
        <w:rPr>
          <w:lang w:val="en-US"/>
        </w:rPr>
        <w:t>options (ranging from no data, i.e. full annotation, to linked printed receipt  texts, i.e. string matching) are documented and available to text mining experts</w:t>
      </w:r>
    </w:p>
    <w:p w:rsidR="00681BD0" w:rsidRDefault="00681BD0" w:rsidP="00681BD0">
      <w:pPr>
        <w:pStyle w:val="Listenabsatz"/>
        <w:numPr>
          <w:ilvl w:val="1"/>
          <w:numId w:val="10"/>
        </w:numPr>
        <w:spacing w:after="0"/>
        <w:jc w:val="both"/>
        <w:rPr>
          <w:lang w:val="en-US"/>
        </w:rPr>
      </w:pPr>
      <w:r>
        <w:rPr>
          <w:lang w:val="en-US"/>
        </w:rPr>
        <w:t>Health: Clear and detailed protocols are needed for handling, downloading and transmitting respondent data to the backend, including data completeness and plausibility checks.</w:t>
      </w:r>
    </w:p>
    <w:p w:rsidR="00681BD0" w:rsidRDefault="00681BD0" w:rsidP="00681BD0">
      <w:pPr>
        <w:pStyle w:val="Listenabsatz"/>
        <w:numPr>
          <w:ilvl w:val="1"/>
          <w:numId w:val="10"/>
        </w:numPr>
        <w:spacing w:after="0"/>
        <w:jc w:val="both"/>
        <w:rPr>
          <w:lang w:val="en-US"/>
        </w:rPr>
      </w:pPr>
      <w:r>
        <w:rPr>
          <w:lang w:val="en-US"/>
        </w:rPr>
        <w:t>Health: Machine learning routines are updated, and if necessary retrained, through active learning at least every three years</w:t>
      </w:r>
    </w:p>
    <w:p w:rsidR="00681BD0" w:rsidRPr="00681BD0" w:rsidRDefault="00681BD0" w:rsidP="00681BD0">
      <w:pPr>
        <w:pStyle w:val="Listenabsatz"/>
        <w:numPr>
          <w:ilvl w:val="1"/>
          <w:numId w:val="10"/>
        </w:numPr>
        <w:spacing w:after="0"/>
        <w:jc w:val="both"/>
        <w:rPr>
          <w:lang w:val="en-US"/>
        </w:rPr>
      </w:pPr>
      <w:r>
        <w:rPr>
          <w:lang w:val="en-US"/>
        </w:rPr>
        <w:t>Living conditions: Machine learning routines are updated, and if necessary retrained, through active learning at least every three years</w:t>
      </w:r>
    </w:p>
    <w:p w:rsidR="00F7130A" w:rsidRDefault="00155AE3" w:rsidP="00F7130A">
      <w:pPr>
        <w:pStyle w:val="Listenabsatz"/>
        <w:numPr>
          <w:ilvl w:val="0"/>
          <w:numId w:val="10"/>
        </w:numPr>
        <w:spacing w:after="0"/>
        <w:jc w:val="both"/>
        <w:rPr>
          <w:lang w:val="en-US"/>
        </w:rPr>
      </w:pPr>
      <w:r>
        <w:rPr>
          <w:lang w:val="en-US"/>
        </w:rPr>
        <w:t>Legal-ethical:</w:t>
      </w:r>
    </w:p>
    <w:p w:rsidR="008824FF" w:rsidRPr="00681BD0" w:rsidRDefault="008824FF" w:rsidP="00556006">
      <w:pPr>
        <w:pStyle w:val="Listenabsatz"/>
        <w:numPr>
          <w:ilvl w:val="1"/>
          <w:numId w:val="10"/>
        </w:numPr>
        <w:spacing w:after="0"/>
        <w:jc w:val="both"/>
        <w:rPr>
          <w:lang w:val="en-US"/>
        </w:rPr>
      </w:pPr>
      <w:r w:rsidRPr="00681BD0">
        <w:rPr>
          <w:lang w:val="en-US"/>
        </w:rPr>
        <w:t>All: Only the information needed to derive household statistics is maintained</w:t>
      </w:r>
    </w:p>
    <w:p w:rsidR="0031013C" w:rsidRPr="00681BD0" w:rsidRDefault="0031013C" w:rsidP="00556006">
      <w:pPr>
        <w:pStyle w:val="Listenabsatz"/>
        <w:numPr>
          <w:ilvl w:val="1"/>
          <w:numId w:val="10"/>
        </w:numPr>
        <w:spacing w:after="0"/>
        <w:jc w:val="both"/>
        <w:rPr>
          <w:lang w:val="en-US"/>
        </w:rPr>
      </w:pPr>
      <w:r w:rsidRPr="00681BD0">
        <w:rPr>
          <w:lang w:val="en-US"/>
        </w:rPr>
        <w:t>All: Apps can be used off-line and synchronized at any given time</w:t>
      </w:r>
    </w:p>
    <w:p w:rsidR="00556006" w:rsidRDefault="00556006" w:rsidP="00556006">
      <w:pPr>
        <w:pStyle w:val="Listenabsatz"/>
        <w:numPr>
          <w:ilvl w:val="1"/>
          <w:numId w:val="10"/>
        </w:numPr>
        <w:spacing w:after="0"/>
        <w:jc w:val="both"/>
        <w:rPr>
          <w:lang w:val="en-US"/>
        </w:rPr>
      </w:pPr>
      <w:r w:rsidRPr="00681BD0">
        <w:rPr>
          <w:lang w:val="en-US"/>
        </w:rPr>
        <w:t>Consumption: Only the information needed to derive household expenditures is transmitted and stored</w:t>
      </w:r>
      <w:r w:rsidR="008824FF" w:rsidRPr="00681BD0">
        <w:rPr>
          <w:lang w:val="en-US"/>
        </w:rPr>
        <w:t>, i.e. excess information printed on receipts is removed</w:t>
      </w:r>
    </w:p>
    <w:p w:rsidR="00681BD0" w:rsidRDefault="00681BD0" w:rsidP="00556006">
      <w:pPr>
        <w:pStyle w:val="Listenabsatz"/>
        <w:numPr>
          <w:ilvl w:val="1"/>
          <w:numId w:val="10"/>
        </w:numPr>
        <w:spacing w:after="0"/>
        <w:jc w:val="both"/>
        <w:rPr>
          <w:lang w:val="en-US"/>
        </w:rPr>
      </w:pPr>
      <w:r>
        <w:rPr>
          <w:lang w:val="en-US"/>
        </w:rPr>
        <w:t xml:space="preserve">Health: Only classified data </w:t>
      </w:r>
      <w:proofErr w:type="gramStart"/>
      <w:r>
        <w:rPr>
          <w:lang w:val="en-US"/>
        </w:rPr>
        <w:t>are transmitted</w:t>
      </w:r>
      <w:proofErr w:type="gramEnd"/>
      <w:r>
        <w:rPr>
          <w:lang w:val="en-US"/>
        </w:rPr>
        <w:t xml:space="preserve"> for further processing</w:t>
      </w:r>
      <w:r w:rsidR="006132CB">
        <w:rPr>
          <w:lang w:val="en-US"/>
        </w:rPr>
        <w:t>. Raw sensor data are isolated from other data.</w:t>
      </w:r>
    </w:p>
    <w:p w:rsidR="00681BD0" w:rsidRPr="00681BD0" w:rsidRDefault="00681BD0" w:rsidP="00556006">
      <w:pPr>
        <w:pStyle w:val="Listenabsatz"/>
        <w:numPr>
          <w:ilvl w:val="1"/>
          <w:numId w:val="10"/>
        </w:numPr>
        <w:spacing w:after="0"/>
        <w:jc w:val="both"/>
        <w:rPr>
          <w:lang w:val="en-US"/>
        </w:rPr>
      </w:pPr>
      <w:r>
        <w:rPr>
          <w:lang w:val="en-US"/>
        </w:rPr>
        <w:t xml:space="preserve">Living conditions: Only classified data </w:t>
      </w:r>
      <w:proofErr w:type="gramStart"/>
      <w:r>
        <w:rPr>
          <w:lang w:val="en-US"/>
        </w:rPr>
        <w:t>are transmitted</w:t>
      </w:r>
      <w:proofErr w:type="gramEnd"/>
      <w:r>
        <w:rPr>
          <w:lang w:val="en-US"/>
        </w:rPr>
        <w:t xml:space="preserve"> for further processing</w:t>
      </w:r>
      <w:r w:rsidR="006132CB">
        <w:rPr>
          <w:lang w:val="en-US"/>
        </w:rPr>
        <w:t>. Raw sensor data are isolated from other data.</w:t>
      </w:r>
    </w:p>
    <w:p w:rsidR="00155AE3" w:rsidRDefault="00155AE3" w:rsidP="00155AE3">
      <w:pPr>
        <w:spacing w:after="0"/>
        <w:jc w:val="both"/>
        <w:rPr>
          <w:lang w:val="en-US"/>
        </w:rPr>
      </w:pPr>
    </w:p>
    <w:p w:rsidR="00155AE3" w:rsidRDefault="00155AE3" w:rsidP="00155AE3">
      <w:pPr>
        <w:spacing w:after="0"/>
        <w:jc w:val="both"/>
        <w:rPr>
          <w:lang w:val="en-US"/>
        </w:rPr>
      </w:pPr>
      <w:r>
        <w:rPr>
          <w:lang w:val="en-US"/>
        </w:rPr>
        <w:t>Country-specific majority</w:t>
      </w:r>
    </w:p>
    <w:p w:rsidR="00155AE3" w:rsidRDefault="00155AE3" w:rsidP="00155AE3">
      <w:pPr>
        <w:pStyle w:val="Listenabsatz"/>
        <w:numPr>
          <w:ilvl w:val="0"/>
          <w:numId w:val="10"/>
        </w:numPr>
        <w:spacing w:after="0"/>
        <w:jc w:val="both"/>
        <w:rPr>
          <w:lang w:val="en-US"/>
        </w:rPr>
      </w:pPr>
      <w:r>
        <w:rPr>
          <w:lang w:val="en-US"/>
        </w:rPr>
        <w:t>CSPA:</w:t>
      </w:r>
    </w:p>
    <w:p w:rsidR="00556006" w:rsidRDefault="00556006" w:rsidP="00556006">
      <w:pPr>
        <w:pStyle w:val="Listenabsatz"/>
        <w:numPr>
          <w:ilvl w:val="1"/>
          <w:numId w:val="10"/>
        </w:numPr>
        <w:spacing w:after="0"/>
        <w:jc w:val="both"/>
        <w:rPr>
          <w:lang w:val="en-US"/>
        </w:rPr>
      </w:pPr>
      <w:r>
        <w:rPr>
          <w:lang w:val="en-US"/>
        </w:rPr>
        <w:t xml:space="preserve">All: </w:t>
      </w:r>
      <w:proofErr w:type="spellStart"/>
      <w:r>
        <w:rPr>
          <w:lang w:val="en-US"/>
        </w:rPr>
        <w:t>Paradata</w:t>
      </w:r>
      <w:proofErr w:type="spellEnd"/>
      <w:r>
        <w:rPr>
          <w:lang w:val="en-US"/>
        </w:rPr>
        <w:t xml:space="preserve"> on in-device</w:t>
      </w:r>
      <w:r w:rsidR="00DF7BE5">
        <w:rPr>
          <w:lang w:val="en-US"/>
        </w:rPr>
        <w:t xml:space="preserve"> navigation can be stored in </w:t>
      </w:r>
      <w:r w:rsidR="001531D8">
        <w:rPr>
          <w:lang w:val="en-US"/>
        </w:rPr>
        <w:t xml:space="preserve">the backend </w:t>
      </w:r>
      <w:r w:rsidR="00DF7BE5">
        <w:rPr>
          <w:lang w:val="en-US"/>
        </w:rPr>
        <w:t>database</w:t>
      </w:r>
    </w:p>
    <w:p w:rsidR="00556006" w:rsidRDefault="00BE0260" w:rsidP="00556006">
      <w:pPr>
        <w:pStyle w:val="Listenabsatz"/>
        <w:numPr>
          <w:ilvl w:val="1"/>
          <w:numId w:val="10"/>
        </w:numPr>
        <w:spacing w:after="0"/>
        <w:jc w:val="both"/>
        <w:rPr>
          <w:lang w:val="en-US"/>
        </w:rPr>
      </w:pPr>
      <w:r>
        <w:rPr>
          <w:lang w:val="en-US"/>
        </w:rPr>
        <w:lastRenderedPageBreak/>
        <w:t>Consumption: country-specific p</w:t>
      </w:r>
      <w:r w:rsidR="00556006">
        <w:rPr>
          <w:lang w:val="en-US"/>
        </w:rPr>
        <w:t xml:space="preserve">erformance </w:t>
      </w:r>
      <w:r w:rsidR="001531D8">
        <w:rPr>
          <w:lang w:val="en-US"/>
        </w:rPr>
        <w:t xml:space="preserve">metrics </w:t>
      </w:r>
      <w:r w:rsidR="00556006">
        <w:rPr>
          <w:lang w:val="en-US"/>
        </w:rPr>
        <w:t>of in-device and/or in</w:t>
      </w:r>
      <w:r w:rsidR="001531D8">
        <w:rPr>
          <w:lang w:val="en-US"/>
        </w:rPr>
        <w:t>-house processing of receipts are</w:t>
      </w:r>
      <w:r w:rsidR="00556006">
        <w:rPr>
          <w:lang w:val="en-US"/>
        </w:rPr>
        <w:t xml:space="preserve"> stored in </w:t>
      </w:r>
      <w:r w:rsidR="001531D8">
        <w:rPr>
          <w:lang w:val="en-US"/>
        </w:rPr>
        <w:t xml:space="preserve">the backend </w:t>
      </w:r>
      <w:r w:rsidR="00556006">
        <w:rPr>
          <w:lang w:val="en-US"/>
        </w:rPr>
        <w:t>database</w:t>
      </w:r>
    </w:p>
    <w:p w:rsidR="00BE0260" w:rsidRPr="00BE0260" w:rsidRDefault="00BE0260" w:rsidP="00BE0260">
      <w:pPr>
        <w:pStyle w:val="Listenabsatz"/>
        <w:numPr>
          <w:ilvl w:val="1"/>
          <w:numId w:val="10"/>
        </w:numPr>
        <w:spacing w:after="0"/>
        <w:jc w:val="both"/>
        <w:rPr>
          <w:lang w:val="en-US"/>
        </w:rPr>
      </w:pPr>
      <w:r>
        <w:rPr>
          <w:lang w:val="en-US"/>
        </w:rPr>
        <w:t>Consumption: The backend URL is country-specific, i.e. data are stored and handled in local NSI web servers</w:t>
      </w:r>
    </w:p>
    <w:p w:rsidR="00155AE3" w:rsidRPr="00681BD0" w:rsidRDefault="00155AE3" w:rsidP="00155AE3">
      <w:pPr>
        <w:pStyle w:val="Listenabsatz"/>
        <w:numPr>
          <w:ilvl w:val="0"/>
          <w:numId w:val="10"/>
        </w:numPr>
        <w:spacing w:after="0"/>
        <w:jc w:val="both"/>
        <w:rPr>
          <w:lang w:val="en-US"/>
        </w:rPr>
      </w:pPr>
      <w:r>
        <w:rPr>
          <w:lang w:val="en-US"/>
        </w:rPr>
        <w:t>Method</w:t>
      </w:r>
      <w:r w:rsidRPr="00681BD0">
        <w:rPr>
          <w:lang w:val="en-US"/>
        </w:rPr>
        <w:t>ology:</w:t>
      </w:r>
    </w:p>
    <w:p w:rsidR="00D90984" w:rsidRPr="00681BD0" w:rsidRDefault="00D90984" w:rsidP="00556006">
      <w:pPr>
        <w:pStyle w:val="Listenabsatz"/>
        <w:numPr>
          <w:ilvl w:val="1"/>
          <w:numId w:val="10"/>
        </w:numPr>
        <w:spacing w:after="0"/>
        <w:jc w:val="both"/>
        <w:rPr>
          <w:lang w:val="en-US"/>
        </w:rPr>
      </w:pPr>
      <w:r w:rsidRPr="00681BD0">
        <w:rPr>
          <w:lang w:val="en-US"/>
        </w:rPr>
        <w:t xml:space="preserve">All: In-app </w:t>
      </w:r>
      <w:proofErr w:type="spellStart"/>
      <w:r w:rsidRPr="00681BD0">
        <w:rPr>
          <w:lang w:val="en-US"/>
        </w:rPr>
        <w:t>paradata</w:t>
      </w:r>
      <w:proofErr w:type="spellEnd"/>
      <w:r w:rsidRPr="00681BD0">
        <w:rPr>
          <w:lang w:val="en-US"/>
        </w:rPr>
        <w:t xml:space="preserve"> on navigation behavior can be evaluated</w:t>
      </w:r>
      <w:r w:rsidR="0031013C" w:rsidRPr="00681BD0">
        <w:rPr>
          <w:lang w:val="en-US"/>
        </w:rPr>
        <w:t xml:space="preserve"> through summaries that are informative of technical errors, lack of respondent motivation and/or respondent inability to interpret in-app tasks </w:t>
      </w:r>
    </w:p>
    <w:p w:rsidR="00556006" w:rsidRDefault="00556006" w:rsidP="00556006">
      <w:pPr>
        <w:pStyle w:val="Listenabsatz"/>
        <w:numPr>
          <w:ilvl w:val="1"/>
          <w:numId w:val="10"/>
        </w:numPr>
        <w:spacing w:after="0"/>
        <w:jc w:val="both"/>
        <w:rPr>
          <w:lang w:val="en-US"/>
        </w:rPr>
      </w:pPr>
      <w:r>
        <w:rPr>
          <w:lang w:val="en-US"/>
        </w:rPr>
        <w:t>Consumption: Performance of in-device and/or in-house processing of receipts can be evaluated</w:t>
      </w:r>
      <w:r w:rsidR="008824FF">
        <w:rPr>
          <w:lang w:val="en-US"/>
        </w:rPr>
        <w:t xml:space="preserve"> by each participating NSI</w:t>
      </w:r>
    </w:p>
    <w:p w:rsidR="00556006" w:rsidRDefault="008824FF" w:rsidP="00556006">
      <w:pPr>
        <w:pStyle w:val="Listenabsatz"/>
        <w:numPr>
          <w:ilvl w:val="1"/>
          <w:numId w:val="10"/>
        </w:numPr>
        <w:spacing w:after="0"/>
        <w:jc w:val="both"/>
        <w:rPr>
          <w:lang w:val="en-US"/>
        </w:rPr>
      </w:pPr>
      <w:r>
        <w:rPr>
          <w:lang w:val="en-US"/>
        </w:rPr>
        <w:t>Consumption: The in-house processing of receipts can detect receipts from countries other than the country of the NSI and present them for manual inspection</w:t>
      </w:r>
    </w:p>
    <w:p w:rsidR="00155AE3" w:rsidRPr="00681BD0" w:rsidRDefault="00155AE3" w:rsidP="00155AE3">
      <w:pPr>
        <w:pStyle w:val="Listenabsatz"/>
        <w:numPr>
          <w:ilvl w:val="0"/>
          <w:numId w:val="10"/>
        </w:numPr>
        <w:spacing w:after="0"/>
        <w:jc w:val="both"/>
        <w:rPr>
          <w:lang w:val="en-US"/>
        </w:rPr>
      </w:pPr>
      <w:r w:rsidRPr="00681BD0">
        <w:rPr>
          <w:lang w:val="en-US"/>
        </w:rPr>
        <w:t>Logistical:</w:t>
      </w:r>
    </w:p>
    <w:p w:rsidR="00556006" w:rsidRPr="00681BD0" w:rsidRDefault="00556006" w:rsidP="00F7130A">
      <w:pPr>
        <w:pStyle w:val="Listenabsatz"/>
        <w:numPr>
          <w:ilvl w:val="1"/>
          <w:numId w:val="10"/>
        </w:numPr>
        <w:spacing w:after="0"/>
        <w:jc w:val="both"/>
        <w:rPr>
          <w:lang w:val="en-US"/>
        </w:rPr>
      </w:pPr>
      <w:r w:rsidRPr="00681BD0">
        <w:rPr>
          <w:lang w:val="en-US"/>
        </w:rPr>
        <w:t>All: Multiple contact modes can be applied, i.e. invitation letters, email, text messages</w:t>
      </w:r>
    </w:p>
    <w:p w:rsidR="00D90984" w:rsidRPr="00681BD0" w:rsidRDefault="00D90984" w:rsidP="00F7130A">
      <w:pPr>
        <w:pStyle w:val="Listenabsatz"/>
        <w:numPr>
          <w:ilvl w:val="1"/>
          <w:numId w:val="10"/>
        </w:numPr>
        <w:spacing w:after="0"/>
        <w:jc w:val="both"/>
        <w:rPr>
          <w:lang w:val="en-US"/>
        </w:rPr>
      </w:pPr>
      <w:r w:rsidRPr="00681BD0">
        <w:rPr>
          <w:lang w:val="en-US"/>
        </w:rPr>
        <w:t xml:space="preserve">All: Statistical queries evaluating in-app </w:t>
      </w:r>
      <w:proofErr w:type="spellStart"/>
      <w:r w:rsidRPr="00681BD0">
        <w:rPr>
          <w:lang w:val="en-US"/>
        </w:rPr>
        <w:t>paradata</w:t>
      </w:r>
      <w:proofErr w:type="spellEnd"/>
      <w:r w:rsidRPr="00681BD0">
        <w:rPr>
          <w:lang w:val="en-US"/>
        </w:rPr>
        <w:t xml:space="preserve"> can be consulted at any time</w:t>
      </w:r>
    </w:p>
    <w:p w:rsidR="00F7130A" w:rsidRPr="00681BD0" w:rsidRDefault="00F7130A" w:rsidP="00F7130A">
      <w:pPr>
        <w:pStyle w:val="Listenabsatz"/>
        <w:numPr>
          <w:ilvl w:val="1"/>
          <w:numId w:val="10"/>
        </w:numPr>
        <w:spacing w:after="0"/>
        <w:jc w:val="both"/>
        <w:rPr>
          <w:lang w:val="en-US"/>
        </w:rPr>
      </w:pPr>
      <w:r w:rsidRPr="00681BD0">
        <w:rPr>
          <w:lang w:val="en-US"/>
        </w:rPr>
        <w:t>Consumption: Manual check/intervention of processed receipts is possible</w:t>
      </w:r>
      <w:r w:rsidR="001531D8" w:rsidRPr="00681BD0">
        <w:rPr>
          <w:lang w:val="en-US"/>
        </w:rPr>
        <w:t xml:space="preserve"> during the fieldwork period</w:t>
      </w:r>
    </w:p>
    <w:p w:rsidR="0031013C" w:rsidRPr="00681BD0" w:rsidRDefault="0031013C" w:rsidP="00F7130A">
      <w:pPr>
        <w:pStyle w:val="Listenabsatz"/>
        <w:numPr>
          <w:ilvl w:val="1"/>
          <w:numId w:val="10"/>
        </w:numPr>
        <w:spacing w:after="0"/>
        <w:jc w:val="both"/>
        <w:rPr>
          <w:lang w:val="en-US"/>
        </w:rPr>
      </w:pPr>
      <w:r w:rsidRPr="00681BD0">
        <w:rPr>
          <w:lang w:val="en-US"/>
        </w:rPr>
        <w:t>Consumption: Overviews of products on receipts unknown to machine learning/matching procedures can be listed and fed back to training of models</w:t>
      </w:r>
    </w:p>
    <w:p w:rsidR="00155AE3" w:rsidRPr="00155AE3" w:rsidRDefault="00155AE3" w:rsidP="00155AE3">
      <w:pPr>
        <w:pStyle w:val="Listenabsatz"/>
        <w:numPr>
          <w:ilvl w:val="0"/>
          <w:numId w:val="10"/>
        </w:numPr>
        <w:spacing w:after="0"/>
        <w:jc w:val="both"/>
        <w:rPr>
          <w:lang w:val="en-US"/>
        </w:rPr>
      </w:pPr>
      <w:r>
        <w:rPr>
          <w:lang w:val="en-US"/>
        </w:rPr>
        <w:t>Legal-ethical:</w:t>
      </w:r>
    </w:p>
    <w:p w:rsidR="00155AE3" w:rsidRDefault="00155AE3" w:rsidP="00155AE3">
      <w:pPr>
        <w:spacing w:after="0"/>
        <w:jc w:val="both"/>
        <w:rPr>
          <w:lang w:val="en-US"/>
        </w:rPr>
      </w:pPr>
    </w:p>
    <w:p w:rsidR="00155AE3" w:rsidRDefault="00155AE3" w:rsidP="00155AE3">
      <w:pPr>
        <w:spacing w:after="0"/>
        <w:jc w:val="both"/>
        <w:rPr>
          <w:lang w:val="en-US"/>
        </w:rPr>
      </w:pPr>
      <w:r>
        <w:rPr>
          <w:lang w:val="en-US"/>
        </w:rPr>
        <w:t>Country-specific minority:</w:t>
      </w:r>
    </w:p>
    <w:p w:rsidR="00155AE3" w:rsidRDefault="00155AE3" w:rsidP="00155AE3">
      <w:pPr>
        <w:pStyle w:val="Listenabsatz"/>
        <w:numPr>
          <w:ilvl w:val="0"/>
          <w:numId w:val="10"/>
        </w:numPr>
        <w:spacing w:after="0"/>
        <w:jc w:val="both"/>
        <w:rPr>
          <w:lang w:val="en-US"/>
        </w:rPr>
      </w:pPr>
      <w:r>
        <w:rPr>
          <w:lang w:val="en-US"/>
        </w:rPr>
        <w:t>CSPA:</w:t>
      </w:r>
    </w:p>
    <w:p w:rsidR="001531D8" w:rsidRDefault="001531D8" w:rsidP="001531D8">
      <w:pPr>
        <w:pStyle w:val="Listenabsatz"/>
        <w:numPr>
          <w:ilvl w:val="1"/>
          <w:numId w:val="10"/>
        </w:numPr>
        <w:spacing w:after="0"/>
        <w:jc w:val="both"/>
        <w:rPr>
          <w:lang w:val="en-US"/>
        </w:rPr>
      </w:pPr>
      <w:r>
        <w:rPr>
          <w:lang w:val="en-US"/>
        </w:rPr>
        <w:t>All: Altering of individual passwords is supported</w:t>
      </w:r>
    </w:p>
    <w:p w:rsidR="00155AE3" w:rsidRDefault="00155AE3" w:rsidP="00155AE3">
      <w:pPr>
        <w:pStyle w:val="Listenabsatz"/>
        <w:numPr>
          <w:ilvl w:val="0"/>
          <w:numId w:val="10"/>
        </w:numPr>
        <w:spacing w:after="0"/>
        <w:jc w:val="both"/>
        <w:rPr>
          <w:lang w:val="en-US"/>
        </w:rPr>
      </w:pPr>
      <w:r>
        <w:rPr>
          <w:lang w:val="en-US"/>
        </w:rPr>
        <w:t>Methodology:</w:t>
      </w:r>
      <w:r w:rsidR="001531D8">
        <w:rPr>
          <w:lang w:val="en-US"/>
        </w:rPr>
        <w:t xml:space="preserve"> -</w:t>
      </w:r>
    </w:p>
    <w:p w:rsidR="00155AE3" w:rsidRDefault="00155AE3" w:rsidP="00155AE3">
      <w:pPr>
        <w:pStyle w:val="Listenabsatz"/>
        <w:numPr>
          <w:ilvl w:val="0"/>
          <w:numId w:val="10"/>
        </w:numPr>
        <w:spacing w:after="0"/>
        <w:jc w:val="both"/>
        <w:rPr>
          <w:lang w:val="en-US"/>
        </w:rPr>
      </w:pPr>
      <w:r>
        <w:rPr>
          <w:lang w:val="en-US"/>
        </w:rPr>
        <w:t>Logistical:</w:t>
      </w:r>
    </w:p>
    <w:p w:rsidR="00F7130A" w:rsidRDefault="00F7130A" w:rsidP="00F7130A">
      <w:pPr>
        <w:pStyle w:val="Listenabsatz"/>
        <w:numPr>
          <w:ilvl w:val="1"/>
          <w:numId w:val="10"/>
        </w:numPr>
        <w:spacing w:after="0"/>
        <w:jc w:val="both"/>
        <w:rPr>
          <w:lang w:val="en-US"/>
        </w:rPr>
      </w:pPr>
      <w:r>
        <w:rPr>
          <w:lang w:val="en-US"/>
        </w:rPr>
        <w:t xml:space="preserve">Consumption: Interviewers need to be able to login to </w:t>
      </w:r>
      <w:r w:rsidR="001531D8">
        <w:rPr>
          <w:lang w:val="en-US"/>
        </w:rPr>
        <w:t xml:space="preserve">the </w:t>
      </w:r>
      <w:r>
        <w:rPr>
          <w:lang w:val="en-US"/>
        </w:rPr>
        <w:t xml:space="preserve">backend to consult </w:t>
      </w:r>
      <w:r w:rsidR="001531D8">
        <w:rPr>
          <w:lang w:val="en-US"/>
        </w:rPr>
        <w:t xml:space="preserve">the </w:t>
      </w:r>
      <w:r>
        <w:rPr>
          <w:lang w:val="en-US"/>
        </w:rPr>
        <w:t>status of their households</w:t>
      </w:r>
    </w:p>
    <w:p w:rsidR="00155AE3" w:rsidRDefault="00155AE3" w:rsidP="00155AE3">
      <w:pPr>
        <w:pStyle w:val="Listenabsatz"/>
        <w:numPr>
          <w:ilvl w:val="0"/>
          <w:numId w:val="10"/>
        </w:numPr>
        <w:spacing w:after="0"/>
        <w:jc w:val="both"/>
        <w:rPr>
          <w:lang w:val="en-US"/>
        </w:rPr>
      </w:pPr>
      <w:r>
        <w:rPr>
          <w:lang w:val="en-US"/>
        </w:rPr>
        <w:t>Legal-ethical:</w:t>
      </w:r>
    </w:p>
    <w:p w:rsidR="00556006" w:rsidRPr="00155AE3" w:rsidRDefault="00556006" w:rsidP="00556006">
      <w:pPr>
        <w:pStyle w:val="Listenabsatz"/>
        <w:numPr>
          <w:ilvl w:val="1"/>
          <w:numId w:val="10"/>
        </w:numPr>
        <w:spacing w:after="0"/>
        <w:jc w:val="both"/>
        <w:rPr>
          <w:lang w:val="en-US"/>
        </w:rPr>
      </w:pPr>
      <w:r>
        <w:rPr>
          <w:lang w:val="en-US"/>
        </w:rPr>
        <w:t>All: Respondents can change their password</w:t>
      </w:r>
    </w:p>
    <w:p w:rsidR="00155AE3" w:rsidRDefault="00155AE3" w:rsidP="00155AE3">
      <w:pPr>
        <w:spacing w:after="0"/>
        <w:jc w:val="both"/>
        <w:rPr>
          <w:lang w:val="en-US"/>
        </w:rPr>
      </w:pPr>
    </w:p>
    <w:p w:rsidR="00BB3E66" w:rsidRPr="00743CA6" w:rsidRDefault="00BB3E66" w:rsidP="009554D7">
      <w:pPr>
        <w:spacing w:after="0"/>
        <w:jc w:val="both"/>
        <w:rPr>
          <w:lang w:val="en-US"/>
        </w:rPr>
      </w:pPr>
    </w:p>
    <w:p w:rsidR="001D2D2F" w:rsidRDefault="00BB3E66" w:rsidP="009554D7">
      <w:pPr>
        <w:spacing w:after="0"/>
        <w:jc w:val="both"/>
        <w:rPr>
          <w:lang w:val="en-GB"/>
        </w:rPr>
      </w:pPr>
      <w:r>
        <w:rPr>
          <w:lang w:val="en-GB"/>
        </w:rPr>
        <w:t>CONSEQUENCES FOR WP3 POC’S</w:t>
      </w:r>
      <w:r w:rsidR="00192DA9">
        <w:rPr>
          <w:lang w:val="en-GB"/>
        </w:rPr>
        <w:t xml:space="preserve"> AND ENHANCED FRAMEWORK</w:t>
      </w:r>
    </w:p>
    <w:p w:rsidR="00192DA9" w:rsidRDefault="00192DA9" w:rsidP="009554D7">
      <w:pPr>
        <w:spacing w:after="0"/>
        <w:jc w:val="both"/>
        <w:rPr>
          <w:lang w:val="en-GB"/>
        </w:rPr>
      </w:pPr>
    </w:p>
    <w:p w:rsidR="00192DA9" w:rsidRPr="00743CA6" w:rsidRDefault="00192DA9" w:rsidP="009554D7">
      <w:pPr>
        <w:spacing w:after="0"/>
        <w:jc w:val="both"/>
        <w:rPr>
          <w:lang w:val="en-GB"/>
        </w:rPr>
      </w:pPr>
      <w:r>
        <w:rPr>
          <w:lang w:val="en-GB"/>
        </w:rPr>
        <w:t xml:space="preserve">This section explains implications for WP3 in terms of </w:t>
      </w:r>
      <w:proofErr w:type="gramStart"/>
      <w:r>
        <w:rPr>
          <w:lang w:val="en-GB"/>
        </w:rPr>
        <w:t>main focus</w:t>
      </w:r>
      <w:proofErr w:type="gramEnd"/>
      <w:r>
        <w:rPr>
          <w:lang w:val="en-GB"/>
        </w:rPr>
        <w:t xml:space="preserve"> areas an in important building blocks.</w:t>
      </w:r>
    </w:p>
    <w:p w:rsidR="00DA43A2" w:rsidRDefault="00DA43A2" w:rsidP="00DA43A2">
      <w:pPr>
        <w:spacing w:after="0"/>
        <w:jc w:val="both"/>
        <w:rPr>
          <w:lang w:val="en-GB"/>
        </w:rPr>
      </w:pPr>
    </w:p>
    <w:p w:rsidR="00162036" w:rsidRDefault="00DA43A2" w:rsidP="009554D7">
      <w:pPr>
        <w:spacing w:after="0"/>
        <w:jc w:val="both"/>
        <w:rPr>
          <w:lang w:val="en-GB"/>
        </w:rPr>
      </w:pPr>
      <w:r>
        <w:rPr>
          <w:lang w:val="en-GB"/>
        </w:rPr>
        <w:t xml:space="preserve">WP3 </w:t>
      </w:r>
      <w:r w:rsidR="00CC4715" w:rsidRPr="00DA43A2">
        <w:rPr>
          <w:lang w:val="en-GB"/>
        </w:rPr>
        <w:t>develop</w:t>
      </w:r>
      <w:r>
        <w:rPr>
          <w:lang w:val="en-GB"/>
        </w:rPr>
        <w:t>s</w:t>
      </w:r>
      <w:r w:rsidR="00CC4715" w:rsidRPr="00DA43A2">
        <w:rPr>
          <w:lang w:val="en-GB"/>
        </w:rPr>
        <w:t xml:space="preserve"> </w:t>
      </w:r>
      <w:r>
        <w:rPr>
          <w:lang w:val="en-GB"/>
        </w:rPr>
        <w:t>proof-of-concepts (</w:t>
      </w:r>
      <w:proofErr w:type="spellStart"/>
      <w:r>
        <w:rPr>
          <w:lang w:val="en-GB"/>
        </w:rPr>
        <w:t>PoC</w:t>
      </w:r>
      <w:proofErr w:type="spellEnd"/>
      <w:r>
        <w:rPr>
          <w:lang w:val="en-GB"/>
        </w:rPr>
        <w:t>)</w:t>
      </w:r>
      <w:r w:rsidR="00CC4715" w:rsidRPr="00DA43A2">
        <w:rPr>
          <w:lang w:val="en-GB"/>
        </w:rPr>
        <w:t xml:space="preserve"> for </w:t>
      </w:r>
      <w:r w:rsidR="00F15419">
        <w:rPr>
          <w:lang w:val="en-GB"/>
        </w:rPr>
        <w:t xml:space="preserve">four </w:t>
      </w:r>
      <w:r w:rsidR="00CC4715" w:rsidRPr="00DA43A2">
        <w:rPr>
          <w:lang w:val="en-GB"/>
        </w:rPr>
        <w:t xml:space="preserve">modular prototype elements: </w:t>
      </w:r>
      <w:r w:rsidR="00F15419">
        <w:rPr>
          <w:lang w:val="en-GB"/>
        </w:rPr>
        <w:t xml:space="preserve">architecture and metadata, machine learning models, privacy preservation and incentives/gamification. </w:t>
      </w:r>
      <w:r>
        <w:rPr>
          <w:lang w:val="en-GB"/>
        </w:rPr>
        <w:t xml:space="preserve">The </w:t>
      </w:r>
      <w:proofErr w:type="spellStart"/>
      <w:r>
        <w:rPr>
          <w:lang w:val="en-GB"/>
        </w:rPr>
        <w:t>Po</w:t>
      </w:r>
      <w:r w:rsidR="000B4AE8" w:rsidRPr="00743CA6">
        <w:rPr>
          <w:lang w:val="en-GB"/>
        </w:rPr>
        <w:t>C</w:t>
      </w:r>
      <w:proofErr w:type="spellEnd"/>
      <w:r w:rsidR="000B4AE8" w:rsidRPr="00743CA6">
        <w:rPr>
          <w:lang w:val="en-GB"/>
        </w:rPr>
        <w:t xml:space="preserve"> elements </w:t>
      </w:r>
      <w:proofErr w:type="gramStart"/>
      <w:r w:rsidR="006C2C87" w:rsidRPr="00743CA6">
        <w:rPr>
          <w:lang w:val="en-GB"/>
        </w:rPr>
        <w:t>are deemed</w:t>
      </w:r>
      <w:proofErr w:type="gramEnd"/>
      <w:r w:rsidR="006C2C87" w:rsidRPr="00743CA6">
        <w:rPr>
          <w:lang w:val="en-GB"/>
        </w:rPr>
        <w:t xml:space="preserve"> most complex and prominent in platform specifications and are explicit focus areas in WP3. </w:t>
      </w:r>
      <w:r w:rsidR="00CF553B">
        <w:rPr>
          <w:lang w:val="en-GB"/>
        </w:rPr>
        <w:t xml:space="preserve"> To these four areas, the general trade-off of active-passive data collection </w:t>
      </w:r>
      <w:proofErr w:type="gramStart"/>
      <w:r w:rsidR="00CF553B">
        <w:rPr>
          <w:lang w:val="en-GB"/>
        </w:rPr>
        <w:t>is added</w:t>
      </w:r>
      <w:proofErr w:type="gramEnd"/>
      <w:r w:rsidR="00CF553B">
        <w:rPr>
          <w:lang w:val="en-GB"/>
        </w:rPr>
        <w:t>.</w:t>
      </w:r>
    </w:p>
    <w:p w:rsidR="00DA43A2" w:rsidRDefault="00DA43A2" w:rsidP="00F15419">
      <w:pPr>
        <w:tabs>
          <w:tab w:val="left" w:pos="3780"/>
        </w:tabs>
        <w:spacing w:after="0"/>
        <w:jc w:val="both"/>
        <w:rPr>
          <w:lang w:val="en-GB"/>
        </w:rPr>
      </w:pPr>
    </w:p>
    <w:p w:rsidR="00C05657" w:rsidRPr="00743CA6" w:rsidRDefault="00C05657" w:rsidP="00F15419">
      <w:pPr>
        <w:tabs>
          <w:tab w:val="left" w:pos="3780"/>
        </w:tabs>
        <w:spacing w:after="0"/>
        <w:jc w:val="both"/>
        <w:rPr>
          <w:lang w:val="en-GB"/>
        </w:rPr>
      </w:pPr>
    </w:p>
    <w:p w:rsidR="00162036" w:rsidRDefault="00162036" w:rsidP="009554D7">
      <w:pPr>
        <w:spacing w:after="0"/>
        <w:jc w:val="both"/>
        <w:rPr>
          <w:lang w:val="en-GB"/>
        </w:rPr>
      </w:pPr>
      <w:r w:rsidRPr="00743CA6">
        <w:rPr>
          <w:lang w:val="en-GB"/>
        </w:rPr>
        <w:t>TABLE 1</w:t>
      </w:r>
      <w:r w:rsidR="00CF553B">
        <w:rPr>
          <w:lang w:val="en-GB"/>
        </w:rPr>
        <w:t>a - d</w:t>
      </w:r>
      <w:r w:rsidRPr="00743CA6">
        <w:rPr>
          <w:lang w:val="en-GB"/>
        </w:rPr>
        <w:t xml:space="preserve">: </w:t>
      </w:r>
      <w:proofErr w:type="spellStart"/>
      <w:r w:rsidR="00CF553B">
        <w:rPr>
          <w:lang w:val="en-GB"/>
        </w:rPr>
        <w:t>Shareability</w:t>
      </w:r>
      <w:proofErr w:type="spellEnd"/>
      <w:r w:rsidR="00CF553B">
        <w:rPr>
          <w:lang w:val="en-GB"/>
        </w:rPr>
        <w:t xml:space="preserve"> for each of the POC elements plus active-passive trade-off per pilot</w:t>
      </w:r>
    </w:p>
    <w:tbl>
      <w:tblPr>
        <w:tblStyle w:val="Tabellenraster"/>
        <w:tblW w:w="0" w:type="auto"/>
        <w:tblLook w:val="04A0" w:firstRow="1" w:lastRow="0" w:firstColumn="1" w:lastColumn="0" w:noHBand="0" w:noVBand="1"/>
      </w:tblPr>
      <w:tblGrid>
        <w:gridCol w:w="1838"/>
        <w:gridCol w:w="7178"/>
      </w:tblGrid>
      <w:tr w:rsidR="00CF553B" w:rsidTr="00CF553B">
        <w:tc>
          <w:tcPr>
            <w:tcW w:w="1838" w:type="dxa"/>
          </w:tcPr>
          <w:p w:rsidR="00CF553B" w:rsidRDefault="00CF553B" w:rsidP="009554D7">
            <w:pPr>
              <w:spacing w:after="0"/>
              <w:jc w:val="both"/>
              <w:rPr>
                <w:lang w:val="en-GB"/>
              </w:rPr>
            </w:pPr>
            <w:r>
              <w:rPr>
                <w:lang w:val="en-GB"/>
              </w:rPr>
              <w:t>Pilot</w:t>
            </w:r>
          </w:p>
        </w:tc>
        <w:tc>
          <w:tcPr>
            <w:tcW w:w="7178" w:type="dxa"/>
          </w:tcPr>
          <w:p w:rsidR="00CF553B" w:rsidRDefault="00CF553B" w:rsidP="009554D7">
            <w:pPr>
              <w:spacing w:after="0"/>
              <w:jc w:val="both"/>
              <w:rPr>
                <w:lang w:val="en-GB"/>
              </w:rPr>
            </w:pPr>
            <w:r>
              <w:rPr>
                <w:lang w:val="en-GB"/>
              </w:rPr>
              <w:t>Architecture and metadata</w:t>
            </w:r>
          </w:p>
        </w:tc>
      </w:tr>
      <w:tr w:rsidR="00CF553B" w:rsidRPr="006A49D5" w:rsidTr="00CF553B">
        <w:tc>
          <w:tcPr>
            <w:tcW w:w="1838" w:type="dxa"/>
          </w:tcPr>
          <w:p w:rsidR="00CF553B" w:rsidRDefault="00CF553B" w:rsidP="009554D7">
            <w:pPr>
              <w:spacing w:after="0"/>
              <w:jc w:val="both"/>
              <w:rPr>
                <w:lang w:val="en-GB"/>
              </w:rPr>
            </w:pPr>
            <w:r>
              <w:rPr>
                <w:lang w:val="en-GB"/>
              </w:rPr>
              <w:t>Consumption</w:t>
            </w:r>
          </w:p>
        </w:tc>
        <w:tc>
          <w:tcPr>
            <w:tcW w:w="7178" w:type="dxa"/>
          </w:tcPr>
          <w:p w:rsidR="00CF553B" w:rsidRDefault="00B76114" w:rsidP="009918F9">
            <w:pPr>
              <w:pStyle w:val="Listenabsatz"/>
              <w:numPr>
                <w:ilvl w:val="0"/>
                <w:numId w:val="15"/>
              </w:numPr>
              <w:spacing w:after="0"/>
              <w:jc w:val="both"/>
              <w:rPr>
                <w:lang w:val="en-GB"/>
              </w:rPr>
            </w:pPr>
            <w:r>
              <w:rPr>
                <w:lang w:val="en-GB"/>
              </w:rPr>
              <w:t>All: A</w:t>
            </w:r>
            <w:r w:rsidR="009918F9">
              <w:rPr>
                <w:lang w:val="en-GB"/>
              </w:rPr>
              <w:t xml:space="preserve"> prominent role is played by receipt scanning, evaluation and processing</w:t>
            </w:r>
          </w:p>
          <w:p w:rsidR="00B76114" w:rsidRDefault="00B76114" w:rsidP="009918F9">
            <w:pPr>
              <w:pStyle w:val="Listenabsatz"/>
              <w:numPr>
                <w:ilvl w:val="0"/>
                <w:numId w:val="15"/>
              </w:numPr>
              <w:spacing w:after="0"/>
              <w:jc w:val="both"/>
              <w:rPr>
                <w:lang w:val="en-GB"/>
              </w:rPr>
            </w:pPr>
            <w:r>
              <w:rPr>
                <w:lang w:val="en-GB"/>
              </w:rPr>
              <w:lastRenderedPageBreak/>
              <w:t>All: Unknown products can be logged and stored</w:t>
            </w:r>
          </w:p>
          <w:p w:rsidR="009918F9" w:rsidRDefault="00B76114" w:rsidP="00B76114">
            <w:pPr>
              <w:pStyle w:val="Listenabsatz"/>
              <w:numPr>
                <w:ilvl w:val="0"/>
                <w:numId w:val="15"/>
              </w:numPr>
              <w:spacing w:after="0"/>
              <w:jc w:val="both"/>
              <w:rPr>
                <w:lang w:val="en-GB"/>
              </w:rPr>
            </w:pPr>
            <w:r>
              <w:rPr>
                <w:lang w:val="en-GB"/>
              </w:rPr>
              <w:t>Majority: In-app  and in-house receipt processing metrics should be logged and stored</w:t>
            </w:r>
          </w:p>
          <w:p w:rsidR="00B064B7" w:rsidRPr="009918F9" w:rsidRDefault="00B064B7" w:rsidP="00B76114">
            <w:pPr>
              <w:pStyle w:val="Listenabsatz"/>
              <w:numPr>
                <w:ilvl w:val="0"/>
                <w:numId w:val="15"/>
              </w:numPr>
              <w:spacing w:after="0"/>
              <w:jc w:val="both"/>
              <w:rPr>
                <w:lang w:val="en-GB"/>
              </w:rPr>
            </w:pPr>
            <w:r>
              <w:rPr>
                <w:lang w:val="en-GB"/>
              </w:rPr>
              <w:t>Majority: In-house processing of receipts can be automated</w:t>
            </w:r>
          </w:p>
        </w:tc>
      </w:tr>
      <w:tr w:rsidR="00CF553B" w:rsidRPr="006A49D5" w:rsidTr="00CF553B">
        <w:tc>
          <w:tcPr>
            <w:tcW w:w="1838" w:type="dxa"/>
          </w:tcPr>
          <w:p w:rsidR="00CF553B" w:rsidRDefault="00CF553B" w:rsidP="009554D7">
            <w:pPr>
              <w:spacing w:after="0"/>
              <w:jc w:val="both"/>
              <w:rPr>
                <w:lang w:val="en-GB"/>
              </w:rPr>
            </w:pPr>
            <w:r>
              <w:rPr>
                <w:lang w:val="en-GB"/>
              </w:rPr>
              <w:lastRenderedPageBreak/>
              <w:t>Health</w:t>
            </w:r>
          </w:p>
        </w:tc>
        <w:tc>
          <w:tcPr>
            <w:tcW w:w="7178" w:type="dxa"/>
          </w:tcPr>
          <w:p w:rsidR="00863D9D" w:rsidRDefault="00863D9D" w:rsidP="00863D9D">
            <w:pPr>
              <w:pStyle w:val="Listenabsatz"/>
              <w:numPr>
                <w:ilvl w:val="0"/>
                <w:numId w:val="16"/>
              </w:numPr>
              <w:spacing w:after="0"/>
              <w:ind w:left="315" w:hanging="315"/>
              <w:jc w:val="both"/>
              <w:rPr>
                <w:lang w:val="en-GB"/>
              </w:rPr>
            </w:pPr>
            <w:r>
              <w:rPr>
                <w:lang w:val="en-GB"/>
              </w:rPr>
              <w:t xml:space="preserve">All: dedicated software needs to </w:t>
            </w:r>
            <w:proofErr w:type="gramStart"/>
            <w:r>
              <w:rPr>
                <w:lang w:val="en-GB"/>
              </w:rPr>
              <w:t>be made</w:t>
            </w:r>
            <w:proofErr w:type="gramEnd"/>
            <w:r>
              <w:rPr>
                <w:lang w:val="en-GB"/>
              </w:rPr>
              <w:t xml:space="preserve"> available. </w:t>
            </w:r>
          </w:p>
          <w:p w:rsidR="00CF553B" w:rsidRPr="00863D9D" w:rsidRDefault="00863D9D" w:rsidP="003D1842">
            <w:pPr>
              <w:pStyle w:val="Listenabsatz"/>
              <w:numPr>
                <w:ilvl w:val="0"/>
                <w:numId w:val="16"/>
              </w:numPr>
              <w:spacing w:after="0"/>
              <w:ind w:left="315" w:hanging="315"/>
              <w:jc w:val="both"/>
              <w:rPr>
                <w:lang w:val="en-GB"/>
              </w:rPr>
            </w:pPr>
            <w:r>
              <w:rPr>
                <w:lang w:val="en-GB"/>
              </w:rPr>
              <w:t xml:space="preserve">All: metadata need to be logged and stored </w:t>
            </w:r>
          </w:p>
        </w:tc>
      </w:tr>
      <w:tr w:rsidR="00CF553B" w:rsidRPr="006A49D5" w:rsidTr="00CF553B">
        <w:tc>
          <w:tcPr>
            <w:tcW w:w="1838" w:type="dxa"/>
          </w:tcPr>
          <w:p w:rsidR="00CF553B" w:rsidRDefault="00CF553B" w:rsidP="009554D7">
            <w:pPr>
              <w:spacing w:after="0"/>
              <w:jc w:val="both"/>
              <w:rPr>
                <w:lang w:val="en-GB"/>
              </w:rPr>
            </w:pPr>
            <w:r>
              <w:rPr>
                <w:lang w:val="en-GB"/>
              </w:rPr>
              <w:t>Living conditions</w:t>
            </w:r>
          </w:p>
        </w:tc>
        <w:tc>
          <w:tcPr>
            <w:tcW w:w="7178" w:type="dxa"/>
          </w:tcPr>
          <w:p w:rsidR="0052094C" w:rsidRDefault="003D1842" w:rsidP="003D1842">
            <w:pPr>
              <w:pStyle w:val="Listenabsatz"/>
              <w:numPr>
                <w:ilvl w:val="0"/>
                <w:numId w:val="16"/>
              </w:numPr>
              <w:spacing w:after="0"/>
              <w:ind w:left="315" w:hanging="315"/>
              <w:jc w:val="both"/>
              <w:rPr>
                <w:lang w:val="en-GB"/>
              </w:rPr>
            </w:pPr>
            <w:r>
              <w:rPr>
                <w:lang w:val="en-GB"/>
              </w:rPr>
              <w:t xml:space="preserve">All: </w:t>
            </w:r>
            <w:r w:rsidR="0052094C">
              <w:rPr>
                <w:lang w:val="en-GB"/>
              </w:rPr>
              <w:t xml:space="preserve">A dedicated cloud environment needs to </w:t>
            </w:r>
            <w:proofErr w:type="gramStart"/>
            <w:r w:rsidR="0052094C">
              <w:rPr>
                <w:lang w:val="en-GB"/>
              </w:rPr>
              <w:t>be secured</w:t>
            </w:r>
            <w:proofErr w:type="gramEnd"/>
            <w:r w:rsidR="0052094C">
              <w:rPr>
                <w:lang w:val="en-GB"/>
              </w:rPr>
              <w:t xml:space="preserve">, which can be centralized or country specific. </w:t>
            </w:r>
          </w:p>
          <w:p w:rsidR="003D1842" w:rsidRDefault="0052094C" w:rsidP="003D1842">
            <w:pPr>
              <w:pStyle w:val="Listenabsatz"/>
              <w:numPr>
                <w:ilvl w:val="0"/>
                <w:numId w:val="16"/>
              </w:numPr>
              <w:spacing w:after="0"/>
              <w:ind w:left="315" w:hanging="315"/>
              <w:jc w:val="both"/>
              <w:rPr>
                <w:lang w:val="en-GB"/>
              </w:rPr>
            </w:pPr>
            <w:r>
              <w:rPr>
                <w:lang w:val="en-GB"/>
              </w:rPr>
              <w:t xml:space="preserve">All: </w:t>
            </w:r>
            <w:r w:rsidR="003D1842">
              <w:rPr>
                <w:lang w:val="en-GB"/>
              </w:rPr>
              <w:t xml:space="preserve">dedicated software needs to </w:t>
            </w:r>
            <w:proofErr w:type="gramStart"/>
            <w:r w:rsidR="003D1842">
              <w:rPr>
                <w:lang w:val="en-GB"/>
              </w:rPr>
              <w:t>be made</w:t>
            </w:r>
            <w:proofErr w:type="gramEnd"/>
            <w:r w:rsidR="003D1842">
              <w:rPr>
                <w:lang w:val="en-GB"/>
              </w:rPr>
              <w:t xml:space="preserve"> available. </w:t>
            </w:r>
          </w:p>
          <w:p w:rsidR="00C05657" w:rsidRDefault="003D1842" w:rsidP="003D1842">
            <w:pPr>
              <w:pStyle w:val="Listenabsatz"/>
              <w:numPr>
                <w:ilvl w:val="0"/>
                <w:numId w:val="16"/>
              </w:numPr>
              <w:spacing w:after="0"/>
              <w:ind w:left="315" w:hanging="315"/>
              <w:jc w:val="both"/>
              <w:rPr>
                <w:lang w:val="en-GB"/>
              </w:rPr>
            </w:pPr>
            <w:r>
              <w:rPr>
                <w:lang w:val="en-GB"/>
              </w:rPr>
              <w:t>All: metadata need to be logged and stored</w:t>
            </w:r>
          </w:p>
          <w:p w:rsidR="00CF553B" w:rsidRDefault="00C05657" w:rsidP="00C05657">
            <w:pPr>
              <w:pStyle w:val="Listenabsatz"/>
              <w:numPr>
                <w:ilvl w:val="0"/>
                <w:numId w:val="16"/>
              </w:numPr>
              <w:spacing w:after="0"/>
              <w:ind w:left="315" w:hanging="315"/>
              <w:jc w:val="both"/>
              <w:rPr>
                <w:lang w:val="en-GB"/>
              </w:rPr>
            </w:pPr>
            <w:r>
              <w:rPr>
                <w:lang w:val="en-GB"/>
              </w:rPr>
              <w:t xml:space="preserve">All: smart survey need to support </w:t>
            </w:r>
            <w:r>
              <w:rPr>
                <w:lang w:val="en-US"/>
              </w:rPr>
              <w:t xml:space="preserve">questionnaires to provide context on dwelling/life style </w:t>
            </w:r>
          </w:p>
        </w:tc>
      </w:tr>
    </w:tbl>
    <w:p w:rsidR="00CF553B" w:rsidRDefault="00CF553B" w:rsidP="009554D7">
      <w:pPr>
        <w:spacing w:after="0"/>
        <w:jc w:val="both"/>
        <w:rPr>
          <w:lang w:val="en-GB"/>
        </w:rPr>
      </w:pPr>
    </w:p>
    <w:p w:rsidR="00C05657" w:rsidRDefault="00C05657" w:rsidP="009554D7">
      <w:pPr>
        <w:spacing w:after="0"/>
        <w:jc w:val="both"/>
        <w:rPr>
          <w:lang w:val="en-GB"/>
        </w:rPr>
      </w:pPr>
    </w:p>
    <w:p w:rsidR="00C05657" w:rsidRDefault="00C05657" w:rsidP="009554D7">
      <w:pPr>
        <w:spacing w:after="0"/>
        <w:jc w:val="both"/>
        <w:rPr>
          <w:lang w:val="en-GB"/>
        </w:rPr>
      </w:pPr>
    </w:p>
    <w:tbl>
      <w:tblPr>
        <w:tblStyle w:val="Tabellenraster"/>
        <w:tblW w:w="0" w:type="auto"/>
        <w:tblLook w:val="04A0" w:firstRow="1" w:lastRow="0" w:firstColumn="1" w:lastColumn="0" w:noHBand="0" w:noVBand="1"/>
      </w:tblPr>
      <w:tblGrid>
        <w:gridCol w:w="1838"/>
        <w:gridCol w:w="7178"/>
      </w:tblGrid>
      <w:tr w:rsidR="00CF553B" w:rsidRPr="00863D9D" w:rsidTr="00CF553B">
        <w:tc>
          <w:tcPr>
            <w:tcW w:w="1838" w:type="dxa"/>
          </w:tcPr>
          <w:p w:rsidR="00CF553B" w:rsidRDefault="00CF553B" w:rsidP="00CE1679">
            <w:pPr>
              <w:spacing w:after="0"/>
              <w:jc w:val="both"/>
              <w:rPr>
                <w:lang w:val="en-GB"/>
              </w:rPr>
            </w:pPr>
            <w:r>
              <w:rPr>
                <w:lang w:val="en-GB"/>
              </w:rPr>
              <w:t>Pilot</w:t>
            </w:r>
          </w:p>
        </w:tc>
        <w:tc>
          <w:tcPr>
            <w:tcW w:w="7178" w:type="dxa"/>
          </w:tcPr>
          <w:p w:rsidR="00CF553B" w:rsidRDefault="00CF553B" w:rsidP="00CE1679">
            <w:pPr>
              <w:spacing w:after="0"/>
              <w:jc w:val="both"/>
              <w:rPr>
                <w:lang w:val="en-GB"/>
              </w:rPr>
            </w:pPr>
            <w:r>
              <w:rPr>
                <w:lang w:val="en-GB"/>
              </w:rPr>
              <w:t>Machine learning</w:t>
            </w:r>
          </w:p>
        </w:tc>
      </w:tr>
      <w:tr w:rsidR="00CF553B" w:rsidRPr="006A49D5" w:rsidTr="00CF553B">
        <w:tc>
          <w:tcPr>
            <w:tcW w:w="1838" w:type="dxa"/>
          </w:tcPr>
          <w:p w:rsidR="00CF553B" w:rsidRDefault="00CF553B" w:rsidP="00CF553B">
            <w:pPr>
              <w:spacing w:after="0"/>
              <w:jc w:val="both"/>
              <w:rPr>
                <w:lang w:val="en-GB"/>
              </w:rPr>
            </w:pPr>
            <w:r>
              <w:rPr>
                <w:lang w:val="en-GB"/>
              </w:rPr>
              <w:t>Consumption</w:t>
            </w:r>
          </w:p>
        </w:tc>
        <w:tc>
          <w:tcPr>
            <w:tcW w:w="7178" w:type="dxa"/>
          </w:tcPr>
          <w:p w:rsidR="00CF553B" w:rsidRDefault="00B064B7" w:rsidP="00CF553B">
            <w:pPr>
              <w:pStyle w:val="Listenabsatz"/>
              <w:numPr>
                <w:ilvl w:val="0"/>
                <w:numId w:val="11"/>
              </w:numPr>
              <w:spacing w:after="0"/>
              <w:jc w:val="both"/>
              <w:rPr>
                <w:lang w:val="en-GB"/>
              </w:rPr>
            </w:pPr>
            <w:r>
              <w:rPr>
                <w:lang w:val="en-GB"/>
              </w:rPr>
              <w:t xml:space="preserve">All: </w:t>
            </w:r>
            <w:r w:rsidR="00CF553B">
              <w:rPr>
                <w:lang w:val="en-GB"/>
              </w:rPr>
              <w:t>Receipt t</w:t>
            </w:r>
            <w:r w:rsidR="00CF553B" w:rsidRPr="00CF553B">
              <w:rPr>
                <w:lang w:val="en-GB"/>
              </w:rPr>
              <w:t xml:space="preserve">ext extraction and </w:t>
            </w:r>
            <w:r w:rsidR="00CF553B">
              <w:rPr>
                <w:lang w:val="en-GB"/>
              </w:rPr>
              <w:t>classification methods are imperative</w:t>
            </w:r>
          </w:p>
          <w:p w:rsidR="00CF553B" w:rsidRDefault="00B064B7" w:rsidP="00CF553B">
            <w:pPr>
              <w:pStyle w:val="Listenabsatz"/>
              <w:numPr>
                <w:ilvl w:val="0"/>
                <w:numId w:val="11"/>
              </w:numPr>
              <w:spacing w:after="0"/>
              <w:jc w:val="both"/>
              <w:rPr>
                <w:lang w:val="en-GB"/>
              </w:rPr>
            </w:pPr>
            <w:r>
              <w:rPr>
                <w:lang w:val="en-GB"/>
              </w:rPr>
              <w:t xml:space="preserve">All: </w:t>
            </w:r>
            <w:r w:rsidR="00CF553B">
              <w:rPr>
                <w:lang w:val="en-GB"/>
              </w:rPr>
              <w:t>Receipt text extraction is largely based on pre-trained methods</w:t>
            </w:r>
            <w:r w:rsidR="005A3C59">
              <w:rPr>
                <w:lang w:val="en-GB"/>
              </w:rPr>
              <w:t xml:space="preserve"> and can be implemented with relatively simple country dependencies</w:t>
            </w:r>
          </w:p>
          <w:p w:rsidR="00CF553B" w:rsidRDefault="00B064B7" w:rsidP="00CF553B">
            <w:pPr>
              <w:pStyle w:val="Listenabsatz"/>
              <w:numPr>
                <w:ilvl w:val="0"/>
                <w:numId w:val="11"/>
              </w:numPr>
              <w:spacing w:after="0"/>
              <w:jc w:val="both"/>
              <w:rPr>
                <w:lang w:val="en-GB"/>
              </w:rPr>
            </w:pPr>
            <w:r>
              <w:rPr>
                <w:lang w:val="en-GB"/>
              </w:rPr>
              <w:t xml:space="preserve">All: </w:t>
            </w:r>
            <w:r w:rsidR="00CF553B">
              <w:rPr>
                <w:lang w:val="en-GB"/>
              </w:rPr>
              <w:t>Receipt text language processing largely follows the same rules across countries</w:t>
            </w:r>
            <w:r w:rsidR="005A3C59">
              <w:rPr>
                <w:lang w:val="en-GB"/>
              </w:rPr>
              <w:t xml:space="preserve"> but it is recommended to include shop-specific (and thus country-specific) rules for discounts and use of multiple lines per product</w:t>
            </w:r>
          </w:p>
          <w:p w:rsidR="00CF553B" w:rsidRDefault="00B064B7" w:rsidP="00CF553B">
            <w:pPr>
              <w:pStyle w:val="Listenabsatz"/>
              <w:numPr>
                <w:ilvl w:val="0"/>
                <w:numId w:val="11"/>
              </w:numPr>
              <w:spacing w:after="0"/>
              <w:jc w:val="both"/>
              <w:rPr>
                <w:lang w:val="en-GB"/>
              </w:rPr>
            </w:pPr>
            <w:r>
              <w:rPr>
                <w:lang w:val="en-GB"/>
              </w:rPr>
              <w:t xml:space="preserve">All: </w:t>
            </w:r>
            <w:r w:rsidR="00CF553B">
              <w:rPr>
                <w:lang w:val="en-GB"/>
              </w:rPr>
              <w:t>Receipt text classification is strongly country-dependent and various methods can be applied depending on the type of available data</w:t>
            </w:r>
          </w:p>
          <w:p w:rsidR="00CF553B" w:rsidRDefault="00B064B7" w:rsidP="00CF553B">
            <w:pPr>
              <w:pStyle w:val="Listenabsatz"/>
              <w:numPr>
                <w:ilvl w:val="0"/>
                <w:numId w:val="11"/>
              </w:numPr>
              <w:spacing w:after="0"/>
              <w:jc w:val="both"/>
              <w:rPr>
                <w:lang w:val="en-GB"/>
              </w:rPr>
            </w:pPr>
            <w:r>
              <w:rPr>
                <w:lang w:val="en-GB"/>
              </w:rPr>
              <w:t xml:space="preserve">Majority: </w:t>
            </w:r>
            <w:r w:rsidR="00CF553B">
              <w:rPr>
                <w:lang w:val="en-GB"/>
              </w:rPr>
              <w:t>In-app OCR and language processing is helpful in respondent interaction</w:t>
            </w:r>
          </w:p>
          <w:p w:rsidR="00CF553B" w:rsidRPr="00CF553B" w:rsidRDefault="00B064B7" w:rsidP="00CF553B">
            <w:pPr>
              <w:pStyle w:val="Listenabsatz"/>
              <w:numPr>
                <w:ilvl w:val="0"/>
                <w:numId w:val="11"/>
              </w:numPr>
              <w:spacing w:after="0"/>
              <w:jc w:val="both"/>
              <w:rPr>
                <w:lang w:val="en-GB"/>
              </w:rPr>
            </w:pPr>
            <w:r>
              <w:rPr>
                <w:lang w:val="en-GB"/>
              </w:rPr>
              <w:t xml:space="preserve">Majority: </w:t>
            </w:r>
            <w:r w:rsidR="00CF553B">
              <w:rPr>
                <w:lang w:val="en-GB"/>
              </w:rPr>
              <w:t>A minimal form of online learning for  receipt classification is imperative and country-dependent</w:t>
            </w:r>
          </w:p>
        </w:tc>
      </w:tr>
      <w:tr w:rsidR="00CF553B" w:rsidRPr="006A49D5" w:rsidTr="00CF553B">
        <w:tc>
          <w:tcPr>
            <w:tcW w:w="1838" w:type="dxa"/>
          </w:tcPr>
          <w:p w:rsidR="00CF553B" w:rsidRDefault="00CF553B" w:rsidP="00CF553B">
            <w:pPr>
              <w:spacing w:after="0"/>
              <w:jc w:val="both"/>
              <w:rPr>
                <w:lang w:val="en-GB"/>
              </w:rPr>
            </w:pPr>
            <w:r>
              <w:rPr>
                <w:lang w:val="en-GB"/>
              </w:rPr>
              <w:t>Health</w:t>
            </w:r>
          </w:p>
        </w:tc>
        <w:tc>
          <w:tcPr>
            <w:tcW w:w="7178" w:type="dxa"/>
          </w:tcPr>
          <w:p w:rsidR="003D1842" w:rsidRDefault="003D1842" w:rsidP="003D1842">
            <w:pPr>
              <w:pStyle w:val="Listenabsatz"/>
              <w:numPr>
                <w:ilvl w:val="0"/>
                <w:numId w:val="16"/>
              </w:numPr>
              <w:spacing w:after="0"/>
              <w:ind w:left="315" w:hanging="315"/>
              <w:jc w:val="both"/>
              <w:rPr>
                <w:lang w:val="en-GB"/>
              </w:rPr>
            </w:pPr>
            <w:r>
              <w:rPr>
                <w:lang w:val="en-GB"/>
              </w:rPr>
              <w:t>All: data cleaning algorithms</w:t>
            </w:r>
            <w:r w:rsidR="0052094C">
              <w:rPr>
                <w:lang w:val="en-GB"/>
              </w:rPr>
              <w:t>; it is imperative that data handling is the same for all countries</w:t>
            </w:r>
          </w:p>
          <w:p w:rsidR="00CF553B" w:rsidRDefault="003D1842" w:rsidP="003D1842">
            <w:pPr>
              <w:pStyle w:val="Listenabsatz"/>
              <w:numPr>
                <w:ilvl w:val="0"/>
                <w:numId w:val="16"/>
              </w:numPr>
              <w:spacing w:after="0"/>
              <w:ind w:left="315" w:hanging="315"/>
              <w:jc w:val="both"/>
              <w:rPr>
                <w:lang w:val="en-GB"/>
              </w:rPr>
            </w:pPr>
            <w:r>
              <w:rPr>
                <w:lang w:val="en-GB"/>
              </w:rPr>
              <w:t>All: machine learning algorithms to determine MVPA</w:t>
            </w:r>
            <w:r w:rsidR="0052094C">
              <w:rPr>
                <w:lang w:val="en-GB"/>
              </w:rPr>
              <w:t>; it is imperative that these are the same for all countries</w:t>
            </w:r>
            <w:r>
              <w:rPr>
                <w:lang w:val="en-GB"/>
              </w:rPr>
              <w:t xml:space="preserve">  </w:t>
            </w:r>
          </w:p>
        </w:tc>
      </w:tr>
      <w:tr w:rsidR="00CF553B" w:rsidRPr="006A49D5" w:rsidTr="00CF553B">
        <w:tc>
          <w:tcPr>
            <w:tcW w:w="1838" w:type="dxa"/>
          </w:tcPr>
          <w:p w:rsidR="00CF553B" w:rsidRDefault="00CF553B" w:rsidP="00CF553B">
            <w:pPr>
              <w:spacing w:after="0"/>
              <w:jc w:val="both"/>
              <w:rPr>
                <w:lang w:val="en-GB"/>
              </w:rPr>
            </w:pPr>
            <w:r>
              <w:rPr>
                <w:lang w:val="en-GB"/>
              </w:rPr>
              <w:t>Living conditions</w:t>
            </w:r>
          </w:p>
        </w:tc>
        <w:tc>
          <w:tcPr>
            <w:tcW w:w="7178" w:type="dxa"/>
          </w:tcPr>
          <w:p w:rsidR="003D1842" w:rsidRDefault="003D1842" w:rsidP="003D1842">
            <w:pPr>
              <w:pStyle w:val="Listenabsatz"/>
              <w:numPr>
                <w:ilvl w:val="0"/>
                <w:numId w:val="16"/>
              </w:numPr>
              <w:spacing w:after="0"/>
              <w:ind w:left="315" w:hanging="315"/>
              <w:jc w:val="both"/>
              <w:rPr>
                <w:lang w:val="en-GB"/>
              </w:rPr>
            </w:pPr>
            <w:r>
              <w:rPr>
                <w:lang w:val="en-GB"/>
              </w:rPr>
              <w:t>All: data cleaning algorithms</w:t>
            </w:r>
          </w:p>
          <w:p w:rsidR="00CF553B" w:rsidRDefault="003D1842" w:rsidP="003D1842">
            <w:pPr>
              <w:pStyle w:val="Listenabsatz"/>
              <w:numPr>
                <w:ilvl w:val="0"/>
                <w:numId w:val="16"/>
              </w:numPr>
              <w:spacing w:after="0"/>
              <w:ind w:left="315" w:hanging="315"/>
              <w:jc w:val="both"/>
              <w:rPr>
                <w:lang w:val="en-GB"/>
              </w:rPr>
            </w:pPr>
            <w:r>
              <w:rPr>
                <w:lang w:val="en-GB"/>
              </w:rPr>
              <w:t>All: machine learning algorithms to determine IEQ and underlying causes</w:t>
            </w:r>
          </w:p>
          <w:p w:rsidR="00C05657" w:rsidRDefault="00C05657" w:rsidP="003D1842">
            <w:pPr>
              <w:pStyle w:val="Listenabsatz"/>
              <w:numPr>
                <w:ilvl w:val="0"/>
                <w:numId w:val="16"/>
              </w:numPr>
              <w:spacing w:after="0"/>
              <w:ind w:left="315" w:hanging="315"/>
              <w:jc w:val="both"/>
              <w:rPr>
                <w:lang w:val="en-GB"/>
              </w:rPr>
            </w:pPr>
            <w:r>
              <w:rPr>
                <w:lang w:val="en-US"/>
              </w:rPr>
              <w:t>All: Respondent questionnaires are needed to provide context on dwelling/life style through a questionnaire</w:t>
            </w:r>
          </w:p>
        </w:tc>
      </w:tr>
    </w:tbl>
    <w:p w:rsidR="00CF553B" w:rsidRDefault="00CF553B" w:rsidP="00CF553B">
      <w:pPr>
        <w:spacing w:after="0"/>
        <w:jc w:val="both"/>
        <w:rPr>
          <w:lang w:val="en-GB"/>
        </w:rPr>
      </w:pPr>
    </w:p>
    <w:p w:rsidR="00C05657" w:rsidRDefault="00C05657" w:rsidP="00CF553B">
      <w:pPr>
        <w:spacing w:after="0"/>
        <w:jc w:val="both"/>
        <w:rPr>
          <w:lang w:val="en-GB"/>
        </w:rPr>
      </w:pPr>
    </w:p>
    <w:tbl>
      <w:tblPr>
        <w:tblStyle w:val="Tabellenraster"/>
        <w:tblW w:w="0" w:type="auto"/>
        <w:tblLook w:val="04A0" w:firstRow="1" w:lastRow="0" w:firstColumn="1" w:lastColumn="0" w:noHBand="0" w:noVBand="1"/>
      </w:tblPr>
      <w:tblGrid>
        <w:gridCol w:w="1838"/>
        <w:gridCol w:w="7178"/>
      </w:tblGrid>
      <w:tr w:rsidR="00CF553B" w:rsidTr="00CF553B">
        <w:tc>
          <w:tcPr>
            <w:tcW w:w="1838" w:type="dxa"/>
          </w:tcPr>
          <w:p w:rsidR="00CF553B" w:rsidRDefault="00CF553B" w:rsidP="00CE1679">
            <w:pPr>
              <w:spacing w:after="0"/>
              <w:jc w:val="both"/>
              <w:rPr>
                <w:lang w:val="en-GB"/>
              </w:rPr>
            </w:pPr>
            <w:r>
              <w:rPr>
                <w:lang w:val="en-GB"/>
              </w:rPr>
              <w:t>Pilot</w:t>
            </w:r>
          </w:p>
        </w:tc>
        <w:tc>
          <w:tcPr>
            <w:tcW w:w="7178" w:type="dxa"/>
          </w:tcPr>
          <w:p w:rsidR="00CF553B" w:rsidRDefault="00CF553B" w:rsidP="00CE1679">
            <w:pPr>
              <w:spacing w:after="0"/>
              <w:jc w:val="both"/>
              <w:rPr>
                <w:lang w:val="en-GB"/>
              </w:rPr>
            </w:pPr>
            <w:r>
              <w:rPr>
                <w:lang w:val="en-GB"/>
              </w:rPr>
              <w:t>Privacy preservation</w:t>
            </w:r>
          </w:p>
        </w:tc>
      </w:tr>
      <w:tr w:rsidR="00CF553B" w:rsidRPr="006A49D5" w:rsidTr="00CF553B">
        <w:tc>
          <w:tcPr>
            <w:tcW w:w="1838" w:type="dxa"/>
          </w:tcPr>
          <w:p w:rsidR="00CF553B" w:rsidRDefault="00CF553B" w:rsidP="00CF553B">
            <w:pPr>
              <w:spacing w:after="0"/>
              <w:jc w:val="both"/>
              <w:rPr>
                <w:lang w:val="en-GB"/>
              </w:rPr>
            </w:pPr>
            <w:r>
              <w:rPr>
                <w:lang w:val="en-GB"/>
              </w:rPr>
              <w:t>Consumption</w:t>
            </w:r>
          </w:p>
        </w:tc>
        <w:tc>
          <w:tcPr>
            <w:tcW w:w="7178" w:type="dxa"/>
          </w:tcPr>
          <w:p w:rsidR="00CF553B" w:rsidRDefault="00B064B7" w:rsidP="009918F9">
            <w:pPr>
              <w:pStyle w:val="Listenabsatz"/>
              <w:numPr>
                <w:ilvl w:val="0"/>
                <w:numId w:val="12"/>
              </w:numPr>
              <w:spacing w:after="0"/>
              <w:jc w:val="both"/>
              <w:rPr>
                <w:lang w:val="en-GB"/>
              </w:rPr>
            </w:pPr>
            <w:r>
              <w:rPr>
                <w:lang w:val="en-GB"/>
              </w:rPr>
              <w:t xml:space="preserve">All: </w:t>
            </w:r>
            <w:r w:rsidR="009918F9">
              <w:rPr>
                <w:lang w:val="en-GB"/>
              </w:rPr>
              <w:t>Given that receipt product classification cannot take place in-app, at least the pre-processed receipt texts need to be submitted</w:t>
            </w:r>
          </w:p>
          <w:p w:rsidR="009918F9" w:rsidRDefault="00B064B7" w:rsidP="009918F9">
            <w:pPr>
              <w:pStyle w:val="Listenabsatz"/>
              <w:numPr>
                <w:ilvl w:val="0"/>
                <w:numId w:val="12"/>
              </w:numPr>
              <w:spacing w:after="0"/>
              <w:jc w:val="both"/>
              <w:rPr>
                <w:lang w:val="en-GB"/>
              </w:rPr>
            </w:pPr>
            <w:r>
              <w:rPr>
                <w:lang w:val="en-GB"/>
              </w:rPr>
              <w:t xml:space="preserve">Majority: </w:t>
            </w:r>
            <w:r w:rsidR="009918F9">
              <w:rPr>
                <w:lang w:val="en-GB"/>
              </w:rPr>
              <w:t xml:space="preserve">Receipt scanning </w:t>
            </w:r>
            <w:proofErr w:type="gramStart"/>
            <w:r w:rsidR="009918F9">
              <w:rPr>
                <w:lang w:val="en-GB"/>
              </w:rPr>
              <w:t>can be organized</w:t>
            </w:r>
            <w:proofErr w:type="gramEnd"/>
            <w:r w:rsidR="009918F9">
              <w:rPr>
                <w:lang w:val="en-GB"/>
              </w:rPr>
              <w:t xml:space="preserve"> such that only products and prices are stored and submitted. However, it is recommendable that respondents can edit text extraction results</w:t>
            </w:r>
          </w:p>
          <w:p w:rsidR="009918F9" w:rsidRPr="009918F9" w:rsidRDefault="00B064B7" w:rsidP="009918F9">
            <w:pPr>
              <w:pStyle w:val="Listenabsatz"/>
              <w:numPr>
                <w:ilvl w:val="0"/>
                <w:numId w:val="12"/>
              </w:numPr>
              <w:spacing w:after="0"/>
              <w:jc w:val="both"/>
              <w:rPr>
                <w:lang w:val="en-GB"/>
              </w:rPr>
            </w:pPr>
            <w:r>
              <w:rPr>
                <w:lang w:val="en-GB"/>
              </w:rPr>
              <w:t xml:space="preserve">Majority: </w:t>
            </w:r>
            <w:r w:rsidR="009918F9">
              <w:rPr>
                <w:lang w:val="en-GB"/>
              </w:rPr>
              <w:t>In-app OCR/language processing metrics are crucial to understanding scan quality</w:t>
            </w:r>
          </w:p>
        </w:tc>
      </w:tr>
      <w:tr w:rsidR="00CF553B" w:rsidRPr="0052094C" w:rsidTr="00CF553B">
        <w:tc>
          <w:tcPr>
            <w:tcW w:w="1838" w:type="dxa"/>
          </w:tcPr>
          <w:p w:rsidR="00CF553B" w:rsidRDefault="00CF553B" w:rsidP="00CF553B">
            <w:pPr>
              <w:spacing w:after="0"/>
              <w:jc w:val="both"/>
              <w:rPr>
                <w:lang w:val="en-GB"/>
              </w:rPr>
            </w:pPr>
            <w:r>
              <w:rPr>
                <w:lang w:val="en-GB"/>
              </w:rPr>
              <w:lastRenderedPageBreak/>
              <w:t>Health</w:t>
            </w:r>
          </w:p>
        </w:tc>
        <w:tc>
          <w:tcPr>
            <w:tcW w:w="7178" w:type="dxa"/>
          </w:tcPr>
          <w:p w:rsidR="00CF553B" w:rsidRPr="0052094C" w:rsidRDefault="0052094C" w:rsidP="0052094C">
            <w:pPr>
              <w:pStyle w:val="Listenabsatz"/>
              <w:numPr>
                <w:ilvl w:val="0"/>
                <w:numId w:val="17"/>
              </w:numPr>
              <w:spacing w:after="0"/>
              <w:ind w:left="315" w:hanging="315"/>
              <w:jc w:val="both"/>
              <w:rPr>
                <w:lang w:val="en-GB"/>
              </w:rPr>
            </w:pPr>
            <w:r>
              <w:rPr>
                <w:lang w:val="en-GB"/>
              </w:rPr>
              <w:t xml:space="preserve">All: The measurement devices only register movement, no location. Measures are stored on the device. The device </w:t>
            </w:r>
            <w:proofErr w:type="gramStart"/>
            <w:r>
              <w:rPr>
                <w:lang w:val="en-GB"/>
              </w:rPr>
              <w:t>is sent</w:t>
            </w:r>
            <w:proofErr w:type="gramEnd"/>
            <w:r>
              <w:rPr>
                <w:lang w:val="en-GB"/>
              </w:rPr>
              <w:t xml:space="preserve"> back to the NSI. There is no sensitive information on the devices. </w:t>
            </w:r>
          </w:p>
        </w:tc>
      </w:tr>
      <w:tr w:rsidR="00CF553B" w:rsidRPr="006A49D5" w:rsidTr="00CF553B">
        <w:tc>
          <w:tcPr>
            <w:tcW w:w="1838" w:type="dxa"/>
          </w:tcPr>
          <w:p w:rsidR="00CF553B" w:rsidRDefault="00CF553B" w:rsidP="00CF553B">
            <w:pPr>
              <w:spacing w:after="0"/>
              <w:jc w:val="both"/>
              <w:rPr>
                <w:lang w:val="en-GB"/>
              </w:rPr>
            </w:pPr>
            <w:r>
              <w:rPr>
                <w:lang w:val="en-GB"/>
              </w:rPr>
              <w:t>Living conditions</w:t>
            </w:r>
          </w:p>
        </w:tc>
        <w:tc>
          <w:tcPr>
            <w:tcW w:w="7178" w:type="dxa"/>
          </w:tcPr>
          <w:p w:rsidR="00CF553B" w:rsidRPr="0052094C" w:rsidRDefault="0052094C" w:rsidP="0052094C">
            <w:pPr>
              <w:pStyle w:val="Listenabsatz"/>
              <w:numPr>
                <w:ilvl w:val="0"/>
                <w:numId w:val="17"/>
              </w:numPr>
              <w:spacing w:after="0"/>
              <w:ind w:left="315" w:hanging="315"/>
              <w:jc w:val="both"/>
              <w:rPr>
                <w:lang w:val="en-GB"/>
              </w:rPr>
            </w:pPr>
            <w:r>
              <w:rPr>
                <w:lang w:val="en-GB"/>
              </w:rPr>
              <w:t xml:space="preserve">All: </w:t>
            </w:r>
            <w:r w:rsidR="00CB36E7">
              <w:rPr>
                <w:lang w:val="en-GB"/>
              </w:rPr>
              <w:t xml:space="preserve">choose a measurement device that stores information on the device or otherwise secure the data transmission to the dedicated private European or NSI cloud environment. </w:t>
            </w:r>
          </w:p>
        </w:tc>
      </w:tr>
    </w:tbl>
    <w:p w:rsidR="00CF553B" w:rsidRDefault="00CF553B" w:rsidP="00CF553B">
      <w:pPr>
        <w:spacing w:after="0"/>
        <w:jc w:val="both"/>
        <w:rPr>
          <w:lang w:val="en-GB"/>
        </w:rPr>
      </w:pPr>
    </w:p>
    <w:p w:rsidR="00C05657" w:rsidRDefault="00C05657" w:rsidP="00CF553B">
      <w:pPr>
        <w:spacing w:after="0"/>
        <w:jc w:val="both"/>
        <w:rPr>
          <w:lang w:val="en-GB"/>
        </w:rPr>
      </w:pPr>
    </w:p>
    <w:tbl>
      <w:tblPr>
        <w:tblStyle w:val="Tabellenraster"/>
        <w:tblW w:w="0" w:type="auto"/>
        <w:tblLook w:val="04A0" w:firstRow="1" w:lastRow="0" w:firstColumn="1" w:lastColumn="0" w:noHBand="0" w:noVBand="1"/>
      </w:tblPr>
      <w:tblGrid>
        <w:gridCol w:w="1838"/>
        <w:gridCol w:w="7178"/>
      </w:tblGrid>
      <w:tr w:rsidR="00CF553B" w:rsidRPr="0052094C" w:rsidTr="00CF553B">
        <w:tc>
          <w:tcPr>
            <w:tcW w:w="1838" w:type="dxa"/>
          </w:tcPr>
          <w:p w:rsidR="00CF553B" w:rsidRDefault="00CF553B" w:rsidP="00CE1679">
            <w:pPr>
              <w:spacing w:after="0"/>
              <w:jc w:val="both"/>
              <w:rPr>
                <w:lang w:val="en-GB"/>
              </w:rPr>
            </w:pPr>
            <w:r>
              <w:rPr>
                <w:lang w:val="en-GB"/>
              </w:rPr>
              <w:t>Pilot</w:t>
            </w:r>
          </w:p>
        </w:tc>
        <w:tc>
          <w:tcPr>
            <w:tcW w:w="7178" w:type="dxa"/>
          </w:tcPr>
          <w:p w:rsidR="00CF553B" w:rsidRDefault="00CF553B" w:rsidP="00CE1679">
            <w:pPr>
              <w:spacing w:after="0"/>
              <w:jc w:val="both"/>
              <w:rPr>
                <w:lang w:val="en-GB"/>
              </w:rPr>
            </w:pPr>
            <w:r>
              <w:rPr>
                <w:lang w:val="en-GB"/>
              </w:rPr>
              <w:t>Incentives and gamification</w:t>
            </w:r>
          </w:p>
        </w:tc>
      </w:tr>
      <w:tr w:rsidR="00CF553B" w:rsidRPr="006A49D5" w:rsidTr="00CF553B">
        <w:tc>
          <w:tcPr>
            <w:tcW w:w="1838" w:type="dxa"/>
          </w:tcPr>
          <w:p w:rsidR="00CF553B" w:rsidRDefault="00CF553B" w:rsidP="00CF553B">
            <w:pPr>
              <w:spacing w:after="0"/>
              <w:jc w:val="both"/>
              <w:rPr>
                <w:lang w:val="en-GB"/>
              </w:rPr>
            </w:pPr>
            <w:r>
              <w:rPr>
                <w:lang w:val="en-GB"/>
              </w:rPr>
              <w:t>Consumption</w:t>
            </w:r>
          </w:p>
        </w:tc>
        <w:tc>
          <w:tcPr>
            <w:tcW w:w="7178" w:type="dxa"/>
          </w:tcPr>
          <w:p w:rsidR="009918F9" w:rsidRDefault="00B064B7" w:rsidP="009918F9">
            <w:pPr>
              <w:pStyle w:val="Listenabsatz"/>
              <w:numPr>
                <w:ilvl w:val="0"/>
                <w:numId w:val="13"/>
              </w:numPr>
              <w:spacing w:after="0"/>
              <w:jc w:val="both"/>
              <w:rPr>
                <w:lang w:val="en-GB"/>
              </w:rPr>
            </w:pPr>
            <w:r>
              <w:rPr>
                <w:lang w:val="en-GB"/>
              </w:rPr>
              <w:t xml:space="preserve">Majority: </w:t>
            </w:r>
            <w:r w:rsidR="009918F9">
              <w:rPr>
                <w:lang w:val="en-GB"/>
              </w:rPr>
              <w:t>In-app insights into expenditures led to slightly higher recruitment rates and slightly lower drop-our rates. However, differences are not statistically significant</w:t>
            </w:r>
          </w:p>
          <w:p w:rsidR="009918F9" w:rsidRPr="009918F9" w:rsidRDefault="00B064B7" w:rsidP="009918F9">
            <w:pPr>
              <w:pStyle w:val="Listenabsatz"/>
              <w:numPr>
                <w:ilvl w:val="0"/>
                <w:numId w:val="13"/>
              </w:numPr>
              <w:spacing w:after="0"/>
              <w:jc w:val="both"/>
              <w:rPr>
                <w:lang w:val="en-GB"/>
              </w:rPr>
            </w:pPr>
            <w:r>
              <w:rPr>
                <w:lang w:val="en-GB"/>
              </w:rPr>
              <w:t xml:space="preserve">Majority: </w:t>
            </w:r>
            <w:r w:rsidR="009918F9">
              <w:rPr>
                <w:lang w:val="en-GB"/>
              </w:rPr>
              <w:t>There is some evidence that monetary incentives increase recruitment rates</w:t>
            </w:r>
          </w:p>
        </w:tc>
      </w:tr>
      <w:tr w:rsidR="00CF553B" w:rsidRPr="006A49D5" w:rsidTr="00CF553B">
        <w:tc>
          <w:tcPr>
            <w:tcW w:w="1838" w:type="dxa"/>
          </w:tcPr>
          <w:p w:rsidR="00CF553B" w:rsidRDefault="00CF553B" w:rsidP="00CF553B">
            <w:pPr>
              <w:spacing w:after="0"/>
              <w:jc w:val="both"/>
              <w:rPr>
                <w:lang w:val="en-GB"/>
              </w:rPr>
            </w:pPr>
            <w:r>
              <w:rPr>
                <w:lang w:val="en-GB"/>
              </w:rPr>
              <w:t>Health</w:t>
            </w:r>
          </w:p>
        </w:tc>
        <w:tc>
          <w:tcPr>
            <w:tcW w:w="7178" w:type="dxa"/>
          </w:tcPr>
          <w:p w:rsidR="00CB36E7" w:rsidRDefault="00CB36E7" w:rsidP="00CB36E7">
            <w:pPr>
              <w:pStyle w:val="Listenabsatz"/>
              <w:numPr>
                <w:ilvl w:val="0"/>
                <w:numId w:val="18"/>
              </w:numPr>
              <w:spacing w:after="0"/>
              <w:ind w:left="315" w:hanging="294"/>
              <w:jc w:val="both"/>
              <w:rPr>
                <w:lang w:val="en-GB"/>
              </w:rPr>
            </w:pPr>
            <w:r>
              <w:rPr>
                <w:lang w:val="en-GB"/>
              </w:rPr>
              <w:t xml:space="preserve">(unclear as yet how this generalizes): </w:t>
            </w:r>
          </w:p>
          <w:p w:rsidR="00CF553B" w:rsidRDefault="00CB36E7" w:rsidP="00CB36E7">
            <w:pPr>
              <w:pStyle w:val="Listenabsatz"/>
              <w:numPr>
                <w:ilvl w:val="1"/>
                <w:numId w:val="18"/>
              </w:numPr>
              <w:spacing w:after="0"/>
              <w:ind w:left="599" w:hanging="284"/>
              <w:jc w:val="both"/>
              <w:rPr>
                <w:lang w:val="en-GB"/>
              </w:rPr>
            </w:pPr>
            <w:r>
              <w:rPr>
                <w:lang w:val="en-GB"/>
              </w:rPr>
              <w:t>evidence in one country that the monetary incentive amount does not have an important impact on recruitment rates</w:t>
            </w:r>
          </w:p>
          <w:p w:rsidR="00CB36E7" w:rsidRDefault="00CB36E7" w:rsidP="00CB36E7">
            <w:pPr>
              <w:pStyle w:val="Listenabsatz"/>
              <w:numPr>
                <w:ilvl w:val="1"/>
                <w:numId w:val="18"/>
              </w:numPr>
              <w:spacing w:after="0"/>
              <w:ind w:left="599" w:hanging="284"/>
              <w:jc w:val="both"/>
              <w:rPr>
                <w:lang w:val="en-GB"/>
              </w:rPr>
            </w:pPr>
            <w:proofErr w:type="gramStart"/>
            <w:r>
              <w:rPr>
                <w:lang w:val="en-GB"/>
              </w:rPr>
              <w:t>evidence</w:t>
            </w:r>
            <w:proofErr w:type="gramEnd"/>
            <w:r>
              <w:rPr>
                <w:lang w:val="en-GB"/>
              </w:rPr>
              <w:t xml:space="preserve"> in one country that promised feedback as incentive does not have impact on recruitment rate, and may even have a negative impact on some groups.</w:t>
            </w:r>
          </w:p>
          <w:p w:rsidR="005D7770" w:rsidRPr="00CB36E7" w:rsidRDefault="005D7770" w:rsidP="005D7770">
            <w:pPr>
              <w:pStyle w:val="Listenabsatz"/>
              <w:numPr>
                <w:ilvl w:val="0"/>
                <w:numId w:val="18"/>
              </w:numPr>
              <w:spacing w:after="0"/>
              <w:ind w:left="315" w:hanging="283"/>
              <w:jc w:val="both"/>
              <w:rPr>
                <w:lang w:val="en-GB"/>
              </w:rPr>
            </w:pPr>
            <w:r>
              <w:rPr>
                <w:lang w:val="en-GB"/>
              </w:rPr>
              <w:t>Feedback on physical activity patterns is appreciated by participants, but can only be given at the end of measurement</w:t>
            </w:r>
          </w:p>
        </w:tc>
      </w:tr>
      <w:tr w:rsidR="00CF553B" w:rsidRPr="006A49D5" w:rsidTr="00CF553B">
        <w:tc>
          <w:tcPr>
            <w:tcW w:w="1838" w:type="dxa"/>
          </w:tcPr>
          <w:p w:rsidR="00CF553B" w:rsidRDefault="00CF553B" w:rsidP="00CF553B">
            <w:pPr>
              <w:spacing w:after="0"/>
              <w:jc w:val="both"/>
              <w:rPr>
                <w:lang w:val="en-GB"/>
              </w:rPr>
            </w:pPr>
            <w:r>
              <w:rPr>
                <w:lang w:val="en-GB"/>
              </w:rPr>
              <w:t>Living conditions</w:t>
            </w:r>
          </w:p>
        </w:tc>
        <w:tc>
          <w:tcPr>
            <w:tcW w:w="7178" w:type="dxa"/>
          </w:tcPr>
          <w:p w:rsidR="005D7770" w:rsidRDefault="00CB36E7" w:rsidP="005D7770">
            <w:pPr>
              <w:pStyle w:val="Listenabsatz"/>
              <w:numPr>
                <w:ilvl w:val="0"/>
                <w:numId w:val="18"/>
              </w:numPr>
              <w:spacing w:after="0"/>
              <w:ind w:left="315" w:hanging="315"/>
              <w:jc w:val="both"/>
              <w:rPr>
                <w:lang w:val="en-GB"/>
              </w:rPr>
            </w:pPr>
            <w:r>
              <w:rPr>
                <w:lang w:val="en-GB"/>
              </w:rPr>
              <w:t xml:space="preserve">All (?): the insights on IEQ are a major incentive for </w:t>
            </w:r>
            <w:r w:rsidR="005D7770">
              <w:rPr>
                <w:lang w:val="en-GB"/>
              </w:rPr>
              <w:t>participants.</w:t>
            </w:r>
          </w:p>
          <w:p w:rsidR="005D7770" w:rsidRDefault="005D7770" w:rsidP="005D7770">
            <w:pPr>
              <w:pStyle w:val="Listenabsatz"/>
              <w:numPr>
                <w:ilvl w:val="0"/>
                <w:numId w:val="18"/>
              </w:numPr>
              <w:spacing w:after="0"/>
              <w:ind w:left="315" w:hanging="315"/>
              <w:jc w:val="both"/>
              <w:rPr>
                <w:lang w:val="en-GB"/>
              </w:rPr>
            </w:pPr>
            <w:r>
              <w:rPr>
                <w:lang w:val="en-GB"/>
              </w:rPr>
              <w:t xml:space="preserve">All: insights need to </w:t>
            </w:r>
            <w:proofErr w:type="gramStart"/>
            <w:r>
              <w:rPr>
                <w:lang w:val="en-GB"/>
              </w:rPr>
              <w:t>be given</w:t>
            </w:r>
            <w:proofErr w:type="gramEnd"/>
            <w:r>
              <w:rPr>
                <w:lang w:val="en-GB"/>
              </w:rPr>
              <w:t xml:space="preserve"> at the end of the measurement period only. </w:t>
            </w:r>
          </w:p>
          <w:p w:rsidR="00CF553B" w:rsidRPr="00CB36E7" w:rsidRDefault="005D7770" w:rsidP="005D7770">
            <w:pPr>
              <w:pStyle w:val="Listenabsatz"/>
              <w:numPr>
                <w:ilvl w:val="0"/>
                <w:numId w:val="18"/>
              </w:numPr>
              <w:spacing w:after="0"/>
              <w:ind w:left="315" w:hanging="315"/>
              <w:jc w:val="both"/>
              <w:rPr>
                <w:lang w:val="en-GB"/>
              </w:rPr>
            </w:pPr>
            <w:r>
              <w:rPr>
                <w:lang w:val="en-GB"/>
              </w:rPr>
              <w:t>Recruitment rates (evidence in one country) may be high (depending on how the recruitment question is framed), even without offering a monetary incentive</w:t>
            </w:r>
          </w:p>
        </w:tc>
      </w:tr>
    </w:tbl>
    <w:p w:rsidR="00CF553B" w:rsidRDefault="00CF553B" w:rsidP="00CF553B">
      <w:pPr>
        <w:spacing w:after="0"/>
        <w:jc w:val="both"/>
        <w:rPr>
          <w:lang w:val="en-GB"/>
        </w:rPr>
      </w:pPr>
    </w:p>
    <w:p w:rsidR="00C05657" w:rsidRDefault="00C05657" w:rsidP="00CF553B">
      <w:pPr>
        <w:spacing w:after="0"/>
        <w:jc w:val="both"/>
        <w:rPr>
          <w:lang w:val="en-GB"/>
        </w:rPr>
      </w:pPr>
    </w:p>
    <w:tbl>
      <w:tblPr>
        <w:tblStyle w:val="Tabellenraster"/>
        <w:tblW w:w="0" w:type="auto"/>
        <w:tblLook w:val="04A0" w:firstRow="1" w:lastRow="0" w:firstColumn="1" w:lastColumn="0" w:noHBand="0" w:noVBand="1"/>
      </w:tblPr>
      <w:tblGrid>
        <w:gridCol w:w="1838"/>
        <w:gridCol w:w="7178"/>
      </w:tblGrid>
      <w:tr w:rsidR="00CF553B" w:rsidRPr="005D7770" w:rsidTr="00CF553B">
        <w:tc>
          <w:tcPr>
            <w:tcW w:w="1838" w:type="dxa"/>
          </w:tcPr>
          <w:p w:rsidR="00CF553B" w:rsidRDefault="00CF553B" w:rsidP="00CE1679">
            <w:pPr>
              <w:spacing w:after="0"/>
              <w:jc w:val="both"/>
              <w:rPr>
                <w:lang w:val="en-GB"/>
              </w:rPr>
            </w:pPr>
            <w:r>
              <w:rPr>
                <w:lang w:val="en-GB"/>
              </w:rPr>
              <w:t>Pilot</w:t>
            </w:r>
          </w:p>
        </w:tc>
        <w:tc>
          <w:tcPr>
            <w:tcW w:w="7178" w:type="dxa"/>
          </w:tcPr>
          <w:p w:rsidR="00CF553B" w:rsidRDefault="00CF553B" w:rsidP="00CE1679">
            <w:pPr>
              <w:spacing w:after="0"/>
              <w:jc w:val="both"/>
              <w:rPr>
                <w:lang w:val="en-GB"/>
              </w:rPr>
            </w:pPr>
            <w:r>
              <w:rPr>
                <w:lang w:val="en-GB"/>
              </w:rPr>
              <w:t>Active-passive trade-off</w:t>
            </w:r>
          </w:p>
        </w:tc>
      </w:tr>
      <w:tr w:rsidR="00CF553B" w:rsidRPr="006A49D5" w:rsidTr="00CF553B">
        <w:tc>
          <w:tcPr>
            <w:tcW w:w="1838" w:type="dxa"/>
          </w:tcPr>
          <w:p w:rsidR="00CF553B" w:rsidRDefault="00CF553B" w:rsidP="00CF553B">
            <w:pPr>
              <w:spacing w:after="0"/>
              <w:jc w:val="both"/>
              <w:rPr>
                <w:lang w:val="en-GB"/>
              </w:rPr>
            </w:pPr>
            <w:r>
              <w:rPr>
                <w:lang w:val="en-GB"/>
              </w:rPr>
              <w:t>Consumption</w:t>
            </w:r>
          </w:p>
        </w:tc>
        <w:tc>
          <w:tcPr>
            <w:tcW w:w="7178" w:type="dxa"/>
          </w:tcPr>
          <w:p w:rsidR="00CF553B" w:rsidRDefault="00B064B7" w:rsidP="009918F9">
            <w:pPr>
              <w:pStyle w:val="Listenabsatz"/>
              <w:numPr>
                <w:ilvl w:val="0"/>
                <w:numId w:val="14"/>
              </w:numPr>
              <w:spacing w:after="0"/>
              <w:jc w:val="both"/>
              <w:rPr>
                <w:lang w:val="en-GB"/>
              </w:rPr>
            </w:pPr>
            <w:r>
              <w:rPr>
                <w:lang w:val="en-GB"/>
              </w:rPr>
              <w:t>All: A minimal respondent interaction on receipt scan quality is imperative</w:t>
            </w:r>
          </w:p>
          <w:p w:rsidR="00B064B7" w:rsidRDefault="00B064B7" w:rsidP="009918F9">
            <w:pPr>
              <w:pStyle w:val="Listenabsatz"/>
              <w:numPr>
                <w:ilvl w:val="0"/>
                <w:numId w:val="14"/>
              </w:numPr>
              <w:spacing w:after="0"/>
              <w:jc w:val="both"/>
              <w:rPr>
                <w:lang w:val="en-GB"/>
              </w:rPr>
            </w:pPr>
            <w:r>
              <w:rPr>
                <w:lang w:val="en-GB"/>
              </w:rPr>
              <w:t>Majority: In-app OCR and language processing can be helpful</w:t>
            </w:r>
          </w:p>
          <w:p w:rsidR="00B064B7" w:rsidRDefault="00B064B7" w:rsidP="009918F9">
            <w:pPr>
              <w:pStyle w:val="Listenabsatz"/>
              <w:numPr>
                <w:ilvl w:val="0"/>
                <w:numId w:val="14"/>
              </w:numPr>
              <w:spacing w:after="0"/>
              <w:jc w:val="both"/>
              <w:rPr>
                <w:lang w:val="en-GB"/>
              </w:rPr>
            </w:pPr>
            <w:r>
              <w:rPr>
                <w:lang w:val="en-GB"/>
              </w:rPr>
              <w:t>Majority: In-app interactive insights on expenditures are helpful</w:t>
            </w:r>
          </w:p>
          <w:p w:rsidR="00B064B7" w:rsidRPr="009918F9" w:rsidRDefault="00B064B7" w:rsidP="00B064B7">
            <w:pPr>
              <w:pStyle w:val="Listenabsatz"/>
              <w:numPr>
                <w:ilvl w:val="0"/>
                <w:numId w:val="14"/>
              </w:numPr>
              <w:spacing w:after="0"/>
              <w:jc w:val="both"/>
              <w:rPr>
                <w:lang w:val="en-GB"/>
              </w:rPr>
            </w:pPr>
            <w:r>
              <w:rPr>
                <w:lang w:val="en-GB"/>
              </w:rPr>
              <w:t>Minority: Respondents can edit basic results of OCR ad language processing</w:t>
            </w:r>
          </w:p>
        </w:tc>
      </w:tr>
      <w:tr w:rsidR="00CF553B" w:rsidRPr="006A49D5" w:rsidTr="00CF553B">
        <w:tc>
          <w:tcPr>
            <w:tcW w:w="1838" w:type="dxa"/>
          </w:tcPr>
          <w:p w:rsidR="00CF553B" w:rsidRDefault="00CF553B" w:rsidP="00CF553B">
            <w:pPr>
              <w:spacing w:after="0"/>
              <w:jc w:val="both"/>
              <w:rPr>
                <w:lang w:val="en-GB"/>
              </w:rPr>
            </w:pPr>
            <w:r>
              <w:rPr>
                <w:lang w:val="en-GB"/>
              </w:rPr>
              <w:t>Health</w:t>
            </w:r>
          </w:p>
        </w:tc>
        <w:tc>
          <w:tcPr>
            <w:tcW w:w="7178" w:type="dxa"/>
          </w:tcPr>
          <w:p w:rsidR="00CF553B" w:rsidRPr="005D7770" w:rsidRDefault="005D7770" w:rsidP="005D7770">
            <w:pPr>
              <w:pStyle w:val="Listenabsatz"/>
              <w:numPr>
                <w:ilvl w:val="0"/>
                <w:numId w:val="19"/>
              </w:numPr>
              <w:spacing w:after="0"/>
              <w:ind w:left="315" w:hanging="315"/>
              <w:jc w:val="both"/>
              <w:rPr>
                <w:lang w:val="en-GB"/>
              </w:rPr>
            </w:pPr>
            <w:r>
              <w:rPr>
                <w:lang w:val="en-GB"/>
              </w:rPr>
              <w:t xml:space="preserve">All: in the device chosen for the pilots, no active role for the participants is possible; no data </w:t>
            </w:r>
            <w:proofErr w:type="gramStart"/>
            <w:r>
              <w:rPr>
                <w:lang w:val="en-GB"/>
              </w:rPr>
              <w:t>are transmitted</w:t>
            </w:r>
            <w:proofErr w:type="gramEnd"/>
            <w:r>
              <w:rPr>
                <w:lang w:val="en-GB"/>
              </w:rPr>
              <w:t xml:space="preserve"> before the end of the measurement period. Participants </w:t>
            </w:r>
            <w:proofErr w:type="gramStart"/>
            <w:r>
              <w:rPr>
                <w:lang w:val="en-GB"/>
              </w:rPr>
              <w:t>could be asked</w:t>
            </w:r>
            <w:proofErr w:type="gramEnd"/>
            <w:r>
              <w:rPr>
                <w:lang w:val="en-GB"/>
              </w:rPr>
              <w:t xml:space="preserve"> to fill in a diary to provide context to the measurements. </w:t>
            </w:r>
          </w:p>
        </w:tc>
      </w:tr>
      <w:tr w:rsidR="00CF553B" w:rsidRPr="006A49D5" w:rsidTr="00CF553B">
        <w:tc>
          <w:tcPr>
            <w:tcW w:w="1838" w:type="dxa"/>
          </w:tcPr>
          <w:p w:rsidR="00CF553B" w:rsidRDefault="00CF553B" w:rsidP="00CF553B">
            <w:pPr>
              <w:spacing w:after="0"/>
              <w:jc w:val="both"/>
              <w:rPr>
                <w:lang w:val="en-GB"/>
              </w:rPr>
            </w:pPr>
            <w:r>
              <w:rPr>
                <w:lang w:val="en-GB"/>
              </w:rPr>
              <w:t>Living conditions</w:t>
            </w:r>
          </w:p>
        </w:tc>
        <w:tc>
          <w:tcPr>
            <w:tcW w:w="7178" w:type="dxa"/>
          </w:tcPr>
          <w:p w:rsidR="00CF553B" w:rsidRPr="005D7770" w:rsidRDefault="005D7770" w:rsidP="005D7770">
            <w:pPr>
              <w:pStyle w:val="Listenabsatz"/>
              <w:numPr>
                <w:ilvl w:val="0"/>
                <w:numId w:val="19"/>
              </w:numPr>
              <w:spacing w:after="0"/>
              <w:ind w:left="315" w:hanging="283"/>
              <w:jc w:val="both"/>
              <w:rPr>
                <w:lang w:val="en-GB"/>
              </w:rPr>
            </w:pPr>
            <w:r w:rsidRPr="005D7770">
              <w:rPr>
                <w:lang w:val="en-GB"/>
              </w:rPr>
              <w:t>All: in the device chosen for the pilots, no active role for the participants is possible;</w:t>
            </w:r>
            <w:r>
              <w:rPr>
                <w:lang w:val="en-GB"/>
              </w:rPr>
              <w:t xml:space="preserve"> data transmission is only one way, from measurement device to cloud</w:t>
            </w:r>
            <w:r w:rsidRPr="005D7770">
              <w:rPr>
                <w:lang w:val="en-GB"/>
              </w:rPr>
              <w:t xml:space="preserve">. Participants </w:t>
            </w:r>
            <w:proofErr w:type="gramStart"/>
            <w:r w:rsidRPr="005D7770">
              <w:rPr>
                <w:lang w:val="en-GB"/>
              </w:rPr>
              <w:t>could be asked</w:t>
            </w:r>
            <w:proofErr w:type="gramEnd"/>
            <w:r w:rsidRPr="005D7770">
              <w:rPr>
                <w:lang w:val="en-GB"/>
              </w:rPr>
              <w:t xml:space="preserve"> to fill in a diary to provide context to the measurements.</w:t>
            </w:r>
          </w:p>
        </w:tc>
      </w:tr>
    </w:tbl>
    <w:p w:rsidR="00CF553B" w:rsidRDefault="00CF553B" w:rsidP="00CF553B">
      <w:pPr>
        <w:spacing w:after="0"/>
        <w:jc w:val="both"/>
        <w:rPr>
          <w:lang w:val="en-GB"/>
        </w:rPr>
      </w:pPr>
    </w:p>
    <w:p w:rsidR="00CF553B" w:rsidRDefault="00CF553B" w:rsidP="009554D7">
      <w:pPr>
        <w:spacing w:after="0"/>
        <w:jc w:val="both"/>
        <w:rPr>
          <w:lang w:val="en-GB"/>
        </w:rPr>
      </w:pPr>
    </w:p>
    <w:p w:rsidR="00192DA9" w:rsidRDefault="00192DA9" w:rsidP="009554D7">
      <w:pPr>
        <w:spacing w:after="0"/>
        <w:jc w:val="both"/>
        <w:rPr>
          <w:lang w:val="en-GB"/>
        </w:rPr>
      </w:pPr>
      <w:r>
        <w:rPr>
          <w:lang w:val="en-GB"/>
        </w:rPr>
        <w:lastRenderedPageBreak/>
        <w:t xml:space="preserve">WP3 distinguishes functions and actions in their GSBPM based business layer and building blocks in their application layer. Having </w:t>
      </w:r>
      <w:proofErr w:type="spellStart"/>
      <w:r>
        <w:rPr>
          <w:lang w:val="en-GB"/>
        </w:rPr>
        <w:t>shareability</w:t>
      </w:r>
      <w:proofErr w:type="spellEnd"/>
      <w:r>
        <w:rPr>
          <w:lang w:val="en-GB"/>
        </w:rPr>
        <w:t xml:space="preserve"> in mind, what functions and actions are most demanding and what building blocks are most crucial?</w:t>
      </w:r>
    </w:p>
    <w:p w:rsidR="00192DA9" w:rsidRDefault="00192DA9" w:rsidP="009554D7">
      <w:pPr>
        <w:spacing w:after="0"/>
        <w:jc w:val="both"/>
        <w:rPr>
          <w:lang w:val="en-GB"/>
        </w:rPr>
      </w:pPr>
    </w:p>
    <w:p w:rsidR="00C05657" w:rsidRDefault="00ED31A0" w:rsidP="009554D7">
      <w:pPr>
        <w:spacing w:after="0"/>
        <w:jc w:val="both"/>
        <w:rPr>
          <w:lang w:val="en-GB"/>
        </w:rPr>
      </w:pPr>
      <w:r>
        <w:rPr>
          <w:lang w:val="en-GB"/>
        </w:rPr>
        <w:t>D</w:t>
      </w:r>
      <w:r w:rsidR="00C05657">
        <w:rPr>
          <w:lang w:val="en-GB"/>
        </w:rPr>
        <w:t>emanding functions:</w:t>
      </w:r>
    </w:p>
    <w:p w:rsidR="00ED31A0" w:rsidRDefault="00ED31A0" w:rsidP="00ED31A0">
      <w:pPr>
        <w:pStyle w:val="Listenabsatz"/>
        <w:numPr>
          <w:ilvl w:val="0"/>
          <w:numId w:val="19"/>
        </w:numPr>
        <w:spacing w:after="0"/>
        <w:jc w:val="both"/>
        <w:rPr>
          <w:lang w:val="en-GB"/>
        </w:rPr>
      </w:pPr>
      <w:r>
        <w:rPr>
          <w:lang w:val="en-GB"/>
        </w:rPr>
        <w:t>Active/online learning: In virtually all smart surveys underlying classifications and raw data are subject to mutations over time;</w:t>
      </w:r>
    </w:p>
    <w:p w:rsidR="00ED31A0" w:rsidRPr="00ED31A0" w:rsidRDefault="00ED31A0" w:rsidP="00ED31A0">
      <w:pPr>
        <w:pStyle w:val="Listenabsatz"/>
        <w:numPr>
          <w:ilvl w:val="0"/>
          <w:numId w:val="19"/>
        </w:numPr>
        <w:spacing w:after="0"/>
        <w:jc w:val="both"/>
        <w:rPr>
          <w:lang w:val="en-GB"/>
        </w:rPr>
      </w:pPr>
      <w:r>
        <w:rPr>
          <w:lang w:val="en-GB"/>
        </w:rPr>
        <w:t>Local storage and processing: New operating systems demand for checks and revisions of mobile app code;</w:t>
      </w:r>
    </w:p>
    <w:p w:rsidR="00C05657" w:rsidRDefault="00ED31A0" w:rsidP="00C05657">
      <w:pPr>
        <w:pStyle w:val="Listenabsatz"/>
        <w:numPr>
          <w:ilvl w:val="0"/>
          <w:numId w:val="19"/>
        </w:numPr>
        <w:spacing w:after="0"/>
        <w:jc w:val="both"/>
        <w:rPr>
          <w:lang w:val="en-GB"/>
        </w:rPr>
      </w:pPr>
      <w:r>
        <w:rPr>
          <w:lang w:val="en-GB"/>
        </w:rPr>
        <w:t>Product search in HBS: Product/store lists to support product search string matching procedures: Lists should have sufficient diversity and richness to guarantee usability. For countries this is a new element;</w:t>
      </w:r>
    </w:p>
    <w:p w:rsidR="00ED31A0" w:rsidRDefault="00ED31A0" w:rsidP="00C05657">
      <w:pPr>
        <w:pStyle w:val="Listenabsatz"/>
        <w:numPr>
          <w:ilvl w:val="0"/>
          <w:numId w:val="19"/>
        </w:numPr>
        <w:spacing w:after="0"/>
        <w:jc w:val="both"/>
        <w:rPr>
          <w:lang w:val="en-GB"/>
        </w:rPr>
      </w:pPr>
      <w:r>
        <w:rPr>
          <w:lang w:val="en-GB"/>
        </w:rPr>
        <w:t>Receipt scan language processing in HBS: Languages show subtle differences in receipt format which requires small revisions of code when adding a new country;</w:t>
      </w:r>
    </w:p>
    <w:p w:rsidR="00ED31A0" w:rsidRDefault="00ED31A0" w:rsidP="00C05657">
      <w:pPr>
        <w:pStyle w:val="Listenabsatz"/>
        <w:numPr>
          <w:ilvl w:val="0"/>
          <w:numId w:val="19"/>
        </w:numPr>
        <w:spacing w:after="0"/>
        <w:jc w:val="both"/>
        <w:rPr>
          <w:lang w:val="en-GB"/>
        </w:rPr>
      </w:pPr>
      <w:r>
        <w:rPr>
          <w:lang w:val="en-GB"/>
        </w:rPr>
        <w:t>Receipt product classification in HBS: Product classification is strongly country dependent, though machine learning model training may largely be copied;</w:t>
      </w:r>
    </w:p>
    <w:p w:rsidR="00C05657" w:rsidRDefault="00C05657" w:rsidP="009554D7">
      <w:pPr>
        <w:spacing w:after="0"/>
        <w:jc w:val="both"/>
        <w:rPr>
          <w:lang w:val="en-GB"/>
        </w:rPr>
      </w:pPr>
    </w:p>
    <w:p w:rsidR="00C05657" w:rsidRDefault="00C05657" w:rsidP="009554D7">
      <w:pPr>
        <w:spacing w:after="0"/>
        <w:jc w:val="both"/>
        <w:rPr>
          <w:lang w:val="en-GB"/>
        </w:rPr>
      </w:pPr>
      <w:r>
        <w:rPr>
          <w:lang w:val="en-GB"/>
        </w:rPr>
        <w:t>Most crucial building blocks:</w:t>
      </w:r>
    </w:p>
    <w:p w:rsidR="00C05657" w:rsidRDefault="00ED31A0" w:rsidP="00ED31A0">
      <w:pPr>
        <w:pStyle w:val="Listenabsatz"/>
        <w:numPr>
          <w:ilvl w:val="0"/>
          <w:numId w:val="20"/>
        </w:numPr>
        <w:spacing w:after="0"/>
        <w:jc w:val="both"/>
        <w:rPr>
          <w:lang w:val="en-GB"/>
        </w:rPr>
      </w:pPr>
      <w:r>
        <w:rPr>
          <w:lang w:val="en-GB"/>
        </w:rPr>
        <w:t>User interface for respondent interaction on sensor data errors/deficiencies;</w:t>
      </w:r>
    </w:p>
    <w:p w:rsidR="00ED31A0" w:rsidRDefault="00ED31A0" w:rsidP="00ED31A0">
      <w:pPr>
        <w:pStyle w:val="Listenabsatz"/>
        <w:numPr>
          <w:ilvl w:val="0"/>
          <w:numId w:val="20"/>
        </w:numPr>
        <w:spacing w:after="0"/>
        <w:jc w:val="both"/>
        <w:rPr>
          <w:lang w:val="en-GB"/>
        </w:rPr>
      </w:pPr>
      <w:r>
        <w:rPr>
          <w:lang w:val="en-GB"/>
        </w:rPr>
        <w:t>(Semi-)automated machine learning model re-training procedures;</w:t>
      </w:r>
    </w:p>
    <w:p w:rsidR="00ED31A0" w:rsidRPr="00ED31A0" w:rsidRDefault="00ED31A0" w:rsidP="00ED31A0">
      <w:pPr>
        <w:pStyle w:val="Listenabsatz"/>
        <w:numPr>
          <w:ilvl w:val="0"/>
          <w:numId w:val="20"/>
        </w:numPr>
        <w:spacing w:after="0"/>
        <w:jc w:val="both"/>
        <w:rPr>
          <w:lang w:val="en-GB"/>
        </w:rPr>
      </w:pPr>
      <w:r>
        <w:rPr>
          <w:lang w:val="en-GB"/>
        </w:rPr>
        <w:t>Infrastructure and logistics for external sensor systems;</w:t>
      </w:r>
    </w:p>
    <w:p w:rsidR="00192DA9" w:rsidRDefault="00192DA9" w:rsidP="009554D7">
      <w:pPr>
        <w:spacing w:after="0"/>
        <w:jc w:val="both"/>
        <w:rPr>
          <w:lang w:val="en-GB"/>
        </w:rPr>
      </w:pPr>
    </w:p>
    <w:p w:rsidR="00CF553B" w:rsidRDefault="00192DA9" w:rsidP="009554D7">
      <w:pPr>
        <w:spacing w:after="0"/>
        <w:jc w:val="both"/>
        <w:rPr>
          <w:lang w:val="en-GB"/>
        </w:rPr>
      </w:pPr>
      <w:r>
        <w:rPr>
          <w:lang w:val="en-GB"/>
        </w:rPr>
        <w:t>DISCUSSION</w:t>
      </w:r>
    </w:p>
    <w:p w:rsidR="00192DA9" w:rsidRDefault="00192DA9" w:rsidP="00C64906">
      <w:pPr>
        <w:spacing w:after="160" w:line="259" w:lineRule="auto"/>
        <w:jc w:val="both"/>
        <w:rPr>
          <w:lang w:val="en-GB"/>
        </w:rPr>
      </w:pPr>
      <w:r>
        <w:rPr>
          <w:lang w:val="en-GB"/>
        </w:rPr>
        <w:t xml:space="preserve">Based on the </w:t>
      </w:r>
      <w:r w:rsidR="00683AB5">
        <w:rPr>
          <w:lang w:val="en-GB"/>
        </w:rPr>
        <w:t>considerations and summaries</w:t>
      </w:r>
      <w:r>
        <w:rPr>
          <w:lang w:val="en-GB"/>
        </w:rPr>
        <w:t xml:space="preserve">, </w:t>
      </w:r>
      <w:r w:rsidR="00683AB5">
        <w:rPr>
          <w:lang w:val="en-GB"/>
        </w:rPr>
        <w:t xml:space="preserve">tentative </w:t>
      </w:r>
      <w:r>
        <w:rPr>
          <w:lang w:val="en-GB"/>
        </w:rPr>
        <w:t xml:space="preserve">conclusions </w:t>
      </w:r>
      <w:proofErr w:type="gramStart"/>
      <w:r w:rsidR="00683AB5">
        <w:rPr>
          <w:lang w:val="en-GB"/>
        </w:rPr>
        <w:t>can be</w:t>
      </w:r>
      <w:r>
        <w:rPr>
          <w:lang w:val="en-GB"/>
        </w:rPr>
        <w:t xml:space="preserve"> drawn</w:t>
      </w:r>
      <w:proofErr w:type="gramEnd"/>
      <w:r w:rsidR="00683AB5">
        <w:rPr>
          <w:lang w:val="en-GB"/>
        </w:rPr>
        <w:t xml:space="preserve"> about the necessity to ensure </w:t>
      </w:r>
      <w:proofErr w:type="spellStart"/>
      <w:r w:rsidR="00683AB5">
        <w:rPr>
          <w:lang w:val="en-GB"/>
        </w:rPr>
        <w:t>shareability</w:t>
      </w:r>
      <w:proofErr w:type="spellEnd"/>
      <w:r w:rsidR="00683AB5">
        <w:rPr>
          <w:lang w:val="en-GB"/>
        </w:rPr>
        <w:t xml:space="preserve"> about each of the levels. </w:t>
      </w:r>
      <w:proofErr w:type="spellStart"/>
      <w:r w:rsidR="00683AB5">
        <w:rPr>
          <w:lang w:val="en-GB"/>
        </w:rPr>
        <w:t>Shareability</w:t>
      </w:r>
      <w:proofErr w:type="spellEnd"/>
      <w:r w:rsidR="00683AB5">
        <w:rPr>
          <w:lang w:val="en-GB"/>
        </w:rPr>
        <w:t xml:space="preserve"> is a trade-off between comparability, efficiency and flexibility. Countries are inherently different in surv</w:t>
      </w:r>
      <w:r w:rsidR="00C64906">
        <w:rPr>
          <w:lang w:val="en-GB"/>
        </w:rPr>
        <w:t>ey climate and</w:t>
      </w:r>
      <w:r w:rsidR="00683AB5">
        <w:rPr>
          <w:lang w:val="en-GB"/>
        </w:rPr>
        <w:t xml:space="preserve"> survey case management, so that ensuring comparability demands for </w:t>
      </w:r>
      <w:r w:rsidR="00C64906">
        <w:rPr>
          <w:lang w:val="en-GB"/>
        </w:rPr>
        <w:t xml:space="preserve">some </w:t>
      </w:r>
      <w:r w:rsidR="00683AB5">
        <w:rPr>
          <w:lang w:val="en-GB"/>
        </w:rPr>
        <w:t>flexibility</w:t>
      </w:r>
      <w:r w:rsidR="00C64906">
        <w:rPr>
          <w:lang w:val="en-GB"/>
        </w:rPr>
        <w:t>. However, flexibility adds complexity to IT and methodology</w:t>
      </w:r>
      <w:r w:rsidR="00683AB5">
        <w:rPr>
          <w:lang w:val="en-GB"/>
        </w:rPr>
        <w:t xml:space="preserve"> </w:t>
      </w:r>
      <w:r w:rsidR="00C64906">
        <w:rPr>
          <w:lang w:val="en-GB"/>
        </w:rPr>
        <w:t xml:space="preserve">maintenance and updating. </w:t>
      </w:r>
      <w:proofErr w:type="gramStart"/>
      <w:r w:rsidR="00C64906">
        <w:rPr>
          <w:lang w:val="en-GB"/>
        </w:rPr>
        <w:t>Also</w:t>
      </w:r>
      <w:proofErr w:type="gramEnd"/>
      <w:r w:rsidR="00C64906">
        <w:rPr>
          <w:lang w:val="en-GB"/>
        </w:rPr>
        <w:t>, there is a breaking point where comparability in statistics is at risk.</w:t>
      </w:r>
    </w:p>
    <w:p w:rsidR="00683AB5" w:rsidRPr="00743CA6" w:rsidRDefault="00C64906" w:rsidP="00683AB5">
      <w:pPr>
        <w:spacing w:after="0"/>
        <w:jc w:val="both"/>
        <w:rPr>
          <w:lang w:val="en-GB"/>
        </w:rPr>
      </w:pPr>
      <w:r>
        <w:rPr>
          <w:lang w:val="en-GB"/>
        </w:rPr>
        <w:t xml:space="preserve">The following MOSCOW assessment is made of </w:t>
      </w:r>
      <w:proofErr w:type="spellStart"/>
      <w:r>
        <w:rPr>
          <w:lang w:val="en-GB"/>
        </w:rPr>
        <w:t>shareability</w:t>
      </w:r>
      <w:proofErr w:type="spellEnd"/>
      <w:r>
        <w:rPr>
          <w:lang w:val="en-GB"/>
        </w:rPr>
        <w:t xml:space="preserve"> of the four levels:</w:t>
      </w:r>
    </w:p>
    <w:p w:rsidR="00683AB5" w:rsidRPr="00683AB5" w:rsidRDefault="00683AB5" w:rsidP="00683AB5">
      <w:pPr>
        <w:pStyle w:val="Listenabsatz"/>
        <w:numPr>
          <w:ilvl w:val="0"/>
          <w:numId w:val="19"/>
        </w:numPr>
        <w:spacing w:after="0"/>
        <w:jc w:val="both"/>
        <w:rPr>
          <w:lang w:val="en-GB"/>
        </w:rPr>
      </w:pPr>
      <w:r w:rsidRPr="00683AB5">
        <w:rPr>
          <w:lang w:val="en-GB"/>
        </w:rPr>
        <w:t>MUST</w:t>
      </w:r>
    </w:p>
    <w:p w:rsidR="00683AB5" w:rsidRPr="00683AB5" w:rsidRDefault="00683AB5" w:rsidP="00683AB5">
      <w:pPr>
        <w:pStyle w:val="Listenabsatz"/>
        <w:numPr>
          <w:ilvl w:val="1"/>
          <w:numId w:val="19"/>
        </w:numPr>
        <w:spacing w:after="0"/>
        <w:jc w:val="both"/>
        <w:rPr>
          <w:lang w:val="en-GB"/>
        </w:rPr>
      </w:pPr>
      <w:r w:rsidRPr="00683AB5">
        <w:rPr>
          <w:lang w:val="en-GB"/>
        </w:rPr>
        <w:t>Methodology level in both frontend and backend</w:t>
      </w:r>
    </w:p>
    <w:p w:rsidR="00683AB5" w:rsidRPr="00683AB5" w:rsidRDefault="00683AB5" w:rsidP="00683AB5">
      <w:pPr>
        <w:pStyle w:val="Listenabsatz"/>
        <w:numPr>
          <w:ilvl w:val="1"/>
          <w:numId w:val="19"/>
        </w:numPr>
        <w:spacing w:after="0"/>
        <w:jc w:val="both"/>
        <w:rPr>
          <w:lang w:val="en-GB"/>
        </w:rPr>
      </w:pPr>
      <w:r w:rsidRPr="00683AB5">
        <w:rPr>
          <w:lang w:val="en-GB"/>
        </w:rPr>
        <w:t>Legal-ethical level frontend</w:t>
      </w:r>
    </w:p>
    <w:p w:rsidR="00683AB5" w:rsidRPr="00683AB5" w:rsidRDefault="00683AB5" w:rsidP="00683AB5">
      <w:pPr>
        <w:pStyle w:val="Listenabsatz"/>
        <w:numPr>
          <w:ilvl w:val="0"/>
          <w:numId w:val="19"/>
        </w:numPr>
        <w:spacing w:after="0"/>
        <w:jc w:val="both"/>
        <w:rPr>
          <w:lang w:val="en-GB"/>
        </w:rPr>
      </w:pPr>
      <w:r w:rsidRPr="00683AB5">
        <w:rPr>
          <w:lang w:val="en-GB"/>
        </w:rPr>
        <w:t>SHOULD</w:t>
      </w:r>
    </w:p>
    <w:p w:rsidR="00683AB5" w:rsidRPr="00683AB5" w:rsidRDefault="00683AB5" w:rsidP="00683AB5">
      <w:pPr>
        <w:pStyle w:val="Listenabsatz"/>
        <w:numPr>
          <w:ilvl w:val="1"/>
          <w:numId w:val="19"/>
        </w:numPr>
        <w:spacing w:after="0"/>
        <w:jc w:val="both"/>
        <w:rPr>
          <w:lang w:val="en-GB"/>
        </w:rPr>
      </w:pPr>
      <w:r w:rsidRPr="00683AB5">
        <w:rPr>
          <w:lang w:val="en-GB"/>
        </w:rPr>
        <w:t>IT level frontend</w:t>
      </w:r>
    </w:p>
    <w:p w:rsidR="00683AB5" w:rsidRPr="00683AB5" w:rsidRDefault="00683AB5" w:rsidP="00683AB5">
      <w:pPr>
        <w:pStyle w:val="Listenabsatz"/>
        <w:numPr>
          <w:ilvl w:val="1"/>
          <w:numId w:val="19"/>
        </w:numPr>
        <w:spacing w:after="0"/>
        <w:jc w:val="both"/>
        <w:rPr>
          <w:lang w:val="en-GB"/>
        </w:rPr>
      </w:pPr>
      <w:r w:rsidRPr="00683AB5">
        <w:rPr>
          <w:lang w:val="en-GB"/>
        </w:rPr>
        <w:t>Logistics level frontend</w:t>
      </w:r>
    </w:p>
    <w:p w:rsidR="00683AB5" w:rsidRPr="00683AB5" w:rsidRDefault="00683AB5" w:rsidP="00683AB5">
      <w:pPr>
        <w:pStyle w:val="Listenabsatz"/>
        <w:numPr>
          <w:ilvl w:val="1"/>
          <w:numId w:val="19"/>
        </w:numPr>
        <w:spacing w:after="0"/>
        <w:jc w:val="both"/>
        <w:rPr>
          <w:lang w:val="en-GB"/>
        </w:rPr>
      </w:pPr>
      <w:r w:rsidRPr="00683AB5">
        <w:rPr>
          <w:lang w:val="en-GB"/>
        </w:rPr>
        <w:t>Legal-level backend</w:t>
      </w:r>
    </w:p>
    <w:p w:rsidR="00683AB5" w:rsidRPr="00683AB5" w:rsidRDefault="00683AB5" w:rsidP="00683AB5">
      <w:pPr>
        <w:pStyle w:val="Listenabsatz"/>
        <w:numPr>
          <w:ilvl w:val="0"/>
          <w:numId w:val="19"/>
        </w:numPr>
        <w:spacing w:after="0"/>
        <w:jc w:val="both"/>
        <w:rPr>
          <w:lang w:val="en-GB"/>
        </w:rPr>
      </w:pPr>
      <w:r w:rsidRPr="00683AB5">
        <w:rPr>
          <w:lang w:val="en-GB"/>
        </w:rPr>
        <w:t>COULD</w:t>
      </w:r>
    </w:p>
    <w:p w:rsidR="00683AB5" w:rsidRPr="00683AB5" w:rsidRDefault="00683AB5" w:rsidP="00683AB5">
      <w:pPr>
        <w:pStyle w:val="Listenabsatz"/>
        <w:numPr>
          <w:ilvl w:val="1"/>
          <w:numId w:val="19"/>
        </w:numPr>
        <w:spacing w:after="0"/>
        <w:jc w:val="both"/>
        <w:rPr>
          <w:lang w:val="en-GB"/>
        </w:rPr>
      </w:pPr>
      <w:r w:rsidRPr="00683AB5">
        <w:rPr>
          <w:lang w:val="en-GB"/>
        </w:rPr>
        <w:t>IT level backend</w:t>
      </w:r>
    </w:p>
    <w:p w:rsidR="00BB3E66" w:rsidRPr="00683AB5" w:rsidRDefault="00683AB5" w:rsidP="00683AB5">
      <w:pPr>
        <w:pStyle w:val="Listenabsatz"/>
        <w:numPr>
          <w:ilvl w:val="1"/>
          <w:numId w:val="19"/>
        </w:numPr>
        <w:spacing w:after="0"/>
        <w:jc w:val="both"/>
        <w:rPr>
          <w:lang w:val="en-GB"/>
        </w:rPr>
      </w:pPr>
      <w:r w:rsidRPr="00683AB5">
        <w:rPr>
          <w:lang w:val="en-GB"/>
        </w:rPr>
        <w:t>Logistics level backend</w:t>
      </w:r>
    </w:p>
    <w:p w:rsidR="00BB3E66" w:rsidRDefault="00BB3E66">
      <w:pPr>
        <w:spacing w:after="160" w:line="259" w:lineRule="auto"/>
        <w:rPr>
          <w:lang w:val="en-GB"/>
        </w:rPr>
      </w:pPr>
    </w:p>
    <w:p w:rsidR="00C64906" w:rsidRDefault="00C64906" w:rsidP="00C64906">
      <w:pPr>
        <w:spacing w:after="160" w:line="259" w:lineRule="auto"/>
        <w:jc w:val="both"/>
        <w:rPr>
          <w:lang w:val="en-GB"/>
        </w:rPr>
      </w:pPr>
      <w:r>
        <w:rPr>
          <w:lang w:val="en-GB"/>
        </w:rPr>
        <w:t xml:space="preserve">Methodology and frontend legal-ethical specifications </w:t>
      </w:r>
      <w:proofErr w:type="gramStart"/>
      <w:r>
        <w:rPr>
          <w:lang w:val="en-GB"/>
        </w:rPr>
        <w:t>must be shared</w:t>
      </w:r>
      <w:proofErr w:type="gramEnd"/>
      <w:r>
        <w:rPr>
          <w:lang w:val="en-GB"/>
        </w:rPr>
        <w:t xml:space="preserve"> by countries. Methodology is the main input to guarantee equivalence of concepts and handling of errors in survey data, sensor data and other forms of data. Since legal-ethical constraints determine </w:t>
      </w:r>
      <w:proofErr w:type="gramStart"/>
      <w:r>
        <w:rPr>
          <w:lang w:val="en-GB"/>
        </w:rPr>
        <w:t xml:space="preserve">what the tool presents to respondents and </w:t>
      </w:r>
      <w:r w:rsidR="009062F4">
        <w:rPr>
          <w:lang w:val="en-GB"/>
        </w:rPr>
        <w:t>what</w:t>
      </w:r>
      <w:r>
        <w:rPr>
          <w:lang w:val="en-GB"/>
        </w:rPr>
        <w:t xml:space="preserve"> processing of</w:t>
      </w:r>
      <w:proofErr w:type="gramEnd"/>
      <w:r>
        <w:rPr>
          <w:lang w:val="en-GB"/>
        </w:rPr>
        <w:t xml:space="preserve"> data</w:t>
      </w:r>
      <w:r w:rsidR="009062F4">
        <w:rPr>
          <w:lang w:val="en-GB"/>
        </w:rPr>
        <w:t xml:space="preserve"> is done in-device versus in-house</w:t>
      </w:r>
      <w:r>
        <w:rPr>
          <w:lang w:val="en-GB"/>
        </w:rPr>
        <w:t>, also these should be shared by countries.</w:t>
      </w:r>
    </w:p>
    <w:p w:rsidR="00C64906" w:rsidRDefault="00C64906" w:rsidP="00C64906">
      <w:pPr>
        <w:spacing w:after="160" w:line="259" w:lineRule="auto"/>
        <w:jc w:val="both"/>
        <w:rPr>
          <w:lang w:val="en-GB"/>
        </w:rPr>
      </w:pPr>
      <w:r>
        <w:rPr>
          <w:lang w:val="en-GB"/>
        </w:rPr>
        <w:lastRenderedPageBreak/>
        <w:t xml:space="preserve">Preferably, the frontend IT and logistics and the backend legal-ethical constraints </w:t>
      </w:r>
      <w:proofErr w:type="gramStart"/>
      <w:r>
        <w:rPr>
          <w:lang w:val="en-GB"/>
        </w:rPr>
        <w:t>should be shared</w:t>
      </w:r>
      <w:proofErr w:type="gramEnd"/>
      <w:r>
        <w:rPr>
          <w:lang w:val="en-GB"/>
        </w:rPr>
        <w:t xml:space="preserve"> as well. The frontend IT </w:t>
      </w:r>
      <w:r w:rsidR="009062F4">
        <w:rPr>
          <w:lang w:val="en-GB"/>
        </w:rPr>
        <w:t>determines</w:t>
      </w:r>
      <w:r>
        <w:rPr>
          <w:lang w:val="en-GB"/>
        </w:rPr>
        <w:t xml:space="preserve"> how survey questions and me</w:t>
      </w:r>
      <w:r w:rsidR="009062F4">
        <w:rPr>
          <w:lang w:val="en-GB"/>
        </w:rPr>
        <w:t xml:space="preserve">asurements </w:t>
      </w:r>
      <w:proofErr w:type="gramStart"/>
      <w:r w:rsidR="009062F4">
        <w:rPr>
          <w:lang w:val="en-GB"/>
        </w:rPr>
        <w:t>are implemented</w:t>
      </w:r>
      <w:proofErr w:type="gramEnd"/>
      <w:r w:rsidR="009062F4">
        <w:rPr>
          <w:lang w:val="en-GB"/>
        </w:rPr>
        <w:t xml:space="preserve"> and how respondent interaction is organized, say to validate and adjust sensor measurements. There are multiple ways to design UI’s and country-specific user experience may be different. However, differences should be modest to ensure measurement equivalence. Logistics linked to the frontend such as helpdesk support and other supporting facilities </w:t>
      </w:r>
      <w:proofErr w:type="gramStart"/>
      <w:r w:rsidR="009062F4">
        <w:rPr>
          <w:lang w:val="en-GB"/>
        </w:rPr>
        <w:t>should ideally be equally well elaborated</w:t>
      </w:r>
      <w:proofErr w:type="gramEnd"/>
      <w:r w:rsidR="009062F4">
        <w:rPr>
          <w:lang w:val="en-GB"/>
        </w:rPr>
        <w:t xml:space="preserve"> across countries. The backend legal-ethical constraints mostly concern the handling of the different types of data. These may be different based on backend solutions, but should satisfy the same principles.</w:t>
      </w:r>
    </w:p>
    <w:p w:rsidR="009062F4" w:rsidRDefault="009062F4" w:rsidP="00C64906">
      <w:pPr>
        <w:spacing w:after="160" w:line="259" w:lineRule="auto"/>
        <w:jc w:val="both"/>
        <w:rPr>
          <w:lang w:val="en-GB"/>
        </w:rPr>
      </w:pPr>
      <w:r>
        <w:rPr>
          <w:lang w:val="en-GB"/>
        </w:rPr>
        <w:t xml:space="preserve">Finally, the IT backend and IT logistics are the most flexible and </w:t>
      </w:r>
      <w:proofErr w:type="gramStart"/>
      <w:r>
        <w:rPr>
          <w:lang w:val="en-GB"/>
        </w:rPr>
        <w:t>could be shared</w:t>
      </w:r>
      <w:proofErr w:type="gramEnd"/>
      <w:r>
        <w:rPr>
          <w:lang w:val="en-GB"/>
        </w:rPr>
        <w:t>. It is here where the country differences come in most strong, while impact on comparability of statistics may be smallest.</w:t>
      </w:r>
    </w:p>
    <w:p w:rsidR="009554D7" w:rsidRDefault="00ED31A0" w:rsidP="006A49D5">
      <w:pPr>
        <w:spacing w:after="160" w:line="259" w:lineRule="auto"/>
        <w:jc w:val="both"/>
        <w:rPr>
          <w:lang w:val="en-GB"/>
        </w:rPr>
      </w:pPr>
      <w:r>
        <w:rPr>
          <w:lang w:val="en-GB"/>
        </w:rPr>
        <w:t xml:space="preserve">In follow-up research and evaluations, these tentative conclusions on </w:t>
      </w:r>
      <w:proofErr w:type="spellStart"/>
      <w:r>
        <w:rPr>
          <w:lang w:val="en-GB"/>
        </w:rPr>
        <w:t>shareability</w:t>
      </w:r>
      <w:proofErr w:type="spellEnd"/>
      <w:r>
        <w:rPr>
          <w:lang w:val="en-GB"/>
        </w:rPr>
        <w:t xml:space="preserve"> </w:t>
      </w:r>
      <w:proofErr w:type="gramStart"/>
      <w:r>
        <w:rPr>
          <w:lang w:val="en-GB"/>
        </w:rPr>
        <w:t>should be revisited</w:t>
      </w:r>
      <w:proofErr w:type="gramEnd"/>
      <w:r>
        <w:rPr>
          <w:lang w:val="en-GB"/>
        </w:rPr>
        <w:t>.</w:t>
      </w:r>
    </w:p>
    <w:sectPr w:rsidR="009554D7" w:rsidSect="00402441">
      <w:footerReference w:type="defaul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40F" w:rsidRDefault="0060240F" w:rsidP="00BF6859">
      <w:pPr>
        <w:spacing w:after="0" w:line="240" w:lineRule="auto"/>
      </w:pPr>
      <w:r>
        <w:separator/>
      </w:r>
    </w:p>
  </w:endnote>
  <w:endnote w:type="continuationSeparator" w:id="0">
    <w:p w:rsidR="0060240F" w:rsidRDefault="0060240F" w:rsidP="00BF6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054828"/>
      <w:docPartObj>
        <w:docPartGallery w:val="Page Numbers (Bottom of Page)"/>
        <w:docPartUnique/>
      </w:docPartObj>
    </w:sdtPr>
    <w:sdtEndPr/>
    <w:sdtContent>
      <w:p w:rsidR="00CE1679" w:rsidRDefault="00CE1679">
        <w:pPr>
          <w:pStyle w:val="Fuzeile"/>
          <w:jc w:val="center"/>
        </w:pPr>
        <w:r>
          <w:fldChar w:fldCharType="begin"/>
        </w:r>
        <w:r>
          <w:instrText>PAGE   \* MERGEFORMAT</w:instrText>
        </w:r>
        <w:r>
          <w:fldChar w:fldCharType="separate"/>
        </w:r>
        <w:r w:rsidR="00402441">
          <w:rPr>
            <w:noProof/>
          </w:rPr>
          <w:t>13</w:t>
        </w:r>
        <w:r>
          <w:fldChar w:fldCharType="end"/>
        </w:r>
      </w:p>
    </w:sdtContent>
  </w:sdt>
  <w:p w:rsidR="00CE1679" w:rsidRDefault="00CE167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441" w:rsidRDefault="00402441">
    <w:pPr>
      <w:pStyle w:val="Fuzeile"/>
    </w:pPr>
    <w:r w:rsidRPr="005115F8">
      <w:rPr>
        <w:i/>
        <w:lang w:val="en-US"/>
      </w:rPr>
      <w:t>Disclaimer: Views and opinions expressed are however those of the author(s) only and do not necessarily reflect those of the European Union or Eurostat. Neither the European Union nor the granting authority can be held responsible for them.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40F" w:rsidRDefault="0060240F" w:rsidP="00BF6859">
      <w:pPr>
        <w:spacing w:after="0" w:line="240" w:lineRule="auto"/>
      </w:pPr>
      <w:r>
        <w:separator/>
      </w:r>
    </w:p>
  </w:footnote>
  <w:footnote w:type="continuationSeparator" w:id="0">
    <w:p w:rsidR="0060240F" w:rsidRDefault="0060240F" w:rsidP="00BF6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5228"/>
    <w:multiLevelType w:val="hybridMultilevel"/>
    <w:tmpl w:val="FB7EC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34215A"/>
    <w:multiLevelType w:val="hybridMultilevel"/>
    <w:tmpl w:val="FBE08E80"/>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9847378"/>
    <w:multiLevelType w:val="hybridMultilevel"/>
    <w:tmpl w:val="84EE3D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B8953B4"/>
    <w:multiLevelType w:val="hybridMultilevel"/>
    <w:tmpl w:val="BAFE2CB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C197085"/>
    <w:multiLevelType w:val="hybridMultilevel"/>
    <w:tmpl w:val="BE185854"/>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7D64C1"/>
    <w:multiLevelType w:val="hybridMultilevel"/>
    <w:tmpl w:val="0B4E1E3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7B5F89"/>
    <w:multiLevelType w:val="hybridMultilevel"/>
    <w:tmpl w:val="94BEC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EF173C0"/>
    <w:multiLevelType w:val="hybridMultilevel"/>
    <w:tmpl w:val="95729E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CAA5740"/>
    <w:multiLevelType w:val="hybridMultilevel"/>
    <w:tmpl w:val="D9EA6C2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5CC70117"/>
    <w:multiLevelType w:val="hybridMultilevel"/>
    <w:tmpl w:val="FBE08E80"/>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EDE3AB2"/>
    <w:multiLevelType w:val="hybridMultilevel"/>
    <w:tmpl w:val="7092ED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FF44F40"/>
    <w:multiLevelType w:val="hybridMultilevel"/>
    <w:tmpl w:val="C660E3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0266121"/>
    <w:multiLevelType w:val="hybridMultilevel"/>
    <w:tmpl w:val="E698EA3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6A520970"/>
    <w:multiLevelType w:val="hybridMultilevel"/>
    <w:tmpl w:val="75EC80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AB5AAA"/>
    <w:multiLevelType w:val="hybridMultilevel"/>
    <w:tmpl w:val="0D26A5A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70582FB1"/>
    <w:multiLevelType w:val="hybridMultilevel"/>
    <w:tmpl w:val="9EACB54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3914AF4"/>
    <w:multiLevelType w:val="hybridMultilevel"/>
    <w:tmpl w:val="6B702B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4CC0793"/>
    <w:multiLevelType w:val="hybridMultilevel"/>
    <w:tmpl w:val="737CE4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77473A45"/>
    <w:multiLevelType w:val="hybridMultilevel"/>
    <w:tmpl w:val="EB2EDE8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E56744E"/>
    <w:multiLevelType w:val="hybridMultilevel"/>
    <w:tmpl w:val="2E4802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7"/>
  </w:num>
  <w:num w:numId="4">
    <w:abstractNumId w:val="9"/>
  </w:num>
  <w:num w:numId="5">
    <w:abstractNumId w:val="6"/>
  </w:num>
  <w:num w:numId="6">
    <w:abstractNumId w:val="13"/>
  </w:num>
  <w:num w:numId="7">
    <w:abstractNumId w:val="19"/>
  </w:num>
  <w:num w:numId="8">
    <w:abstractNumId w:val="4"/>
  </w:num>
  <w:num w:numId="9">
    <w:abstractNumId w:val="1"/>
  </w:num>
  <w:num w:numId="10">
    <w:abstractNumId w:val="10"/>
  </w:num>
  <w:num w:numId="11">
    <w:abstractNumId w:val="17"/>
  </w:num>
  <w:num w:numId="12">
    <w:abstractNumId w:val="3"/>
  </w:num>
  <w:num w:numId="13">
    <w:abstractNumId w:val="14"/>
  </w:num>
  <w:num w:numId="14">
    <w:abstractNumId w:val="12"/>
  </w:num>
  <w:num w:numId="15">
    <w:abstractNumId w:val="8"/>
  </w:num>
  <w:num w:numId="16">
    <w:abstractNumId w:val="16"/>
  </w:num>
  <w:num w:numId="17">
    <w:abstractNumId w:val="2"/>
  </w:num>
  <w:num w:numId="18">
    <w:abstractNumId w:val="18"/>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29"/>
    <w:rsid w:val="00005461"/>
    <w:rsid w:val="00035D4C"/>
    <w:rsid w:val="00052823"/>
    <w:rsid w:val="00087BFA"/>
    <w:rsid w:val="000B4AE8"/>
    <w:rsid w:val="000C1EEA"/>
    <w:rsid w:val="000C7C7A"/>
    <w:rsid w:val="001531D8"/>
    <w:rsid w:val="00155AE3"/>
    <w:rsid w:val="00160A65"/>
    <w:rsid w:val="00162036"/>
    <w:rsid w:val="001639CC"/>
    <w:rsid w:val="00192DA9"/>
    <w:rsid w:val="00195728"/>
    <w:rsid w:val="001B32C8"/>
    <w:rsid w:val="001B6608"/>
    <w:rsid w:val="001D2D2F"/>
    <w:rsid w:val="001E5ABA"/>
    <w:rsid w:val="002362CA"/>
    <w:rsid w:val="00246F25"/>
    <w:rsid w:val="002646CB"/>
    <w:rsid w:val="00264733"/>
    <w:rsid w:val="0027725D"/>
    <w:rsid w:val="00287263"/>
    <w:rsid w:val="002B78A9"/>
    <w:rsid w:val="002C7CFA"/>
    <w:rsid w:val="002D5CD0"/>
    <w:rsid w:val="002E5802"/>
    <w:rsid w:val="002F1532"/>
    <w:rsid w:val="002F2EE5"/>
    <w:rsid w:val="0031013C"/>
    <w:rsid w:val="003574B1"/>
    <w:rsid w:val="00367029"/>
    <w:rsid w:val="003700A0"/>
    <w:rsid w:val="003A5C69"/>
    <w:rsid w:val="003B39AA"/>
    <w:rsid w:val="003D1519"/>
    <w:rsid w:val="003D1842"/>
    <w:rsid w:val="003D4831"/>
    <w:rsid w:val="00402441"/>
    <w:rsid w:val="00423982"/>
    <w:rsid w:val="00425CD4"/>
    <w:rsid w:val="004452F4"/>
    <w:rsid w:val="004477CD"/>
    <w:rsid w:val="00472E37"/>
    <w:rsid w:val="004A50C9"/>
    <w:rsid w:val="004C5749"/>
    <w:rsid w:val="004D6D9A"/>
    <w:rsid w:val="005113EC"/>
    <w:rsid w:val="00511C30"/>
    <w:rsid w:val="00515B4F"/>
    <w:rsid w:val="0052094C"/>
    <w:rsid w:val="00556006"/>
    <w:rsid w:val="00557EAE"/>
    <w:rsid w:val="00594F76"/>
    <w:rsid w:val="005967FD"/>
    <w:rsid w:val="005A3A85"/>
    <w:rsid w:val="005A3C59"/>
    <w:rsid w:val="005D7770"/>
    <w:rsid w:val="0060240F"/>
    <w:rsid w:val="006132CB"/>
    <w:rsid w:val="00613DF2"/>
    <w:rsid w:val="00625EA6"/>
    <w:rsid w:val="00652C86"/>
    <w:rsid w:val="00655CAC"/>
    <w:rsid w:val="00681BD0"/>
    <w:rsid w:val="00683AB5"/>
    <w:rsid w:val="00692178"/>
    <w:rsid w:val="006A49D5"/>
    <w:rsid w:val="006C2C87"/>
    <w:rsid w:val="006D0F49"/>
    <w:rsid w:val="006D1929"/>
    <w:rsid w:val="006F1227"/>
    <w:rsid w:val="00740BE2"/>
    <w:rsid w:val="00743CA6"/>
    <w:rsid w:val="00764301"/>
    <w:rsid w:val="0076745F"/>
    <w:rsid w:val="00781A03"/>
    <w:rsid w:val="007B50A5"/>
    <w:rsid w:val="007C74E2"/>
    <w:rsid w:val="0080796A"/>
    <w:rsid w:val="008430A3"/>
    <w:rsid w:val="00863D9D"/>
    <w:rsid w:val="008824FF"/>
    <w:rsid w:val="008F5C4A"/>
    <w:rsid w:val="009062F4"/>
    <w:rsid w:val="00942A64"/>
    <w:rsid w:val="009554D7"/>
    <w:rsid w:val="009918F9"/>
    <w:rsid w:val="00A10315"/>
    <w:rsid w:val="00A143A3"/>
    <w:rsid w:val="00A25594"/>
    <w:rsid w:val="00A27BCB"/>
    <w:rsid w:val="00A74C92"/>
    <w:rsid w:val="00A80BF1"/>
    <w:rsid w:val="00A8328B"/>
    <w:rsid w:val="00A90C8D"/>
    <w:rsid w:val="00A94F73"/>
    <w:rsid w:val="00A973FD"/>
    <w:rsid w:val="00AA4D70"/>
    <w:rsid w:val="00AA5075"/>
    <w:rsid w:val="00B064B7"/>
    <w:rsid w:val="00B1181B"/>
    <w:rsid w:val="00B17A2D"/>
    <w:rsid w:val="00B52EF1"/>
    <w:rsid w:val="00B76114"/>
    <w:rsid w:val="00B9181F"/>
    <w:rsid w:val="00BB3E66"/>
    <w:rsid w:val="00BE0260"/>
    <w:rsid w:val="00BF6859"/>
    <w:rsid w:val="00C00639"/>
    <w:rsid w:val="00C04A1F"/>
    <w:rsid w:val="00C05657"/>
    <w:rsid w:val="00C11AF0"/>
    <w:rsid w:val="00C262F2"/>
    <w:rsid w:val="00C63FED"/>
    <w:rsid w:val="00C64906"/>
    <w:rsid w:val="00CB36E7"/>
    <w:rsid w:val="00CC3BE2"/>
    <w:rsid w:val="00CC4715"/>
    <w:rsid w:val="00CC743D"/>
    <w:rsid w:val="00CD1478"/>
    <w:rsid w:val="00CE1679"/>
    <w:rsid w:val="00CF553B"/>
    <w:rsid w:val="00D04A72"/>
    <w:rsid w:val="00D10E59"/>
    <w:rsid w:val="00D2122B"/>
    <w:rsid w:val="00D60077"/>
    <w:rsid w:val="00D90984"/>
    <w:rsid w:val="00DA3D56"/>
    <w:rsid w:val="00DA43A2"/>
    <w:rsid w:val="00DC277D"/>
    <w:rsid w:val="00DC4A55"/>
    <w:rsid w:val="00DF7BE5"/>
    <w:rsid w:val="00E47FCB"/>
    <w:rsid w:val="00E71601"/>
    <w:rsid w:val="00E82595"/>
    <w:rsid w:val="00ED31A0"/>
    <w:rsid w:val="00F0516D"/>
    <w:rsid w:val="00F14A83"/>
    <w:rsid w:val="00F15419"/>
    <w:rsid w:val="00F21AC7"/>
    <w:rsid w:val="00F4275C"/>
    <w:rsid w:val="00F7130A"/>
    <w:rsid w:val="00F849FE"/>
    <w:rsid w:val="00FA327F"/>
    <w:rsid w:val="00FB0844"/>
    <w:rsid w:val="00FB2D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F48F3-5762-4E54-9F7D-27CD745E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1929"/>
    <w:pPr>
      <w:spacing w:after="200" w:line="276" w:lineRule="auto"/>
    </w:pPr>
    <w:rPr>
      <w:rFonts w:ascii="Calibri" w:eastAsia="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sid w:val="006D1929"/>
    <w:rPr>
      <w:color w:val="0000FF"/>
      <w:u w:val="single"/>
    </w:rPr>
  </w:style>
  <w:style w:type="table" w:styleId="Tabellenraster">
    <w:name w:val="Table Grid"/>
    <w:basedOn w:val="NormaleTabelle"/>
    <w:uiPriority w:val="39"/>
    <w:rsid w:val="00195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B32C8"/>
    <w:pPr>
      <w:spacing w:after="160" w:line="259" w:lineRule="auto"/>
      <w:ind w:left="720"/>
      <w:contextualSpacing/>
    </w:pPr>
    <w:rPr>
      <w:rFonts w:asciiTheme="minorHAnsi" w:eastAsiaTheme="minorHAnsi" w:hAnsiTheme="minorHAnsi" w:cstheme="minorBidi"/>
    </w:rPr>
  </w:style>
  <w:style w:type="paragraph" w:customStyle="1" w:styleId="01Standaard">
    <w:name w:val="01 Standaard"/>
    <w:basedOn w:val="Standard"/>
    <w:link w:val="01StandaardChar"/>
    <w:qFormat/>
    <w:rsid w:val="001D2D2F"/>
    <w:pPr>
      <w:autoSpaceDE w:val="0"/>
      <w:autoSpaceDN w:val="0"/>
      <w:adjustRightInd w:val="0"/>
      <w:spacing w:after="0" w:line="280" w:lineRule="atLeast"/>
    </w:pPr>
    <w:rPr>
      <w:rFonts w:asciiTheme="minorHAnsi" w:eastAsia="Times New Roman" w:hAnsiTheme="minorHAnsi" w:cs="Corbel"/>
      <w:sz w:val="20"/>
      <w:szCs w:val="20"/>
      <w:lang w:eastAsia="nl-NL"/>
    </w:rPr>
  </w:style>
  <w:style w:type="character" w:customStyle="1" w:styleId="01StandaardChar">
    <w:name w:val="01 Standaard Char"/>
    <w:basedOn w:val="Absatz-Standardschriftart"/>
    <w:link w:val="01Standaard"/>
    <w:rsid w:val="001D2D2F"/>
    <w:rPr>
      <w:rFonts w:eastAsia="Times New Roman" w:cs="Corbel"/>
      <w:sz w:val="20"/>
      <w:szCs w:val="20"/>
      <w:lang w:eastAsia="nl-NL"/>
    </w:rPr>
  </w:style>
  <w:style w:type="paragraph" w:styleId="Kopfzeile">
    <w:name w:val="header"/>
    <w:basedOn w:val="Standard"/>
    <w:link w:val="KopfzeileZchn"/>
    <w:uiPriority w:val="99"/>
    <w:unhideWhenUsed/>
    <w:rsid w:val="00BF685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6859"/>
    <w:rPr>
      <w:rFonts w:ascii="Calibri" w:eastAsia="Calibri" w:hAnsi="Calibri" w:cs="Times New Roman"/>
    </w:rPr>
  </w:style>
  <w:style w:type="paragraph" w:styleId="Fuzeile">
    <w:name w:val="footer"/>
    <w:basedOn w:val="Standard"/>
    <w:link w:val="FuzeileZchn"/>
    <w:uiPriority w:val="99"/>
    <w:unhideWhenUsed/>
    <w:rsid w:val="00BF685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6859"/>
    <w:rPr>
      <w:rFonts w:ascii="Calibri" w:eastAsia="Calibri" w:hAnsi="Calibri" w:cs="Times New Roman"/>
    </w:rPr>
  </w:style>
  <w:style w:type="paragraph" w:styleId="Sprechblasentext">
    <w:name w:val="Balloon Text"/>
    <w:basedOn w:val="Standard"/>
    <w:link w:val="SprechblasentextZchn"/>
    <w:uiPriority w:val="99"/>
    <w:semiHidden/>
    <w:unhideWhenUsed/>
    <w:rsid w:val="00B1181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1181B"/>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cid:FF0C5DD7075E7D43BCF4E4A2C0F6F5C8@ec.europa.eu"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yperlink" Target="https://webgate.ec.europa.eu/fpfis/wikis/display/ISTLCS/INVENTOR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mailto:Jg.schouten@cbs.n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c.europa.eu/eurostat/cros/content/essnet-smart-surveys_e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441FD-4D8D-4800-A733-D3FB8202B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4022</Words>
  <Characters>25344</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CBS</Company>
  <LinksUpToDate>false</LinksUpToDate>
  <CharactersWithSpaces>29308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Struijs, P. (Peter)</dc:creator>
  <cp:keywords/>
  <dc:description/>
  <cp:lastModifiedBy>Stehrenberg, Shari (B21)</cp:lastModifiedBy>
  <cp:revision>3</cp:revision>
  <cp:lastPrinted>2022-04-26T14:42:00Z</cp:lastPrinted>
  <dcterms:created xsi:type="dcterms:W3CDTF">2022-05-25T13:16:00Z</dcterms:created>
  <dcterms:modified xsi:type="dcterms:W3CDTF">2022-05-25T13:17:00Z</dcterms:modified>
</cp:coreProperties>
</file>