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pPr w:leftFromText="141" w:rightFromText="141" w:vertAnchor="text" w:horzAnchor="margin" w:tblpXSpec="center" w:tblpY="-8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66"/>
        <w:gridCol w:w="1926"/>
        <w:gridCol w:w="1186"/>
        <w:gridCol w:w="1596"/>
        <w:gridCol w:w="1986"/>
      </w:tblGrid>
      <w:tr w:rsidR="00195728" w:rsidTr="004150DE">
        <w:trPr>
          <w:trHeight w:val="737"/>
          <w:jc w:val="center"/>
        </w:trPr>
        <w:tc>
          <w:tcPr>
            <w:tcW w:w="0" w:type="auto"/>
          </w:tcPr>
          <w:p w:rsidR="00195728" w:rsidRDefault="00195728" w:rsidP="004150DE">
            <w:pPr>
              <w:rPr>
                <w:lang w:val="en-GB"/>
              </w:rPr>
            </w:pPr>
            <w:r w:rsidRPr="00043CFB">
              <w:rPr>
                <w:noProof/>
                <w:lang w:val="de-DE" w:eastAsia="de-DE"/>
              </w:rPr>
              <w:drawing>
                <wp:inline distT="0" distB="0" distL="0" distR="0" wp14:anchorId="3F6E9869" wp14:editId="10D9C5F8">
                  <wp:extent cx="288082" cy="361950"/>
                  <wp:effectExtent l="0" t="0" r="0" b="0"/>
                  <wp:docPr id="2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96" cy="380814"/>
                          </a:xfrm>
                          <a:prstGeom prst="rect">
                            <a:avLst/>
                          </a:prstGeom>
                          <a:noFill/>
                          <a:extLst/>
                        </pic:spPr>
                      </pic:pic>
                    </a:graphicData>
                  </a:graphic>
                </wp:inline>
              </w:drawing>
            </w:r>
          </w:p>
        </w:tc>
        <w:tc>
          <w:tcPr>
            <w:tcW w:w="0" w:type="auto"/>
          </w:tcPr>
          <w:p w:rsidR="00195728" w:rsidRDefault="00195728" w:rsidP="004150DE">
            <w:pPr>
              <w:spacing w:line="360" w:lineRule="auto"/>
              <w:jc w:val="center"/>
              <w:rPr>
                <w:lang w:val="en-GB"/>
              </w:rPr>
            </w:pPr>
            <w:r w:rsidRPr="00043CFB">
              <w:rPr>
                <w:noProof/>
                <w:lang w:val="de-DE" w:eastAsia="de-DE"/>
              </w:rPr>
              <w:drawing>
                <wp:inline distT="0" distB="0" distL="0" distR="0" wp14:anchorId="0D8C7C0F" wp14:editId="6180116E">
                  <wp:extent cx="793750" cy="209748"/>
                  <wp:effectExtent l="0" t="0" r="635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33746" cy="220317"/>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09299BD4" wp14:editId="1C4BD8F4">
                  <wp:extent cx="654050" cy="187710"/>
                  <wp:effectExtent l="0" t="0" r="0" b="3175"/>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534" cy="189571"/>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24CEC050" wp14:editId="2AB49554">
                  <wp:extent cx="615950" cy="283662"/>
                  <wp:effectExtent l="0" t="0" r="0" b="254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974" cy="303476"/>
                          </a:xfrm>
                          <a:prstGeom prst="rect">
                            <a:avLst/>
                          </a:prstGeom>
                        </pic:spPr>
                      </pic:pic>
                    </a:graphicData>
                  </a:graphic>
                </wp:inline>
              </w:drawing>
            </w:r>
          </w:p>
        </w:tc>
        <w:tc>
          <w:tcPr>
            <w:tcW w:w="0" w:type="auto"/>
          </w:tcPr>
          <w:p w:rsidR="00195728" w:rsidRDefault="00195728" w:rsidP="004150DE">
            <w:pPr>
              <w:rPr>
                <w:lang w:val="en-GB"/>
              </w:rPr>
            </w:pPr>
            <w:r>
              <w:rPr>
                <w:noProof/>
                <w:lang w:val="de-DE" w:eastAsia="de-DE"/>
              </w:rPr>
              <w:drawing>
                <wp:inline distT="0" distB="0" distL="0" distR="0" wp14:anchorId="6CD1904E" wp14:editId="3E99E38B">
                  <wp:extent cx="716280" cy="257861"/>
                  <wp:effectExtent l="0" t="0" r="7620" b="8890"/>
                  <wp:docPr id="6" name="Bild 1" descr="Logo STATEC - Institut National de la Statistique et des Etudes Econom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TEC - Institut National de la Statistique et des Etudes Economiqu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344" cy="264004"/>
                          </a:xfrm>
                          <a:prstGeom prst="rect">
                            <a:avLst/>
                          </a:prstGeom>
                          <a:noFill/>
                          <a:ln>
                            <a:noFill/>
                          </a:ln>
                        </pic:spPr>
                      </pic:pic>
                    </a:graphicData>
                  </a:graphic>
                </wp:inline>
              </w:drawing>
            </w:r>
          </w:p>
        </w:tc>
        <w:tc>
          <w:tcPr>
            <w:tcW w:w="0" w:type="auto"/>
          </w:tcPr>
          <w:p w:rsidR="00195728" w:rsidRDefault="00195728" w:rsidP="004150DE">
            <w:pPr>
              <w:rPr>
                <w:lang w:val="en-GB"/>
              </w:rPr>
            </w:pPr>
            <w:r>
              <w:rPr>
                <w:noProof/>
                <w:lang w:val="de-DE" w:eastAsia="de-DE"/>
              </w:rPr>
              <w:drawing>
                <wp:inline distT="0" distB="0" distL="0" distR="0" wp14:anchorId="30BB11DB" wp14:editId="13A8C78B">
                  <wp:extent cx="935323" cy="319405"/>
                  <wp:effectExtent l="0" t="0" r="0" b="4445"/>
                  <wp:docPr id="3" name="logo" descr="Logo von Statistik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von Statistik Aust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2038" cy="331943"/>
                          </a:xfrm>
                          <a:prstGeom prst="rect">
                            <a:avLst/>
                          </a:prstGeom>
                          <a:noFill/>
                          <a:ln>
                            <a:noFill/>
                          </a:ln>
                        </pic:spPr>
                      </pic:pic>
                    </a:graphicData>
                  </a:graphic>
                </wp:inline>
              </w:drawing>
            </w:r>
          </w:p>
        </w:tc>
      </w:tr>
      <w:tr w:rsidR="00195728" w:rsidTr="004150DE">
        <w:trPr>
          <w:trHeight w:val="737"/>
          <w:jc w:val="center"/>
        </w:trPr>
        <w:tc>
          <w:tcPr>
            <w:tcW w:w="0" w:type="auto"/>
          </w:tcPr>
          <w:p w:rsidR="00195728" w:rsidRDefault="00195728" w:rsidP="004150DE">
            <w:pPr>
              <w:rPr>
                <w:lang w:val="en-GB"/>
              </w:rPr>
            </w:pPr>
            <w:r w:rsidRPr="00043CFB">
              <w:rPr>
                <w:noProof/>
                <w:lang w:val="de-DE" w:eastAsia="de-DE"/>
              </w:rPr>
              <w:drawing>
                <wp:inline distT="0" distB="0" distL="0" distR="0" wp14:anchorId="1B261A6C" wp14:editId="1FD06499">
                  <wp:extent cx="338901" cy="322195"/>
                  <wp:effectExtent l="0" t="0" r="4445" b="1905"/>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50" cy="332129"/>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18B00060" wp14:editId="330B1E98">
                  <wp:extent cx="854363" cy="313267"/>
                  <wp:effectExtent l="0" t="0" r="3175"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7786" cy="329189"/>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4CA17E24" wp14:editId="6A710B82">
                  <wp:extent cx="1080591" cy="210114"/>
                  <wp:effectExtent l="0" t="0" r="5715" b="0"/>
                  <wp:docPr id="20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Afbeeld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018" cy="227114"/>
                          </a:xfrm>
                          <a:prstGeom prst="rect">
                            <a:avLst/>
                          </a:prstGeom>
                          <a:noFill/>
                          <a:extLst/>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0DD371AA" wp14:editId="03BC4EC5">
                  <wp:extent cx="266700" cy="301926"/>
                  <wp:effectExtent l="0" t="0" r="0" b="3175"/>
                  <wp:docPr id="16"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6700" cy="301926"/>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6A267E08" wp14:editId="61BDE806">
                  <wp:extent cx="875558" cy="198240"/>
                  <wp:effectExtent l="0" t="0" r="127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9990" cy="208300"/>
                          </a:xfrm>
                          <a:prstGeom prst="rect">
                            <a:avLst/>
                          </a:prstGeom>
                        </pic:spPr>
                      </pic:pic>
                    </a:graphicData>
                  </a:graphic>
                </wp:inline>
              </w:drawing>
            </w:r>
          </w:p>
        </w:tc>
        <w:tc>
          <w:tcPr>
            <w:tcW w:w="0" w:type="auto"/>
          </w:tcPr>
          <w:p w:rsidR="00195728" w:rsidRDefault="00195728" w:rsidP="004150DE">
            <w:pPr>
              <w:rPr>
                <w:lang w:val="en-GB"/>
              </w:rPr>
            </w:pPr>
            <w:r w:rsidRPr="00043CFB">
              <w:rPr>
                <w:noProof/>
                <w:lang w:val="de-DE" w:eastAsia="de-DE"/>
              </w:rPr>
              <w:drawing>
                <wp:inline distT="0" distB="0" distL="0" distR="0" wp14:anchorId="4D7B1654" wp14:editId="061480CA">
                  <wp:extent cx="1119616" cy="225729"/>
                  <wp:effectExtent l="0" t="0" r="4445" b="3175"/>
                  <wp:docPr id="1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60507" cy="233973"/>
                          </a:xfrm>
                          <a:prstGeom prst="rect">
                            <a:avLst/>
                          </a:prstGeom>
                        </pic:spPr>
                      </pic:pic>
                    </a:graphicData>
                  </a:graphic>
                </wp:inline>
              </w:drawing>
            </w:r>
          </w:p>
        </w:tc>
      </w:tr>
    </w:tbl>
    <w:p w:rsidR="006D1929" w:rsidRDefault="006D1929" w:rsidP="006D1929">
      <w:pPr>
        <w:rPr>
          <w:rFonts w:asciiTheme="minorHAnsi" w:hAnsiTheme="minorHAnsi"/>
          <w:b/>
          <w:spacing w:val="36"/>
          <w:sz w:val="36"/>
          <w:szCs w:val="24"/>
          <w:lang w:val="en-GB"/>
        </w:rPr>
      </w:pPr>
      <w:r>
        <w:rPr>
          <w:rFonts w:eastAsia="Times New Roman"/>
          <w:noProof/>
          <w:sz w:val="20"/>
          <w:szCs w:val="20"/>
          <w:lang w:val="de-DE" w:eastAsia="de-DE"/>
        </w:rPr>
        <w:drawing>
          <wp:inline distT="0" distB="0" distL="0" distR="0" wp14:anchorId="76947098" wp14:editId="37B0642A">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spacing w:val="36"/>
          <w:sz w:val="36"/>
          <w:szCs w:val="24"/>
          <w:lang w:val="en-GB"/>
        </w:rPr>
        <w:tab/>
      </w:r>
    </w:p>
    <w:p w:rsidR="006D1929" w:rsidRDefault="006D1929" w:rsidP="006D1929">
      <w:pPr>
        <w:jc w:val="center"/>
        <w:rPr>
          <w:rFonts w:asciiTheme="minorHAnsi" w:hAnsiTheme="minorHAnsi"/>
          <w:b/>
          <w:spacing w:val="36"/>
          <w:sz w:val="36"/>
          <w:szCs w:val="24"/>
          <w:lang w:val="en-GB"/>
        </w:rPr>
      </w:pPr>
      <w:r w:rsidRPr="003339AE">
        <w:rPr>
          <w:rFonts w:asciiTheme="minorHAnsi" w:hAnsiTheme="minorHAnsi"/>
          <w:b/>
          <w:spacing w:val="36"/>
          <w:sz w:val="36"/>
          <w:szCs w:val="24"/>
          <w:lang w:val="en-GB"/>
        </w:rPr>
        <w:t xml:space="preserve">ESSnet </w:t>
      </w:r>
      <w:r w:rsidR="00195728">
        <w:rPr>
          <w:rFonts w:asciiTheme="minorHAnsi" w:hAnsiTheme="minorHAnsi"/>
          <w:b/>
          <w:spacing w:val="36"/>
          <w:sz w:val="36"/>
          <w:szCs w:val="24"/>
          <w:lang w:val="en-GB"/>
        </w:rPr>
        <w:t>Smart Surveys</w:t>
      </w:r>
    </w:p>
    <w:p w:rsidR="006D1929" w:rsidRPr="003339AE" w:rsidRDefault="006D1929" w:rsidP="00652979">
      <w:pPr>
        <w:spacing w:after="0"/>
        <w:jc w:val="center"/>
        <w:rPr>
          <w:rFonts w:asciiTheme="minorHAnsi" w:hAnsiTheme="minorHAnsi"/>
          <w:b/>
          <w:spacing w:val="36"/>
          <w:sz w:val="36"/>
          <w:szCs w:val="24"/>
          <w:lang w:val="en-GB"/>
        </w:rPr>
      </w:pPr>
    </w:p>
    <w:p w:rsidR="006D1929" w:rsidRPr="003339AE" w:rsidRDefault="006D1929" w:rsidP="006D1929">
      <w:pPr>
        <w:spacing w:after="120" w:line="240" w:lineRule="auto"/>
        <w:jc w:val="center"/>
        <w:rPr>
          <w:rFonts w:asciiTheme="minorHAnsi" w:hAnsiTheme="minorHAnsi"/>
          <w:b/>
          <w:spacing w:val="36"/>
          <w:sz w:val="28"/>
          <w:szCs w:val="24"/>
          <w:lang w:val="en-GB"/>
        </w:rPr>
      </w:pPr>
      <w:r w:rsidRPr="003339AE">
        <w:rPr>
          <w:rFonts w:asciiTheme="minorHAnsi" w:hAnsiTheme="minorHAnsi"/>
          <w:b/>
          <w:spacing w:val="36"/>
          <w:sz w:val="28"/>
          <w:szCs w:val="24"/>
          <w:lang w:val="en-GB"/>
        </w:rPr>
        <w:t>Grant Agreement</w:t>
      </w:r>
      <w:r>
        <w:rPr>
          <w:rFonts w:asciiTheme="minorHAnsi" w:hAnsiTheme="minorHAnsi"/>
          <w:b/>
          <w:spacing w:val="36"/>
          <w:sz w:val="28"/>
          <w:szCs w:val="24"/>
          <w:lang w:val="en-GB"/>
        </w:rPr>
        <w:t xml:space="preserve"> Number: </w:t>
      </w:r>
      <w:r w:rsidR="00195728">
        <w:rPr>
          <w:rFonts w:asciiTheme="minorHAnsi" w:hAnsiTheme="minorHAnsi"/>
          <w:b/>
          <w:spacing w:val="36"/>
          <w:sz w:val="28"/>
          <w:szCs w:val="24"/>
          <w:lang w:val="en-GB"/>
        </w:rPr>
        <w:t xml:space="preserve">899365 - </w:t>
      </w:r>
      <w:r w:rsidR="00195728" w:rsidRPr="00195728">
        <w:rPr>
          <w:rFonts w:asciiTheme="minorHAnsi" w:hAnsiTheme="minorHAnsi"/>
          <w:b/>
          <w:spacing w:val="36"/>
          <w:sz w:val="28"/>
          <w:szCs w:val="24"/>
          <w:lang w:val="en-GB"/>
        </w:rPr>
        <w:t>2019-DE-SmartStat</w:t>
      </w:r>
    </w:p>
    <w:p w:rsidR="006D1929" w:rsidRPr="00195728" w:rsidRDefault="00C00C1E" w:rsidP="006D1929">
      <w:pPr>
        <w:spacing w:after="0" w:line="240" w:lineRule="auto"/>
        <w:jc w:val="center"/>
        <w:rPr>
          <w:rFonts w:asciiTheme="minorHAnsi" w:hAnsiTheme="minorHAnsi" w:cs="Calibri"/>
          <w:u w:val="single"/>
          <w:lang w:val="en-GB"/>
        </w:rPr>
      </w:pPr>
      <w:hyperlink r:id="rId22" w:history="1">
        <w:r w:rsidR="003F2D32" w:rsidRPr="00D022C3">
          <w:rPr>
            <w:rStyle w:val="Hyperlink"/>
            <w:rFonts w:asciiTheme="minorHAnsi" w:hAnsiTheme="minorHAnsi" w:cs="Calibri"/>
            <w:lang w:val="en-GB"/>
          </w:rPr>
          <w:t>https://webgate.ec.europa.eu/fpfis/wikis/display/EstatBigData/ESSnet+Smart+Surveys+2020-2021</w:t>
        </w:r>
      </w:hyperlink>
      <w:r w:rsidR="003F2D32">
        <w:rPr>
          <w:rFonts w:asciiTheme="minorHAnsi" w:hAnsiTheme="minorHAnsi" w:cs="Calibri"/>
          <w:u w:val="single"/>
          <w:lang w:val="en-GB"/>
        </w:rPr>
        <w:t xml:space="preserve"> </w:t>
      </w:r>
    </w:p>
    <w:p w:rsidR="006D1929" w:rsidRDefault="006D1929" w:rsidP="006D1929">
      <w:pPr>
        <w:spacing w:after="120" w:line="240" w:lineRule="auto"/>
        <w:jc w:val="center"/>
        <w:rPr>
          <w:rFonts w:asciiTheme="minorHAnsi" w:hAnsiTheme="minorHAnsi" w:cs="Calibri"/>
          <w:lang w:val="en-GB"/>
        </w:rPr>
      </w:pPr>
    </w:p>
    <w:p w:rsidR="006D1929" w:rsidRPr="008E6B20" w:rsidRDefault="006D1929" w:rsidP="006D1929">
      <w:pPr>
        <w:spacing w:after="120" w:line="240" w:lineRule="auto"/>
        <w:jc w:val="center"/>
        <w:rPr>
          <w:rFonts w:asciiTheme="minorHAnsi" w:hAnsiTheme="minorHAnsi"/>
          <w:b/>
          <w:spacing w:val="36"/>
          <w:lang w:val="en-GB"/>
        </w:rPr>
      </w:pPr>
    </w:p>
    <w:p w:rsidR="006D1929" w:rsidRPr="00AA4C23" w:rsidRDefault="006D1929" w:rsidP="006D1929">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Workp</w:t>
      </w:r>
      <w:r w:rsidRPr="00AA4C23">
        <w:rPr>
          <w:rFonts w:asciiTheme="minorHAnsi" w:hAnsiTheme="minorHAnsi"/>
          <w:b/>
          <w:spacing w:val="36"/>
          <w:sz w:val="32"/>
          <w:szCs w:val="32"/>
          <w:lang w:val="en-GB"/>
        </w:rPr>
        <w:t xml:space="preserve">ackage </w:t>
      </w:r>
      <w:r w:rsidR="00775348">
        <w:rPr>
          <w:rFonts w:asciiTheme="minorHAnsi" w:hAnsiTheme="minorHAnsi"/>
          <w:b/>
          <w:spacing w:val="36"/>
          <w:sz w:val="32"/>
          <w:szCs w:val="32"/>
          <w:lang w:val="en-GB"/>
        </w:rPr>
        <w:t>3</w:t>
      </w:r>
    </w:p>
    <w:p w:rsidR="006D1929" w:rsidRPr="00AA4C23" w:rsidRDefault="003D0EBE" w:rsidP="006D1929">
      <w:pPr>
        <w:spacing w:after="120" w:line="240" w:lineRule="auto"/>
        <w:jc w:val="center"/>
        <w:rPr>
          <w:rFonts w:asciiTheme="minorHAnsi" w:hAnsiTheme="minorHAnsi"/>
          <w:b/>
          <w:spacing w:val="36"/>
          <w:sz w:val="32"/>
          <w:szCs w:val="32"/>
          <w:lang w:val="en-GB"/>
        </w:rPr>
      </w:pPr>
      <w:r w:rsidRPr="003D0EBE">
        <w:rPr>
          <w:rFonts w:asciiTheme="minorHAnsi" w:hAnsiTheme="minorHAnsi"/>
          <w:b/>
          <w:spacing w:val="36"/>
          <w:sz w:val="32"/>
          <w:szCs w:val="32"/>
          <w:lang w:val="en-GB"/>
        </w:rPr>
        <w:t>Development of a conceptual framework, reference architecture and technical specifications for the European platform for Trusted Smart Surveys</w:t>
      </w:r>
    </w:p>
    <w:p w:rsidR="006D1929" w:rsidRDefault="006D1929" w:rsidP="006D1929">
      <w:pPr>
        <w:spacing w:after="120" w:line="240" w:lineRule="auto"/>
        <w:jc w:val="center"/>
        <w:rPr>
          <w:rFonts w:asciiTheme="minorHAnsi" w:hAnsiTheme="minorHAnsi"/>
          <w:b/>
          <w:spacing w:val="36"/>
          <w:sz w:val="32"/>
          <w:szCs w:val="32"/>
          <w:lang w:val="en-GB"/>
        </w:rPr>
      </w:pPr>
    </w:p>
    <w:p w:rsidR="006D1929" w:rsidRDefault="006D1929" w:rsidP="006D1929">
      <w:pPr>
        <w:spacing w:after="120" w:line="240" w:lineRule="auto"/>
        <w:jc w:val="center"/>
        <w:rPr>
          <w:rFonts w:asciiTheme="minorHAnsi" w:hAnsiTheme="minorHAnsi"/>
          <w:b/>
          <w:spacing w:val="36"/>
          <w:sz w:val="32"/>
          <w:szCs w:val="32"/>
          <w:lang w:val="en-GB"/>
        </w:rPr>
      </w:pPr>
      <w:r w:rsidRPr="003D0EBE">
        <w:rPr>
          <w:rFonts w:asciiTheme="minorHAnsi" w:hAnsiTheme="minorHAnsi"/>
          <w:b/>
          <w:spacing w:val="36"/>
          <w:sz w:val="32"/>
          <w:szCs w:val="32"/>
          <w:lang w:val="en-GB"/>
        </w:rPr>
        <w:t xml:space="preserve">Deliverable </w:t>
      </w:r>
      <w:r w:rsidR="003D0EBE" w:rsidRPr="003D0EBE">
        <w:rPr>
          <w:rFonts w:asciiTheme="minorHAnsi" w:hAnsiTheme="minorHAnsi"/>
          <w:b/>
          <w:spacing w:val="36"/>
          <w:sz w:val="32"/>
          <w:szCs w:val="32"/>
          <w:lang w:val="en-GB"/>
        </w:rPr>
        <w:t>3.</w:t>
      </w:r>
      <w:r w:rsidR="008D5549">
        <w:rPr>
          <w:rFonts w:asciiTheme="minorHAnsi" w:hAnsiTheme="minorHAnsi"/>
          <w:b/>
          <w:spacing w:val="36"/>
          <w:sz w:val="32"/>
          <w:szCs w:val="32"/>
          <w:lang w:val="en-GB"/>
        </w:rPr>
        <w:t>4</w:t>
      </w:r>
      <w:r w:rsidR="003D0EBE" w:rsidRPr="003D0EBE">
        <w:rPr>
          <w:rFonts w:asciiTheme="minorHAnsi" w:hAnsiTheme="minorHAnsi"/>
          <w:b/>
          <w:spacing w:val="36"/>
          <w:sz w:val="32"/>
          <w:szCs w:val="32"/>
          <w:lang w:val="en-GB"/>
        </w:rPr>
        <w:t xml:space="preserve"> </w:t>
      </w:r>
      <w:r w:rsidR="008D5549">
        <w:rPr>
          <w:rFonts w:asciiTheme="minorHAnsi" w:hAnsiTheme="minorHAnsi"/>
          <w:b/>
          <w:spacing w:val="36"/>
          <w:sz w:val="32"/>
          <w:szCs w:val="32"/>
          <w:lang w:val="en-GB"/>
        </w:rPr>
        <w:t xml:space="preserve">Final </w:t>
      </w:r>
      <w:r w:rsidR="003D0EBE" w:rsidRPr="003D0EBE">
        <w:rPr>
          <w:rFonts w:asciiTheme="minorHAnsi" w:hAnsiTheme="minorHAnsi"/>
          <w:b/>
          <w:spacing w:val="36"/>
          <w:sz w:val="32"/>
          <w:szCs w:val="32"/>
          <w:lang w:val="en-GB"/>
        </w:rPr>
        <w:t xml:space="preserve">Report </w:t>
      </w:r>
    </w:p>
    <w:p w:rsidR="006D1929" w:rsidRPr="00FB797C" w:rsidRDefault="00595FD7" w:rsidP="006D1929">
      <w:pPr>
        <w:jc w:val="center"/>
        <w:rPr>
          <w:rFonts w:asciiTheme="minorHAnsi" w:hAnsiTheme="minorHAnsi"/>
          <w:b/>
          <w:lang w:val="en-GB"/>
        </w:rPr>
      </w:pPr>
      <w:r>
        <w:rPr>
          <w:rFonts w:asciiTheme="minorHAnsi" w:hAnsiTheme="minorHAnsi"/>
          <w:b/>
          <w:lang w:val="en-GB"/>
        </w:rPr>
        <w:t>29</w:t>
      </w:r>
      <w:r w:rsidR="003D0EBE">
        <w:rPr>
          <w:rFonts w:asciiTheme="minorHAnsi" w:hAnsiTheme="minorHAnsi"/>
          <w:b/>
          <w:lang w:val="en-GB"/>
        </w:rPr>
        <w:t>-0</w:t>
      </w:r>
      <w:r w:rsidR="008D5549">
        <w:rPr>
          <w:rFonts w:asciiTheme="minorHAnsi" w:hAnsiTheme="minorHAnsi"/>
          <w:b/>
          <w:lang w:val="en-GB"/>
        </w:rPr>
        <w:t>6-2022</w:t>
      </w:r>
    </w:p>
    <w:p w:rsidR="006D1929" w:rsidRPr="00FB797C" w:rsidRDefault="00652979" w:rsidP="006D1929">
      <w:pPr>
        <w:ind w:left="720"/>
        <w:jc w:val="both"/>
        <w:rPr>
          <w:rFonts w:asciiTheme="minorHAnsi" w:hAnsiTheme="minorHAnsi"/>
          <w:lang w:val="en-GB"/>
        </w:rPr>
      </w:pPr>
      <w:r>
        <w:rPr>
          <w:rFonts w:asciiTheme="minorHAnsi" w:hAnsiTheme="minorHAnsi"/>
          <w:noProof/>
          <w:lang w:val="de-DE" w:eastAsia="de-DE"/>
        </w:rPr>
        <mc:AlternateContent>
          <mc:Choice Requires="wps">
            <w:drawing>
              <wp:anchor distT="0" distB="0" distL="114300" distR="114300" simplePos="0" relativeHeight="251659264" behindDoc="0" locked="0" layoutInCell="1" allowOverlap="1" wp14:anchorId="54E04061" wp14:editId="3A12AC72">
                <wp:simplePos x="0" y="0"/>
                <wp:positionH relativeFrom="margin">
                  <wp:align>right</wp:align>
                </wp:positionH>
                <wp:positionV relativeFrom="paragraph">
                  <wp:posOffset>151308</wp:posOffset>
                </wp:positionV>
                <wp:extent cx="6195975" cy="1924334"/>
                <wp:effectExtent l="0" t="0" r="14605"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975" cy="1924334"/>
                        </a:xfrm>
                        <a:prstGeom prst="rect">
                          <a:avLst/>
                        </a:prstGeom>
                        <a:solidFill>
                          <a:srgbClr val="FFFFFF"/>
                        </a:solidFill>
                        <a:ln w="9525">
                          <a:solidFill>
                            <a:srgbClr val="000000"/>
                          </a:solidFill>
                          <a:miter lim="800000"/>
                          <a:headEnd/>
                          <a:tailEnd/>
                        </a:ln>
                      </wps:spPr>
                      <wps:txbx>
                        <w:txbxContent>
                          <w:p w:rsidR="00525C7B" w:rsidRPr="001F1D03" w:rsidRDefault="00525C7B" w:rsidP="006D1929">
                            <w:pPr>
                              <w:spacing w:line="240" w:lineRule="auto"/>
                              <w:jc w:val="center"/>
                              <w:rPr>
                                <w:b/>
                                <w:sz w:val="24"/>
                                <w:szCs w:val="24"/>
                                <w:lang w:val="it-IT"/>
                              </w:rPr>
                            </w:pPr>
                            <w:r w:rsidRPr="001F1D03">
                              <w:rPr>
                                <w:b/>
                                <w:sz w:val="24"/>
                                <w:szCs w:val="24"/>
                                <w:lang w:val="it-IT"/>
                              </w:rPr>
                              <w:t xml:space="preserve">Prepared by: </w:t>
                            </w:r>
                          </w:p>
                          <w:p w:rsidR="00525C7B" w:rsidRDefault="00525C7B" w:rsidP="008F67D1">
                            <w:pPr>
                              <w:spacing w:after="60"/>
                              <w:jc w:val="center"/>
                            </w:pPr>
                            <w:r w:rsidRPr="00652979">
                              <w:rPr>
                                <w:rFonts w:cs="Calibri"/>
                                <w:color w:val="000000"/>
                                <w:sz w:val="23"/>
                                <w:szCs w:val="23"/>
                              </w:rPr>
                              <w:t>Mauro Bruno</w:t>
                            </w:r>
                            <w:r>
                              <w:rPr>
                                <w:rFonts w:cs="Calibri"/>
                                <w:color w:val="000000"/>
                                <w:sz w:val="23"/>
                                <w:szCs w:val="23"/>
                              </w:rPr>
                              <w:t>,</w:t>
                            </w:r>
                            <w:r w:rsidRPr="00652979">
                              <w:rPr>
                                <w:lang w:val="it-IT"/>
                              </w:rPr>
                              <w:t xml:space="preserve"> Massimo De Cubellis</w:t>
                            </w:r>
                            <w:r>
                              <w:rPr>
                                <w:lang w:val="it-IT"/>
                              </w:rPr>
                              <w:t xml:space="preserve">, </w:t>
                            </w:r>
                            <w:r>
                              <w:t xml:space="preserve">Fabrizio De Fausti, Claudia De Vitiis, Francesca Inglese, Giuseppina Ruocco, Monica Scannapieco </w:t>
                            </w:r>
                            <w:r w:rsidRPr="00080560">
                              <w:t>(ISTAT, Italy)</w:t>
                            </w:r>
                            <w:r>
                              <w:t xml:space="preserve"> </w:t>
                            </w:r>
                          </w:p>
                          <w:p w:rsidR="00525C7B" w:rsidRDefault="00525C7B" w:rsidP="008F67D1">
                            <w:pPr>
                              <w:spacing w:after="60"/>
                              <w:jc w:val="center"/>
                            </w:pPr>
                            <w:r>
                              <w:t>Nils Meise (DESTATIS, Germany)</w:t>
                            </w:r>
                          </w:p>
                          <w:p w:rsidR="00525C7B" w:rsidRDefault="00525C7B" w:rsidP="008F67D1">
                            <w:pPr>
                              <w:spacing w:after="60"/>
                              <w:jc w:val="center"/>
                              <w:rPr>
                                <w:rFonts w:cs="Calibri"/>
                                <w:color w:val="000000"/>
                                <w:sz w:val="23"/>
                                <w:szCs w:val="23"/>
                              </w:rPr>
                            </w:pPr>
                            <w:r w:rsidRPr="00652979">
                              <w:rPr>
                                <w:rFonts w:cs="Calibri"/>
                                <w:color w:val="000000"/>
                              </w:rPr>
                              <w:t>Jacek Maślankowski</w:t>
                            </w:r>
                            <w:r w:rsidRPr="00652979">
                              <w:rPr>
                                <w:rFonts w:cs="Calibri"/>
                                <w:color w:val="000000"/>
                                <w:sz w:val="23"/>
                                <w:szCs w:val="23"/>
                              </w:rPr>
                              <w:t xml:space="preserve"> (</w:t>
                            </w:r>
                            <w:r>
                              <w:rPr>
                                <w:rFonts w:cs="Calibri"/>
                                <w:color w:val="000000"/>
                                <w:sz w:val="23"/>
                                <w:szCs w:val="23"/>
                              </w:rPr>
                              <w:t>GUS</w:t>
                            </w:r>
                            <w:r w:rsidRPr="00652979">
                              <w:rPr>
                                <w:rFonts w:cs="Calibri"/>
                                <w:color w:val="000000"/>
                                <w:sz w:val="23"/>
                                <w:szCs w:val="23"/>
                              </w:rPr>
                              <w:t>, Poland)</w:t>
                            </w:r>
                          </w:p>
                          <w:p w:rsidR="00525C7B" w:rsidRDefault="00525C7B" w:rsidP="008F67D1">
                            <w:pPr>
                              <w:spacing w:after="60"/>
                              <w:jc w:val="center"/>
                            </w:pPr>
                            <w:r>
                              <w:t>Matjaz Jug, Joeri van Etten, Rob Warmerdam (CBS, The Netherlands)</w:t>
                            </w:r>
                          </w:p>
                          <w:p w:rsidR="00525C7B" w:rsidRPr="00652979" w:rsidRDefault="00525C7B" w:rsidP="008F67D1">
                            <w:pPr>
                              <w:spacing w:after="60"/>
                              <w:jc w:val="center"/>
                              <w:rPr>
                                <w:rFonts w:asciiTheme="minorHAnsi" w:eastAsiaTheme="minorHAnsi" w:hAnsiTheme="minorHAnsi"/>
                              </w:rPr>
                            </w:pPr>
                            <w:r>
                              <w:t>Franck Cotton (INSEE, France)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E04061" id="_x0000_t202" coordsize="21600,21600" o:spt="202" path="m,l,21600r21600,l21600,xe">
                <v:stroke joinstyle="miter"/>
                <v:path gradientshapeok="t" o:connecttype="rect"/>
              </v:shapetype>
              <v:shape id="Tekstvak 2" o:spid="_x0000_s1026" type="#_x0000_t202" style="position:absolute;left:0;text-align:left;margin-left:436.65pt;margin-top:11.9pt;width:487.85pt;height:15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">
                <v:textbox>
                  <w:txbxContent>
                    <w:p w:rsidR="00525C7B" w:rsidRPr="001F1D03" w:rsidRDefault="00525C7B" w:rsidP="006D1929">
                      <w:pPr>
                        <w:spacing w:line="240" w:lineRule="auto"/>
                        <w:jc w:val="center"/>
                        <w:rPr>
                          <w:b/>
                          <w:sz w:val="24"/>
                          <w:szCs w:val="24"/>
                          <w:lang w:val="it-IT"/>
                        </w:rPr>
                      </w:pPr>
                      <w:r w:rsidRPr="001F1D03">
                        <w:rPr>
                          <w:b/>
                          <w:sz w:val="24"/>
                          <w:szCs w:val="24"/>
                          <w:lang w:val="it-IT"/>
                        </w:rPr>
                        <w:t xml:space="preserve">Prepared by: </w:t>
                      </w:r>
                    </w:p>
                    <w:p w:rsidR="00525C7B" w:rsidRDefault="00525C7B" w:rsidP="008F67D1">
                      <w:pPr>
                        <w:spacing w:after="60"/>
                        <w:jc w:val="center"/>
                      </w:pPr>
                      <w:r w:rsidRPr="00652979">
                        <w:rPr>
                          <w:rFonts w:cs="Calibri"/>
                          <w:color w:val="000000"/>
                          <w:sz w:val="23"/>
                          <w:szCs w:val="23"/>
                        </w:rPr>
                        <w:t>Mauro Bruno</w:t>
                      </w:r>
                      <w:r>
                        <w:rPr>
                          <w:rFonts w:cs="Calibri"/>
                          <w:color w:val="000000"/>
                          <w:sz w:val="23"/>
                          <w:szCs w:val="23"/>
                        </w:rPr>
                        <w:t>,</w:t>
                      </w:r>
                      <w:r w:rsidRPr="00652979">
                        <w:rPr>
                          <w:lang w:val="it-IT"/>
                        </w:rPr>
                        <w:t xml:space="preserve"> Massimo De Cubellis</w:t>
                      </w:r>
                      <w:r>
                        <w:rPr>
                          <w:lang w:val="it-IT"/>
                        </w:rPr>
                        <w:t xml:space="preserve">, </w:t>
                      </w:r>
                      <w:r>
                        <w:t xml:space="preserve">Fabrizio De Fausti, Claudia De Vitiis, Francesca Inglese, Giuseppina Ruocco, Monica Scannapieco </w:t>
                      </w:r>
                      <w:r w:rsidRPr="00080560">
                        <w:t>(ISTAT, Italy)</w:t>
                      </w:r>
                      <w:r>
                        <w:t xml:space="preserve"> </w:t>
                      </w:r>
                    </w:p>
                    <w:p w:rsidR="00525C7B" w:rsidRDefault="00525C7B" w:rsidP="008F67D1">
                      <w:pPr>
                        <w:spacing w:after="60"/>
                        <w:jc w:val="center"/>
                      </w:pPr>
                      <w:r>
                        <w:t>Nils Meise (DESTATIS, Germany)</w:t>
                      </w:r>
                    </w:p>
                    <w:p w:rsidR="00525C7B" w:rsidRDefault="00525C7B" w:rsidP="008F67D1">
                      <w:pPr>
                        <w:spacing w:after="60"/>
                        <w:jc w:val="center"/>
                        <w:rPr>
                          <w:rFonts w:cs="Calibri"/>
                          <w:color w:val="000000"/>
                          <w:sz w:val="23"/>
                          <w:szCs w:val="23"/>
                        </w:rPr>
                      </w:pPr>
                      <w:r w:rsidRPr="00652979">
                        <w:rPr>
                          <w:rFonts w:cs="Calibri"/>
                          <w:color w:val="000000"/>
                        </w:rPr>
                        <w:t>Jacek Maślankowski</w:t>
                      </w:r>
                      <w:r w:rsidRPr="00652979">
                        <w:rPr>
                          <w:rFonts w:cs="Calibri"/>
                          <w:color w:val="000000"/>
                          <w:sz w:val="23"/>
                          <w:szCs w:val="23"/>
                        </w:rPr>
                        <w:t xml:space="preserve"> (</w:t>
                      </w:r>
                      <w:r>
                        <w:rPr>
                          <w:rFonts w:cs="Calibri"/>
                          <w:color w:val="000000"/>
                          <w:sz w:val="23"/>
                          <w:szCs w:val="23"/>
                        </w:rPr>
                        <w:t>GUS</w:t>
                      </w:r>
                      <w:r w:rsidRPr="00652979">
                        <w:rPr>
                          <w:rFonts w:cs="Calibri"/>
                          <w:color w:val="000000"/>
                          <w:sz w:val="23"/>
                          <w:szCs w:val="23"/>
                        </w:rPr>
                        <w:t>, Poland)</w:t>
                      </w:r>
                    </w:p>
                    <w:p w:rsidR="00525C7B" w:rsidRDefault="00525C7B" w:rsidP="008F67D1">
                      <w:pPr>
                        <w:spacing w:after="60"/>
                        <w:jc w:val="center"/>
                      </w:pPr>
                      <w:r>
                        <w:t>Matjaz Jug, Joeri van Etten, Rob Warmerdam (CBS, The Netherlands)</w:t>
                      </w:r>
                    </w:p>
                    <w:p w:rsidR="00525C7B" w:rsidRPr="00652979" w:rsidRDefault="00525C7B" w:rsidP="008F67D1">
                      <w:pPr>
                        <w:spacing w:after="60"/>
                        <w:jc w:val="center"/>
                        <w:rPr>
                          <w:rFonts w:asciiTheme="minorHAnsi" w:eastAsiaTheme="minorHAnsi" w:hAnsiTheme="minorHAnsi"/>
                        </w:rPr>
                      </w:pPr>
                      <w:r>
                        <w:t>Franck Cotton (INSEE, France)</w:t>
                      </w:r>
                    </w:p>
                  </w:txbxContent>
                </v:textbox>
                <w10:wrap anchorx="margin"/>
              </v:shape>
            </w:pict>
          </mc:Fallback>
        </mc:AlternateContent>
      </w:r>
    </w:p>
    <w:p w:rsidR="006D1929" w:rsidRPr="00FB797C" w:rsidRDefault="006D1929" w:rsidP="006D1929">
      <w:pPr>
        <w:ind w:left="720"/>
        <w:jc w:val="both"/>
        <w:rPr>
          <w:rFonts w:asciiTheme="minorHAnsi" w:hAnsiTheme="minorHAnsi"/>
          <w:lang w:val="en-GB"/>
        </w:rPr>
      </w:pPr>
    </w:p>
    <w:p w:rsidR="006D1929" w:rsidRDefault="006D1929" w:rsidP="006D1929">
      <w:pPr>
        <w:rPr>
          <w:lang w:val="en-GB"/>
        </w:rPr>
      </w:pPr>
    </w:p>
    <w:p w:rsidR="006D1929" w:rsidRDefault="006D1929" w:rsidP="006D1929">
      <w:pPr>
        <w:spacing w:after="0"/>
        <w:rPr>
          <w:lang w:val="en-GB"/>
        </w:rPr>
      </w:pPr>
      <w:r>
        <w:rPr>
          <w:lang w:val="en-GB"/>
        </w:rPr>
        <w:t>ESSnet co-ordinator:</w:t>
      </w:r>
    </w:p>
    <w:p w:rsidR="006D1929" w:rsidRDefault="006D1929" w:rsidP="006D1929">
      <w:pPr>
        <w:spacing w:after="0"/>
        <w:rPr>
          <w:lang w:val="en-GB"/>
        </w:rPr>
      </w:pPr>
    </w:p>
    <w:p w:rsidR="006D1929" w:rsidRDefault="006D1929" w:rsidP="006D1929">
      <w:pPr>
        <w:spacing w:after="0"/>
        <w:rPr>
          <w:lang w:val="en-GB"/>
        </w:rPr>
      </w:pPr>
      <w:r>
        <w:rPr>
          <w:lang w:val="en-GB"/>
        </w:rPr>
        <w:tab/>
      </w:r>
    </w:p>
    <w:p w:rsidR="006D1929" w:rsidRDefault="006D1929" w:rsidP="006D1929">
      <w:pPr>
        <w:spacing w:after="0"/>
        <w:rPr>
          <w:lang w:val="en-GB"/>
        </w:rPr>
      </w:pPr>
    </w:p>
    <w:p w:rsidR="001F1D03" w:rsidRDefault="001F1D03" w:rsidP="00652979">
      <w:pPr>
        <w:spacing w:after="0"/>
        <w:rPr>
          <w:lang w:val="en-US"/>
        </w:rPr>
      </w:pPr>
    </w:p>
    <w:p w:rsidR="001F1D03" w:rsidRDefault="001F1D03" w:rsidP="00652979">
      <w:pPr>
        <w:spacing w:after="0"/>
        <w:rPr>
          <w:lang w:val="en-US"/>
        </w:rPr>
      </w:pPr>
    </w:p>
    <w:p w:rsidR="001F1D03" w:rsidRDefault="001F1D03" w:rsidP="00652979">
      <w:pPr>
        <w:spacing w:after="0"/>
        <w:rPr>
          <w:lang w:val="en-US"/>
        </w:rPr>
      </w:pPr>
    </w:p>
    <w:p w:rsidR="00047106" w:rsidRDefault="006D1929" w:rsidP="00652979">
      <w:pPr>
        <w:spacing w:after="0"/>
        <w:rPr>
          <w:sz w:val="24"/>
          <w:szCs w:val="24"/>
          <w:lang w:val="en-US"/>
        </w:rPr>
      </w:pPr>
      <w:r w:rsidRPr="00047106">
        <w:rPr>
          <w:sz w:val="24"/>
          <w:szCs w:val="24"/>
          <w:lang w:val="en-US"/>
        </w:rPr>
        <w:t>Work</w:t>
      </w:r>
      <w:r w:rsidR="00652979" w:rsidRPr="00047106">
        <w:rPr>
          <w:sz w:val="24"/>
          <w:szCs w:val="24"/>
          <w:lang w:val="en-US"/>
        </w:rPr>
        <w:t xml:space="preserve"> </w:t>
      </w:r>
      <w:r w:rsidRPr="00047106">
        <w:rPr>
          <w:sz w:val="24"/>
          <w:szCs w:val="24"/>
          <w:lang w:val="en-US"/>
        </w:rPr>
        <w:t>package Leader:</w:t>
      </w:r>
      <w:r w:rsidR="00652979" w:rsidRPr="00047106">
        <w:rPr>
          <w:sz w:val="24"/>
          <w:szCs w:val="24"/>
          <w:lang w:val="en-US"/>
        </w:rPr>
        <w:t xml:space="preserve"> </w:t>
      </w:r>
    </w:p>
    <w:p w:rsidR="006D1929" w:rsidRPr="00852CEF" w:rsidRDefault="003D0EBE" w:rsidP="00652979">
      <w:pPr>
        <w:spacing w:after="0"/>
        <w:rPr>
          <w:sz w:val="24"/>
          <w:szCs w:val="24"/>
          <w:lang w:val="en-US"/>
        </w:rPr>
      </w:pPr>
      <w:r w:rsidRPr="00852CEF">
        <w:rPr>
          <w:sz w:val="24"/>
          <w:szCs w:val="24"/>
          <w:lang w:val="en-US"/>
        </w:rPr>
        <w:t>Claudia De Vitiis</w:t>
      </w:r>
      <w:r w:rsidR="006D1929" w:rsidRPr="00852CEF">
        <w:rPr>
          <w:sz w:val="24"/>
          <w:szCs w:val="24"/>
          <w:lang w:val="en-US"/>
        </w:rPr>
        <w:t xml:space="preserve"> (</w:t>
      </w:r>
      <w:r w:rsidRPr="00852CEF">
        <w:rPr>
          <w:sz w:val="24"/>
          <w:szCs w:val="24"/>
          <w:lang w:val="en-US"/>
        </w:rPr>
        <w:t>ISTAT, Italy</w:t>
      </w:r>
      <w:r w:rsidR="006D1929" w:rsidRPr="00852CEF">
        <w:rPr>
          <w:sz w:val="24"/>
          <w:szCs w:val="24"/>
          <w:lang w:val="en-US"/>
        </w:rPr>
        <w:t>)</w:t>
      </w:r>
    </w:p>
    <w:p w:rsidR="006D1929" w:rsidRDefault="00C00C1E" w:rsidP="00047106">
      <w:pPr>
        <w:spacing w:after="0"/>
        <w:rPr>
          <w:lang w:val="en-GB"/>
        </w:rPr>
      </w:pPr>
      <w:hyperlink r:id="rId23" w:history="1">
        <w:r w:rsidR="00652979" w:rsidRPr="00B26B53">
          <w:rPr>
            <w:rStyle w:val="Hyperlink"/>
            <w:lang w:val="en-US"/>
          </w:rPr>
          <w:t>devitiis@istat.it</w:t>
        </w:r>
      </w:hyperlink>
      <w:r w:rsidR="00652979" w:rsidRPr="00B26B53">
        <w:rPr>
          <w:lang w:val="en-US"/>
        </w:rPr>
        <w:t xml:space="preserve">; </w:t>
      </w:r>
      <w:r w:rsidR="003D0EBE">
        <w:rPr>
          <w:lang w:val="en-GB"/>
        </w:rPr>
        <w:t>+390647737401</w:t>
      </w:r>
      <w:r w:rsidR="006D1929" w:rsidRPr="000620B6">
        <w:rPr>
          <w:lang w:val="en-GB"/>
        </w:rPr>
        <w:tab/>
      </w:r>
    </w:p>
    <w:p w:rsidR="00A13DA7" w:rsidRDefault="00A13DA7">
      <w:pPr>
        <w:spacing w:after="160" w:line="259" w:lineRule="auto"/>
        <w:rPr>
          <w:highlight w:val="yellow"/>
          <w:lang w:val="en-GB"/>
        </w:rPr>
      </w:pPr>
      <w:r>
        <w:rPr>
          <w:highlight w:val="yellow"/>
          <w:lang w:val="en-GB"/>
        </w:rPr>
        <w:br w:type="page"/>
      </w:r>
    </w:p>
    <w:p w:rsidR="00A13DA7" w:rsidRPr="003776D1" w:rsidRDefault="00A13DA7" w:rsidP="00A13DA7">
      <w:pPr>
        <w:spacing w:after="160" w:line="259" w:lineRule="auto"/>
        <w:rPr>
          <w:rFonts w:cs="Calibri"/>
          <w:color w:val="00000A"/>
          <w:lang w:val="en-GB"/>
        </w:rPr>
      </w:pPr>
    </w:p>
    <w:p w:rsidR="00DA33C2" w:rsidRPr="00652352" w:rsidRDefault="00DA33C2" w:rsidP="00DA33C2">
      <w:pPr>
        <w:pStyle w:val="Default"/>
        <w:rPr>
          <w:lang w:val="en-GB"/>
        </w:rPr>
      </w:pPr>
    </w:p>
    <w:p w:rsidR="00F75DC5" w:rsidRPr="006644CB" w:rsidRDefault="00287105" w:rsidP="006644CB">
      <w:pPr>
        <w:spacing w:before="480" w:after="120"/>
        <w:contextualSpacing/>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Table of contents</w:t>
      </w:r>
      <w:r w:rsidR="00F75DC5" w:rsidRPr="006644CB">
        <w:rPr>
          <w:rFonts w:asciiTheme="majorHAnsi" w:eastAsiaTheme="majorEastAsia" w:hAnsiTheme="majorHAnsi" w:cstheme="majorBidi"/>
          <w:color w:val="2E74B5" w:themeColor="accent1" w:themeShade="BF"/>
          <w:sz w:val="32"/>
          <w:szCs w:val="32"/>
        </w:rPr>
        <w:t xml:space="preserve"> </w:t>
      </w:r>
    </w:p>
    <w:p w:rsidR="00F75DC5" w:rsidRPr="006644CB" w:rsidRDefault="00E52FD4" w:rsidP="00EE404B">
      <w:pPr>
        <w:pStyle w:val="Listenabsatz"/>
        <w:numPr>
          <w:ilvl w:val="0"/>
          <w:numId w:val="25"/>
        </w:numPr>
        <w:spacing w:before="480" w:after="120"/>
        <w:ind w:left="714" w:hanging="357"/>
        <w:contextualSpacing w:val="0"/>
        <w:rPr>
          <w:rFonts w:asciiTheme="majorHAnsi" w:eastAsiaTheme="majorEastAsia" w:hAnsiTheme="majorHAnsi" w:cstheme="majorBidi"/>
          <w:color w:val="2E74B5" w:themeColor="accent1" w:themeShade="BF"/>
          <w:sz w:val="32"/>
          <w:szCs w:val="32"/>
          <w:lang w:val="nl-NL"/>
        </w:rPr>
      </w:pPr>
      <w:r w:rsidRPr="006644CB">
        <w:rPr>
          <w:rFonts w:asciiTheme="majorHAnsi" w:eastAsiaTheme="majorEastAsia" w:hAnsiTheme="majorHAnsi" w:cstheme="majorBidi"/>
          <w:color w:val="2E74B5" w:themeColor="accent1" w:themeShade="BF"/>
          <w:sz w:val="32"/>
          <w:szCs w:val="32"/>
          <w:lang w:val="nl-NL"/>
        </w:rPr>
        <w:t xml:space="preserve">Introduction - WP3 general objectives </w:t>
      </w:r>
      <w:r w:rsidR="004C5271" w:rsidRPr="006644CB">
        <w:rPr>
          <w:rFonts w:asciiTheme="majorHAnsi" w:eastAsiaTheme="majorEastAsia" w:hAnsiTheme="majorHAnsi" w:cstheme="majorBidi"/>
          <w:color w:val="2E74B5" w:themeColor="accent1" w:themeShade="BF"/>
          <w:sz w:val="32"/>
          <w:szCs w:val="32"/>
          <w:lang w:val="nl-NL"/>
        </w:rPr>
        <w:t>and activities</w:t>
      </w:r>
    </w:p>
    <w:p w:rsidR="00E52FD4" w:rsidRPr="006644CB" w:rsidRDefault="00E52FD4" w:rsidP="00EE404B">
      <w:pPr>
        <w:pStyle w:val="Listenabsatz"/>
        <w:numPr>
          <w:ilvl w:val="0"/>
          <w:numId w:val="25"/>
        </w:numPr>
        <w:spacing w:before="480" w:after="120"/>
        <w:ind w:left="714" w:hanging="357"/>
        <w:contextualSpacing w:val="0"/>
        <w:rPr>
          <w:rFonts w:asciiTheme="majorHAnsi" w:eastAsiaTheme="majorEastAsia" w:hAnsiTheme="majorHAnsi" w:cstheme="majorBidi"/>
          <w:color w:val="2E74B5" w:themeColor="accent1" w:themeShade="BF"/>
          <w:sz w:val="32"/>
          <w:szCs w:val="32"/>
          <w:lang w:val="nl-NL"/>
        </w:rPr>
      </w:pPr>
      <w:r w:rsidRPr="006644CB">
        <w:rPr>
          <w:rFonts w:asciiTheme="majorHAnsi" w:eastAsiaTheme="majorEastAsia" w:hAnsiTheme="majorHAnsi" w:cstheme="majorBidi"/>
          <w:color w:val="2E74B5" w:themeColor="accent1" w:themeShade="BF"/>
          <w:sz w:val="32"/>
          <w:szCs w:val="32"/>
          <w:lang w:val="nl-NL"/>
        </w:rPr>
        <w:t>Summary of deliverable 3.1 – The preliminary framework</w:t>
      </w:r>
    </w:p>
    <w:p w:rsidR="00E52FD4" w:rsidRPr="006644CB" w:rsidRDefault="00E52FD4" w:rsidP="00EE404B">
      <w:pPr>
        <w:pStyle w:val="Listenabsatz"/>
        <w:numPr>
          <w:ilvl w:val="0"/>
          <w:numId w:val="25"/>
        </w:numPr>
        <w:spacing w:before="480" w:after="120"/>
        <w:ind w:left="714" w:hanging="357"/>
        <w:contextualSpacing w:val="0"/>
        <w:rPr>
          <w:rFonts w:asciiTheme="majorHAnsi" w:eastAsiaTheme="majorEastAsia" w:hAnsiTheme="majorHAnsi" w:cstheme="majorBidi"/>
          <w:color w:val="2E74B5" w:themeColor="accent1" w:themeShade="BF"/>
          <w:sz w:val="32"/>
          <w:szCs w:val="32"/>
          <w:lang w:val="nl-NL"/>
        </w:rPr>
      </w:pPr>
      <w:r w:rsidRPr="006644CB">
        <w:rPr>
          <w:rFonts w:asciiTheme="majorHAnsi" w:eastAsiaTheme="majorEastAsia" w:hAnsiTheme="majorHAnsi" w:cstheme="majorBidi"/>
          <w:color w:val="2E74B5" w:themeColor="accent1" w:themeShade="BF"/>
          <w:sz w:val="32"/>
          <w:szCs w:val="32"/>
          <w:lang w:val="nl-NL"/>
        </w:rPr>
        <w:t>Summary of deliverable 3.2 – Report on the Proofs-of-Concept</w:t>
      </w:r>
    </w:p>
    <w:p w:rsidR="00E52FD4" w:rsidRPr="006644CB" w:rsidRDefault="00E52FD4" w:rsidP="00EE404B">
      <w:pPr>
        <w:pStyle w:val="Listenabsatz"/>
        <w:numPr>
          <w:ilvl w:val="0"/>
          <w:numId w:val="25"/>
        </w:numPr>
        <w:spacing w:before="480" w:after="120"/>
        <w:ind w:left="714" w:hanging="357"/>
        <w:contextualSpacing w:val="0"/>
        <w:rPr>
          <w:rFonts w:asciiTheme="majorHAnsi" w:eastAsiaTheme="majorEastAsia" w:hAnsiTheme="majorHAnsi" w:cstheme="majorBidi"/>
          <w:color w:val="2E74B5" w:themeColor="accent1" w:themeShade="BF"/>
          <w:sz w:val="32"/>
          <w:szCs w:val="32"/>
          <w:lang w:val="nl-NL"/>
        </w:rPr>
      </w:pPr>
      <w:r w:rsidRPr="006644CB">
        <w:rPr>
          <w:rFonts w:asciiTheme="majorHAnsi" w:eastAsiaTheme="majorEastAsia" w:hAnsiTheme="majorHAnsi" w:cstheme="majorBidi"/>
          <w:color w:val="2E74B5" w:themeColor="accent1" w:themeShade="BF"/>
          <w:sz w:val="32"/>
          <w:szCs w:val="32"/>
          <w:lang w:val="nl-NL"/>
        </w:rPr>
        <w:t>Summary of deliverable 3.3 – The improved framework</w:t>
      </w:r>
    </w:p>
    <w:p w:rsidR="00E52FD4" w:rsidRPr="006644CB" w:rsidRDefault="00E52FD4" w:rsidP="00EE404B">
      <w:pPr>
        <w:pStyle w:val="Listenabsatz"/>
        <w:numPr>
          <w:ilvl w:val="0"/>
          <w:numId w:val="25"/>
        </w:numPr>
        <w:spacing w:before="480" w:after="120"/>
        <w:ind w:left="714" w:hanging="357"/>
        <w:contextualSpacing w:val="0"/>
        <w:rPr>
          <w:rFonts w:asciiTheme="majorHAnsi" w:eastAsiaTheme="majorEastAsia" w:hAnsiTheme="majorHAnsi" w:cstheme="majorBidi"/>
          <w:color w:val="2E74B5" w:themeColor="accent1" w:themeShade="BF"/>
          <w:sz w:val="32"/>
          <w:szCs w:val="32"/>
          <w:lang w:val="nl-NL"/>
        </w:rPr>
      </w:pPr>
      <w:r w:rsidRPr="006644CB">
        <w:rPr>
          <w:rFonts w:asciiTheme="majorHAnsi" w:eastAsiaTheme="majorEastAsia" w:hAnsiTheme="majorHAnsi" w:cstheme="majorBidi"/>
          <w:color w:val="2E74B5" w:themeColor="accent1" w:themeShade="BF"/>
          <w:sz w:val="32"/>
          <w:szCs w:val="32"/>
          <w:lang w:val="nl-NL"/>
        </w:rPr>
        <w:t>Final remarks: main findings and key messages</w:t>
      </w:r>
    </w:p>
    <w:p w:rsidR="006644CB" w:rsidRDefault="006644CB">
      <w:pPr>
        <w:spacing w:after="160" w:line="259" w:lineRule="auto"/>
        <w:rPr>
          <w:rFonts w:asciiTheme="majorHAnsi" w:eastAsiaTheme="majorEastAsia" w:hAnsiTheme="majorHAnsi" w:cstheme="majorBidi"/>
          <w:color w:val="2E74B5" w:themeColor="accent1" w:themeShade="BF"/>
          <w:sz w:val="32"/>
          <w:szCs w:val="32"/>
        </w:rPr>
      </w:pPr>
      <w:r>
        <w:br w:type="page"/>
      </w:r>
    </w:p>
    <w:p w:rsidR="005F1483" w:rsidRPr="006B046D" w:rsidRDefault="00F75DC5" w:rsidP="00EE404B">
      <w:pPr>
        <w:pStyle w:val="berschrift1"/>
        <w:numPr>
          <w:ilvl w:val="0"/>
          <w:numId w:val="26"/>
        </w:numPr>
        <w:ind w:left="426" w:hanging="426"/>
      </w:pPr>
      <w:r w:rsidRPr="006B046D">
        <w:lastRenderedPageBreak/>
        <w:t>Introduction</w:t>
      </w:r>
      <w:r w:rsidR="00E52FD4" w:rsidRPr="006B046D">
        <w:t xml:space="preserve"> - WP3 general objectives </w:t>
      </w:r>
      <w:r w:rsidR="0009025D" w:rsidRPr="006B046D">
        <w:t>and activities</w:t>
      </w:r>
    </w:p>
    <w:p w:rsidR="00130641" w:rsidRDefault="00130641" w:rsidP="00130641">
      <w:pPr>
        <w:spacing w:before="120" w:after="120"/>
        <w:jc w:val="both"/>
        <w:rPr>
          <w:lang w:val="en-GB"/>
        </w:rPr>
      </w:pPr>
      <w:r>
        <w:rPr>
          <w:lang w:val="en-GB"/>
        </w:rPr>
        <w:t>T</w:t>
      </w:r>
      <w:r w:rsidRPr="00AE71FE">
        <w:rPr>
          <w:lang w:val="en-GB"/>
        </w:rPr>
        <w:t>he term “smart surveys” refer</w:t>
      </w:r>
      <w:r>
        <w:rPr>
          <w:lang w:val="en-GB"/>
        </w:rPr>
        <w:t>s</w:t>
      </w:r>
      <w:r w:rsidRPr="00AE71FE">
        <w:rPr>
          <w:lang w:val="en-GB"/>
        </w:rPr>
        <w:t xml:space="preserve"> to surveys that use smart personal devices, equipped with sensors and mobile applications</w:t>
      </w:r>
      <w:r>
        <w:rPr>
          <w:lang w:val="en-GB"/>
        </w:rPr>
        <w:t>, to collect data</w:t>
      </w:r>
      <w:r w:rsidRPr="00AE71FE">
        <w:rPr>
          <w:lang w:val="en-GB"/>
        </w:rPr>
        <w:t>. The concept of smart surveys goes well beyond the mere use of web-based (online) data collection that essentially transform</w:t>
      </w:r>
      <w:r>
        <w:rPr>
          <w:lang w:val="en-GB"/>
        </w:rPr>
        <w:t>s</w:t>
      </w:r>
      <w:r w:rsidRPr="00AE71FE">
        <w:rPr>
          <w:lang w:val="en-GB"/>
        </w:rPr>
        <w:t xml:space="preserve"> the paper questionnaire into an electronic version. Smart surveys involve dynamic and continuous interaction with the respondent</w:t>
      </w:r>
      <w:r>
        <w:rPr>
          <w:lang w:val="en-GB"/>
        </w:rPr>
        <w:t>s</w:t>
      </w:r>
      <w:r w:rsidRPr="00AE71FE">
        <w:rPr>
          <w:lang w:val="en-GB"/>
        </w:rPr>
        <w:t xml:space="preserve"> and with </w:t>
      </w:r>
      <w:r>
        <w:rPr>
          <w:lang w:val="en-GB"/>
        </w:rPr>
        <w:t xml:space="preserve">their </w:t>
      </w:r>
      <w:r w:rsidRPr="00AE71FE">
        <w:rPr>
          <w:lang w:val="en-GB"/>
        </w:rPr>
        <w:t xml:space="preserve">personal device(s). They combine data collection modes based on input from the data subjects (active data) with data collected passively by the device sensors (e.g. accelerometer, GPS, microphone, camera, etc.). </w:t>
      </w:r>
    </w:p>
    <w:p w:rsidR="00091D1E" w:rsidRDefault="00091D1E" w:rsidP="00091D1E">
      <w:pPr>
        <w:spacing w:after="120"/>
        <w:jc w:val="both"/>
        <w:rPr>
          <w:lang w:val="en-GB"/>
        </w:rPr>
      </w:pPr>
      <w:r w:rsidRPr="00F37B85">
        <w:rPr>
          <w:rFonts w:cstheme="minorHAnsi"/>
          <w:szCs w:val="24"/>
          <w:lang w:val="en-US"/>
        </w:rPr>
        <w:t>The term “</w:t>
      </w:r>
      <w:r>
        <w:rPr>
          <w:rFonts w:cstheme="minorHAnsi"/>
          <w:szCs w:val="24"/>
          <w:lang w:val="en-US"/>
        </w:rPr>
        <w:t>T</w:t>
      </w:r>
      <w:r w:rsidRPr="00F37B85">
        <w:rPr>
          <w:rFonts w:cstheme="minorHAnsi"/>
          <w:szCs w:val="24"/>
          <w:lang w:val="en-US"/>
        </w:rPr>
        <w:t xml:space="preserve">rusted </w:t>
      </w:r>
      <w:r>
        <w:rPr>
          <w:rFonts w:cstheme="minorHAnsi"/>
          <w:szCs w:val="24"/>
          <w:lang w:val="en-US"/>
        </w:rPr>
        <w:t>S</w:t>
      </w:r>
      <w:r w:rsidRPr="00F37B85">
        <w:rPr>
          <w:rFonts w:cstheme="minorHAnsi"/>
          <w:szCs w:val="24"/>
          <w:lang w:val="en-US"/>
        </w:rPr>
        <w:t xml:space="preserve">mart </w:t>
      </w:r>
      <w:r>
        <w:rPr>
          <w:rFonts w:cstheme="minorHAnsi"/>
          <w:szCs w:val="24"/>
          <w:lang w:val="en-US"/>
        </w:rPr>
        <w:t>S</w:t>
      </w:r>
      <w:r w:rsidRPr="00F37B85">
        <w:rPr>
          <w:rFonts w:cstheme="minorHAnsi"/>
          <w:szCs w:val="24"/>
          <w:lang w:val="en-US"/>
        </w:rPr>
        <w:t>urveys”</w:t>
      </w:r>
      <w:r>
        <w:rPr>
          <w:rFonts w:cstheme="minorHAnsi"/>
          <w:szCs w:val="24"/>
          <w:lang w:val="en-US"/>
        </w:rPr>
        <w:t xml:space="preserve"> (TSS</w:t>
      </w:r>
      <w:r w:rsidRPr="00091D1E">
        <w:rPr>
          <w:rFonts w:cstheme="minorHAnsi"/>
          <w:szCs w:val="24"/>
          <w:vertAlign w:val="subscript"/>
          <w:lang w:val="en-US"/>
        </w:rPr>
        <w:t>u</w:t>
      </w:r>
      <w:r>
        <w:rPr>
          <w:rFonts w:cstheme="minorHAnsi"/>
          <w:szCs w:val="24"/>
          <w:lang w:val="en-US"/>
        </w:rPr>
        <w:t>)</w:t>
      </w:r>
      <w:r w:rsidRPr="00F37B85">
        <w:rPr>
          <w:rFonts w:cstheme="minorHAnsi"/>
          <w:szCs w:val="24"/>
          <w:lang w:val="en-US"/>
        </w:rPr>
        <w:t xml:space="preserve"> refers to an augmentation of smart surveys by technological solutions that collectively increase their degree of trustworthiness and hence acceptance by the citizens. Constituent elements of a trusted smart survey are the strong protection of personal data based on privacy-preserving computation solutions, full transparency and auditability of processing algorithms. </w:t>
      </w:r>
      <w:r>
        <w:rPr>
          <w:lang w:val="en-GB"/>
        </w:rPr>
        <w:t>TSS</w:t>
      </w:r>
      <w:r>
        <w:rPr>
          <w:vertAlign w:val="subscript"/>
          <w:lang w:val="en-GB"/>
        </w:rPr>
        <w:t>u</w:t>
      </w:r>
      <w:r>
        <w:rPr>
          <w:lang w:val="en-GB"/>
        </w:rPr>
        <w:t xml:space="preserve"> may also combine smart and traditional data sources. Regardless the type of smart data considered, these new scenarios entail the revision of the statistical process to guarantee accuracy and reliability, according to the principle of a</w:t>
      </w:r>
      <w:r w:rsidRPr="006740CC">
        <w:rPr>
          <w:lang w:val="en-GB"/>
        </w:rPr>
        <w:t xml:space="preserve">ccountability and transparency </w:t>
      </w:r>
      <w:r>
        <w:rPr>
          <w:lang w:val="en-GB"/>
        </w:rPr>
        <w:t>of Official Statistics.</w:t>
      </w:r>
    </w:p>
    <w:p w:rsidR="00130641" w:rsidRDefault="00130641" w:rsidP="00130641">
      <w:pPr>
        <w:spacing w:after="120"/>
        <w:jc w:val="both"/>
        <w:rPr>
          <w:lang w:val="en-GB"/>
        </w:rPr>
      </w:pPr>
      <w:r w:rsidRPr="00652352">
        <w:rPr>
          <w:lang w:val="en-GB"/>
        </w:rPr>
        <w:t xml:space="preserve">The overall goal of the </w:t>
      </w:r>
      <w:r>
        <w:rPr>
          <w:lang w:val="en-GB"/>
        </w:rPr>
        <w:t>ESSNet Trusted</w:t>
      </w:r>
      <w:r w:rsidRPr="00652352">
        <w:rPr>
          <w:lang w:val="en-GB"/>
        </w:rPr>
        <w:t xml:space="preserve"> Smart Surveys</w:t>
      </w:r>
      <w:r>
        <w:rPr>
          <w:lang w:val="en-GB"/>
        </w:rPr>
        <w:t xml:space="preserve"> (TSS</w:t>
      </w:r>
      <w:r>
        <w:rPr>
          <w:vertAlign w:val="subscript"/>
          <w:lang w:val="en-GB"/>
        </w:rPr>
        <w:t>u</w:t>
      </w:r>
      <w:r>
        <w:rPr>
          <w:lang w:val="en-GB"/>
        </w:rPr>
        <w:t>)</w:t>
      </w:r>
      <w:r w:rsidRPr="00652352">
        <w:rPr>
          <w:lang w:val="en-GB"/>
        </w:rPr>
        <w:t xml:space="preserve"> </w:t>
      </w:r>
      <w:r>
        <w:rPr>
          <w:lang w:val="en-GB"/>
        </w:rPr>
        <w:t>was</w:t>
      </w:r>
      <w:r w:rsidRPr="00652352">
        <w:rPr>
          <w:lang w:val="en-GB"/>
        </w:rPr>
        <w:t xml:space="preserve"> </w:t>
      </w:r>
      <w:r w:rsidR="00091D1E">
        <w:rPr>
          <w:lang w:val="en-GB"/>
        </w:rPr>
        <w:t xml:space="preserve">twofold: </w:t>
      </w:r>
      <w:r w:rsidRPr="00652352">
        <w:rPr>
          <w:lang w:val="en-GB"/>
        </w:rPr>
        <w:t xml:space="preserve">to define the specifications for </w:t>
      </w:r>
      <w:r>
        <w:rPr>
          <w:lang w:val="en-GB"/>
        </w:rPr>
        <w:t>the European p</w:t>
      </w:r>
      <w:r w:rsidRPr="00652352">
        <w:rPr>
          <w:lang w:val="en-GB"/>
        </w:rPr>
        <w:t>latform supporting the use of shared smart survey solutions</w:t>
      </w:r>
      <w:r>
        <w:rPr>
          <w:lang w:val="en-GB"/>
        </w:rPr>
        <w:t xml:space="preserve"> </w:t>
      </w:r>
      <w:r w:rsidR="00091D1E">
        <w:rPr>
          <w:lang w:val="en-GB"/>
        </w:rPr>
        <w:t xml:space="preserve">and </w:t>
      </w:r>
      <w:r w:rsidRPr="00652352">
        <w:rPr>
          <w:lang w:val="en-GB"/>
        </w:rPr>
        <w:t xml:space="preserve">to assess the usage of applications for European </w:t>
      </w:r>
      <w:r w:rsidRPr="003C4D0B">
        <w:rPr>
          <w:lang w:val="en-GB"/>
        </w:rPr>
        <w:t>social</w:t>
      </w:r>
      <w:r w:rsidRPr="00652352">
        <w:rPr>
          <w:lang w:val="en-GB"/>
        </w:rPr>
        <w:t xml:space="preserve"> surveys, such as the Time Use Survey (TUS) or the Household Budget Survey (HBS)</w:t>
      </w:r>
      <w:r>
        <w:rPr>
          <w:lang w:val="en-GB"/>
        </w:rPr>
        <w:t xml:space="preserve"> (this aim was the objectif of the Work Package 2)</w:t>
      </w:r>
      <w:r w:rsidRPr="00652352">
        <w:rPr>
          <w:lang w:val="en-GB"/>
        </w:rPr>
        <w:t xml:space="preserve">. </w:t>
      </w:r>
    </w:p>
    <w:p w:rsidR="00130641" w:rsidRDefault="00130641" w:rsidP="00130641">
      <w:pPr>
        <w:spacing w:after="120"/>
        <w:jc w:val="both"/>
      </w:pPr>
      <w:r>
        <w:rPr>
          <w:lang w:val="en-US"/>
        </w:rPr>
        <w:t>In this context, t</w:t>
      </w:r>
      <w:r w:rsidRPr="006233D9">
        <w:rPr>
          <w:lang w:val="en-US"/>
        </w:rPr>
        <w:t xml:space="preserve">he </w:t>
      </w:r>
      <w:r>
        <w:rPr>
          <w:lang w:val="en-US"/>
        </w:rPr>
        <w:t>Work Package 3 (</w:t>
      </w:r>
      <w:r w:rsidRPr="006233D9">
        <w:rPr>
          <w:lang w:val="en-US"/>
        </w:rPr>
        <w:t>WP3</w:t>
      </w:r>
      <w:r>
        <w:rPr>
          <w:lang w:val="en-US"/>
        </w:rPr>
        <w:t>)</w:t>
      </w:r>
      <w:r w:rsidRPr="006233D9">
        <w:rPr>
          <w:lang w:val="en-US"/>
        </w:rPr>
        <w:t xml:space="preserve"> </w:t>
      </w:r>
      <w:r>
        <w:rPr>
          <w:lang w:val="en-US"/>
        </w:rPr>
        <w:t>carried out</w:t>
      </w:r>
      <w:r w:rsidRPr="006233D9">
        <w:rPr>
          <w:lang w:val="en-US"/>
        </w:rPr>
        <w:t xml:space="preserve"> </w:t>
      </w:r>
      <w:r w:rsidRPr="00652352">
        <w:rPr>
          <w:lang w:val="en-GB"/>
        </w:rPr>
        <w:t xml:space="preserve">preparatory work to </w:t>
      </w:r>
      <w:r w:rsidR="00091D1E">
        <w:rPr>
          <w:lang w:val="en-GB"/>
        </w:rPr>
        <w:t>design</w:t>
      </w:r>
      <w:r w:rsidRPr="00652352">
        <w:rPr>
          <w:lang w:val="en-GB"/>
        </w:rPr>
        <w:t xml:space="preserve"> a European-wide platform</w:t>
      </w:r>
      <w:r>
        <w:rPr>
          <w:lang w:val="en-GB"/>
        </w:rPr>
        <w:t>,</w:t>
      </w:r>
      <w:r w:rsidRPr="00652352">
        <w:rPr>
          <w:lang w:val="en-GB"/>
        </w:rPr>
        <w:t xml:space="preserve"> to share </w:t>
      </w:r>
      <w:r>
        <w:rPr>
          <w:lang w:val="en-GB"/>
        </w:rPr>
        <w:t>a</w:t>
      </w:r>
      <w:r w:rsidRPr="00652352">
        <w:rPr>
          <w:lang w:val="en-GB"/>
        </w:rPr>
        <w:t>nd re-use smart survey solutions and components</w:t>
      </w:r>
      <w:r w:rsidRPr="006233D9">
        <w:rPr>
          <w:lang w:val="en-US"/>
        </w:rPr>
        <w:t xml:space="preserve"> </w:t>
      </w:r>
      <w:r>
        <w:rPr>
          <w:lang w:val="en-US"/>
        </w:rPr>
        <w:t xml:space="preserve">for building the </w:t>
      </w:r>
      <w:r w:rsidRPr="006233D9">
        <w:rPr>
          <w:lang w:val="en-US"/>
        </w:rPr>
        <w:t>TSS</w:t>
      </w:r>
      <w:r>
        <w:rPr>
          <w:vertAlign w:val="subscript"/>
          <w:lang w:val="en-US"/>
        </w:rPr>
        <w:t>u</w:t>
      </w:r>
      <w:r w:rsidRPr="006233D9">
        <w:rPr>
          <w:lang w:val="en-US"/>
        </w:rPr>
        <w:t xml:space="preserve"> p</w:t>
      </w:r>
      <w:r>
        <w:rPr>
          <w:lang w:val="en-US"/>
        </w:rPr>
        <w:t>latform. The main goal of  Work Package 3 was t</w:t>
      </w:r>
      <w:r>
        <w:t xml:space="preserve">he development of a conceptual framework, </w:t>
      </w:r>
      <w:r w:rsidR="00091D1E">
        <w:t xml:space="preserve">a </w:t>
      </w:r>
      <w:r>
        <w:t>reference architecture and technical specifications for a European platform for trusted smart surveys, including support for secure private computing to avoid data concentration (e.g., secure multiparty computation), full trans</w:t>
      </w:r>
      <w:r w:rsidR="00091D1E">
        <w:t>parency and public auditability, also including</w:t>
      </w:r>
      <w:r>
        <w:t xml:space="preserve"> a configurable set of individualised incentive schemes. The work should include any methodological issues related e.g. to quality framework and quality standards, developments related to other standards such as GSBPM</w:t>
      </w:r>
      <w:r w:rsidR="00144B24" w:rsidRPr="00144B24">
        <w:rPr>
          <w:rFonts w:asciiTheme="minorHAnsi" w:eastAsia="Times New Roman" w:hAnsiTheme="minorHAnsi" w:cstheme="minorHAnsi"/>
          <w:lang w:val="en-GB"/>
        </w:rPr>
        <w:t xml:space="preserve"> </w:t>
      </w:r>
      <w:r w:rsidR="00144B24">
        <w:rPr>
          <w:rFonts w:asciiTheme="minorHAnsi" w:eastAsia="Times New Roman" w:hAnsiTheme="minorHAnsi" w:cstheme="minorHAnsi"/>
          <w:lang w:val="en-GB"/>
        </w:rPr>
        <w:t>(</w:t>
      </w:r>
      <w:r w:rsidR="00144B24" w:rsidRPr="00903471">
        <w:rPr>
          <w:rFonts w:asciiTheme="minorHAnsi" w:eastAsia="Times New Roman" w:hAnsiTheme="minorHAnsi" w:cstheme="minorHAnsi"/>
          <w:lang w:val="en-GB"/>
        </w:rPr>
        <w:t>Generic Sta</w:t>
      </w:r>
      <w:r w:rsidR="00144B24">
        <w:rPr>
          <w:rFonts w:asciiTheme="minorHAnsi" w:eastAsia="Times New Roman" w:hAnsiTheme="minorHAnsi" w:cstheme="minorHAnsi"/>
          <w:lang w:val="en-GB"/>
        </w:rPr>
        <w:t>tistical Business Process Model)</w:t>
      </w:r>
      <w:r w:rsidR="00144B24" w:rsidRPr="00903471">
        <w:rPr>
          <w:rFonts w:asciiTheme="minorHAnsi" w:eastAsia="Times New Roman" w:hAnsiTheme="minorHAnsi" w:cstheme="minorHAnsi"/>
          <w:lang w:val="en-GB"/>
        </w:rPr>
        <w:t xml:space="preserve"> and GSIM</w:t>
      </w:r>
      <w:r w:rsidR="00144B24">
        <w:rPr>
          <w:rFonts w:asciiTheme="minorHAnsi" w:eastAsia="Times New Roman" w:hAnsiTheme="minorHAnsi" w:cstheme="minorHAnsi"/>
          <w:lang w:val="en-GB"/>
        </w:rPr>
        <w:t xml:space="preserve"> (</w:t>
      </w:r>
      <w:r w:rsidR="00144B24" w:rsidRPr="00903471">
        <w:rPr>
          <w:rFonts w:asciiTheme="minorHAnsi" w:eastAsia="Times New Roman" w:hAnsiTheme="minorHAnsi" w:cstheme="minorHAnsi"/>
          <w:lang w:val="en-GB"/>
        </w:rPr>
        <w:t>the Generi</w:t>
      </w:r>
      <w:r w:rsidR="00144B24">
        <w:rPr>
          <w:rFonts w:asciiTheme="minorHAnsi" w:eastAsia="Times New Roman" w:hAnsiTheme="minorHAnsi" w:cstheme="minorHAnsi"/>
          <w:lang w:val="en-GB"/>
        </w:rPr>
        <w:t>c Statistical Information Model)</w:t>
      </w:r>
      <w:r>
        <w:t>, metadata, business enterprise architecture, IT infrastructure, etc.</w:t>
      </w:r>
    </w:p>
    <w:p w:rsidR="00130641" w:rsidRDefault="00130641" w:rsidP="00130641">
      <w:pPr>
        <w:spacing w:after="120"/>
        <w:jc w:val="both"/>
        <w:rPr>
          <w:lang w:val="en-GB"/>
        </w:rPr>
      </w:pPr>
      <w:r>
        <w:rPr>
          <w:lang w:val="en-GB"/>
        </w:rPr>
        <w:t>As stated in the grant agreement, the initial idea of the platform should fulfil the following requirements:</w:t>
      </w:r>
    </w:p>
    <w:p w:rsidR="00130641" w:rsidRPr="003878C7" w:rsidRDefault="00130641" w:rsidP="00130641">
      <w:pPr>
        <w:pStyle w:val="Listenabsatz"/>
        <w:numPr>
          <w:ilvl w:val="0"/>
          <w:numId w:val="7"/>
        </w:numPr>
        <w:jc w:val="both"/>
        <w:rPr>
          <w:lang w:val="en-GB"/>
        </w:rPr>
      </w:pPr>
      <w:r w:rsidRPr="003878C7">
        <w:rPr>
          <w:lang w:val="en-GB"/>
        </w:rPr>
        <w:t>Flexible European platform for trusted smart surveys:  the platform should be implemented as a set of common (horizontal) functions and configurable services that can be used to build particular instances of TSS</w:t>
      </w:r>
      <w:r w:rsidRPr="003878C7">
        <w:rPr>
          <w:vertAlign w:val="subscript"/>
          <w:lang w:val="en-GB"/>
        </w:rPr>
        <w:t>u</w:t>
      </w:r>
      <w:r w:rsidRPr="003878C7">
        <w:rPr>
          <w:lang w:val="en-GB"/>
        </w:rPr>
        <w:t xml:space="preserve"> for specific application domains and/or target areas.</w:t>
      </w:r>
    </w:p>
    <w:p w:rsidR="00130641" w:rsidRPr="003878C7" w:rsidRDefault="00130641" w:rsidP="00130641">
      <w:pPr>
        <w:pStyle w:val="Listenabsatz"/>
        <w:numPr>
          <w:ilvl w:val="0"/>
          <w:numId w:val="7"/>
        </w:numPr>
        <w:jc w:val="both"/>
        <w:rPr>
          <w:lang w:val="en-GB"/>
        </w:rPr>
      </w:pPr>
      <w:r w:rsidRPr="003878C7">
        <w:rPr>
          <w:lang w:val="en-GB"/>
        </w:rPr>
        <w:t>Development at the European level: the platform should be used independently by NSIs to perform national surveys but could also serve as basis to launch European transnational surveys.</w:t>
      </w:r>
    </w:p>
    <w:p w:rsidR="00130641" w:rsidRPr="003878C7" w:rsidRDefault="00130641" w:rsidP="00130641">
      <w:pPr>
        <w:pStyle w:val="Listenabsatz"/>
        <w:numPr>
          <w:ilvl w:val="0"/>
          <w:numId w:val="7"/>
        </w:numPr>
        <w:jc w:val="both"/>
        <w:rPr>
          <w:lang w:val="en-GB"/>
        </w:rPr>
      </w:pPr>
      <w:r w:rsidRPr="003878C7">
        <w:rPr>
          <w:lang w:val="en-GB"/>
        </w:rPr>
        <w:t>Modular, evolvable, extensible and agnostic to particular application domains. It should provide ready-to-use solutions for horizontal functions. It should allow each platform user (i.e., any ESS member) to instantiate a specific trusted smart survey by selecting and configuring different modules.</w:t>
      </w:r>
    </w:p>
    <w:p w:rsidR="00130641" w:rsidRPr="003878C7" w:rsidRDefault="00130641" w:rsidP="00130641">
      <w:pPr>
        <w:pStyle w:val="Listenabsatz"/>
        <w:numPr>
          <w:ilvl w:val="0"/>
          <w:numId w:val="7"/>
        </w:numPr>
        <w:jc w:val="both"/>
        <w:rPr>
          <w:lang w:val="en-GB"/>
        </w:rPr>
      </w:pPr>
      <w:r w:rsidRPr="003878C7">
        <w:rPr>
          <w:lang w:val="en-GB"/>
        </w:rPr>
        <w:t>Support for secure private computing to avoid data concentration (e.g., secure multiparty computation).</w:t>
      </w:r>
    </w:p>
    <w:p w:rsidR="00130641" w:rsidRPr="003878C7" w:rsidRDefault="00130641" w:rsidP="00130641">
      <w:pPr>
        <w:pStyle w:val="Listenabsatz"/>
        <w:numPr>
          <w:ilvl w:val="0"/>
          <w:numId w:val="7"/>
        </w:numPr>
        <w:jc w:val="both"/>
        <w:rPr>
          <w:lang w:val="en-GB"/>
        </w:rPr>
      </w:pPr>
      <w:r w:rsidRPr="003878C7">
        <w:rPr>
          <w:lang w:val="en-GB"/>
        </w:rPr>
        <w:t>Address methodological issues. New methodological challenges rise in the context of TSS</w:t>
      </w:r>
      <w:r w:rsidRPr="003878C7">
        <w:rPr>
          <w:vertAlign w:val="subscript"/>
          <w:lang w:val="en-GB"/>
        </w:rPr>
        <w:t>u</w:t>
      </w:r>
      <w:r w:rsidRPr="003878C7">
        <w:rPr>
          <w:lang w:val="en-GB"/>
        </w:rPr>
        <w:t xml:space="preserve">, e.g. analysis of new data sources, analysis of sensor data, secure private computation. The platform should offer statistical services to address such issues. </w:t>
      </w:r>
    </w:p>
    <w:p w:rsidR="00091D1E" w:rsidRDefault="00091D1E" w:rsidP="00091D1E">
      <w:pPr>
        <w:spacing w:before="120" w:after="120"/>
        <w:jc w:val="both"/>
        <w:rPr>
          <w:lang w:val="en-GB"/>
        </w:rPr>
      </w:pPr>
      <w:r w:rsidRPr="00A2405B">
        <w:rPr>
          <w:lang w:val="en-GB"/>
        </w:rPr>
        <w:lastRenderedPageBreak/>
        <w:t>The goals of WP3 were very challenging and ambitious, defined at a very high level</w:t>
      </w:r>
      <w:r>
        <w:rPr>
          <w:lang w:val="en-GB"/>
        </w:rPr>
        <w:t>:</w:t>
      </w:r>
      <w:r w:rsidRPr="00A2405B">
        <w:rPr>
          <w:lang w:val="en-GB"/>
        </w:rPr>
        <w:t xml:space="preserve"> we were asked to describe the methodological, architectural and technological characteristics of a generalized and domain agnostic platform. We did this work from a top down perspective, which at least initially ignored specific aspects linked to specific survey contexts. The initial idea for the platform was in accordance with the Eurostat objectives.</w:t>
      </w:r>
      <w:r>
        <w:rPr>
          <w:lang w:val="en-GB"/>
        </w:rPr>
        <w:t xml:space="preserve"> </w:t>
      </w:r>
    </w:p>
    <w:p w:rsidR="00130641" w:rsidRDefault="00130641" w:rsidP="00130641">
      <w:pPr>
        <w:spacing w:after="60"/>
        <w:jc w:val="both"/>
      </w:pPr>
      <w:r>
        <w:t xml:space="preserve">The first line of activity consisted in the conceptualisation of a general </w:t>
      </w:r>
      <w:r w:rsidR="00091D1E">
        <w:t>framework</w:t>
      </w:r>
      <w:r>
        <w:t xml:space="preserve"> for trusted smart surveys, based on a top-down approach. The design of a reference architecture has started from existing frameworks,  up to detail technical specifications. The following aspects were addressed among others: </w:t>
      </w:r>
    </w:p>
    <w:p w:rsidR="00130641" w:rsidRPr="00C633EA" w:rsidRDefault="00130641" w:rsidP="00EE404B">
      <w:pPr>
        <w:pStyle w:val="Listenabsatz"/>
        <w:numPr>
          <w:ilvl w:val="0"/>
          <w:numId w:val="12"/>
        </w:numPr>
        <w:spacing w:after="120"/>
        <w:rPr>
          <w:lang w:val="en-US"/>
        </w:rPr>
      </w:pPr>
      <w:r w:rsidRPr="00C633EA">
        <w:rPr>
          <w:lang w:val="en-US"/>
        </w:rPr>
        <w:t xml:space="preserve">ontologies of concepts enabling knowledge sharing and development of semantics; </w:t>
      </w:r>
    </w:p>
    <w:p w:rsidR="00130641" w:rsidRDefault="00130641" w:rsidP="00EE404B">
      <w:pPr>
        <w:pStyle w:val="Listenabsatz"/>
        <w:numPr>
          <w:ilvl w:val="0"/>
          <w:numId w:val="12"/>
        </w:numPr>
        <w:spacing w:after="120"/>
      </w:pPr>
      <w:r>
        <w:t xml:space="preserve">measurement methods;  </w:t>
      </w:r>
    </w:p>
    <w:p w:rsidR="00130641" w:rsidRDefault="00130641" w:rsidP="00EE404B">
      <w:pPr>
        <w:pStyle w:val="Listenabsatz"/>
        <w:numPr>
          <w:ilvl w:val="0"/>
          <w:numId w:val="12"/>
        </w:numPr>
        <w:spacing w:after="120"/>
      </w:pPr>
      <w:r>
        <w:t xml:space="preserve">smart survey methodology; </w:t>
      </w:r>
    </w:p>
    <w:p w:rsidR="00130641" w:rsidRPr="00C633EA" w:rsidRDefault="00130641" w:rsidP="00EE404B">
      <w:pPr>
        <w:pStyle w:val="Listenabsatz"/>
        <w:numPr>
          <w:ilvl w:val="0"/>
          <w:numId w:val="12"/>
        </w:numPr>
        <w:spacing w:after="120"/>
        <w:rPr>
          <w:lang w:val="en-US"/>
        </w:rPr>
      </w:pPr>
      <w:r w:rsidRPr="00C633EA">
        <w:rPr>
          <w:lang w:val="en-US"/>
        </w:rPr>
        <w:t xml:space="preserve">technical infrastructure; </w:t>
      </w:r>
    </w:p>
    <w:p w:rsidR="00130641" w:rsidRPr="00C633EA" w:rsidRDefault="00130641" w:rsidP="00EE404B">
      <w:pPr>
        <w:pStyle w:val="Listenabsatz"/>
        <w:numPr>
          <w:ilvl w:val="0"/>
          <w:numId w:val="12"/>
        </w:numPr>
        <w:spacing w:after="120"/>
        <w:rPr>
          <w:lang w:val="en-US"/>
        </w:rPr>
      </w:pPr>
      <w:r w:rsidRPr="00C633EA">
        <w:rPr>
          <w:lang w:val="en-US"/>
        </w:rPr>
        <w:t xml:space="preserve">privacy preservation, confidentiality protection, data and process governance; </w:t>
      </w:r>
    </w:p>
    <w:p w:rsidR="00130641" w:rsidRPr="00C633EA" w:rsidRDefault="00130641" w:rsidP="00EE404B">
      <w:pPr>
        <w:pStyle w:val="Listenabsatz"/>
        <w:numPr>
          <w:ilvl w:val="0"/>
          <w:numId w:val="12"/>
        </w:numPr>
        <w:spacing w:after="120"/>
        <w:rPr>
          <w:lang w:val="en-US"/>
        </w:rPr>
      </w:pPr>
      <w:r w:rsidRPr="00C633EA">
        <w:rPr>
          <w:lang w:val="en-US"/>
        </w:rPr>
        <w:t xml:space="preserve">individualised incentives and effective communication; </w:t>
      </w:r>
    </w:p>
    <w:p w:rsidR="00130641" w:rsidRPr="00C633EA" w:rsidRDefault="00130641" w:rsidP="00EE404B">
      <w:pPr>
        <w:pStyle w:val="Listenabsatz"/>
        <w:numPr>
          <w:ilvl w:val="0"/>
          <w:numId w:val="12"/>
        </w:numPr>
        <w:spacing w:after="120"/>
        <w:rPr>
          <w:lang w:val="en-US"/>
        </w:rPr>
      </w:pPr>
      <w:r w:rsidRPr="00C633EA">
        <w:rPr>
          <w:lang w:val="en-US"/>
        </w:rPr>
        <w:t>definition of required metadata throughout the process.</w:t>
      </w:r>
    </w:p>
    <w:p w:rsidR="00130641" w:rsidRDefault="00130641" w:rsidP="00130641">
      <w:pPr>
        <w:spacing w:after="60"/>
        <w:jc w:val="both"/>
      </w:pPr>
      <w:r>
        <w:t xml:space="preserve">The second </w:t>
      </w:r>
      <w:r w:rsidRPr="005F4EAD">
        <w:t>line of work</w:t>
      </w:r>
      <w:r>
        <w:t xml:space="preserve"> consisted in the development of Proofs-of-Concept, in the form of modular prototype elements for essential aspects of the architecture such as:</w:t>
      </w:r>
    </w:p>
    <w:p w:rsidR="00130641" w:rsidRPr="00556696" w:rsidRDefault="00130641" w:rsidP="00EE404B">
      <w:pPr>
        <w:pStyle w:val="Listenabsatz"/>
        <w:numPr>
          <w:ilvl w:val="0"/>
          <w:numId w:val="12"/>
        </w:numPr>
        <w:spacing w:after="120"/>
        <w:jc w:val="both"/>
        <w:rPr>
          <w:lang w:val="en-US"/>
        </w:rPr>
      </w:pPr>
      <w:r w:rsidRPr="00556696">
        <w:rPr>
          <w:lang w:val="en-US"/>
        </w:rPr>
        <w:t>active and passive data collection;</w:t>
      </w:r>
    </w:p>
    <w:p w:rsidR="00130641" w:rsidRPr="00556696" w:rsidRDefault="00130641" w:rsidP="00EE404B">
      <w:pPr>
        <w:pStyle w:val="Listenabsatz"/>
        <w:numPr>
          <w:ilvl w:val="0"/>
          <w:numId w:val="12"/>
        </w:numPr>
        <w:spacing w:after="120"/>
        <w:jc w:val="both"/>
        <w:rPr>
          <w:lang w:val="en-US"/>
        </w:rPr>
      </w:pPr>
      <w:r w:rsidRPr="00556696">
        <w:rPr>
          <w:lang w:val="en-US"/>
        </w:rPr>
        <w:t xml:space="preserve">the use of machine learning </w:t>
      </w:r>
      <w:r w:rsidR="00353F19">
        <w:rPr>
          <w:lang w:val="en-US"/>
        </w:rPr>
        <w:t xml:space="preserve">(ML) </w:t>
      </w:r>
      <w:r w:rsidRPr="00556696">
        <w:rPr>
          <w:lang w:val="en-US"/>
        </w:rPr>
        <w:t>for the identification of activities, , missing data, etc.;</w:t>
      </w:r>
    </w:p>
    <w:p w:rsidR="00130641" w:rsidRDefault="00130641" w:rsidP="00EE404B">
      <w:pPr>
        <w:pStyle w:val="Listenabsatz"/>
        <w:numPr>
          <w:ilvl w:val="0"/>
          <w:numId w:val="12"/>
        </w:numPr>
        <w:spacing w:after="120"/>
        <w:jc w:val="both"/>
      </w:pPr>
      <w:r>
        <w:t>privacy-preserving computation solutions;</w:t>
      </w:r>
    </w:p>
    <w:p w:rsidR="00130641" w:rsidRPr="00556696" w:rsidRDefault="00130641" w:rsidP="00EE404B">
      <w:pPr>
        <w:pStyle w:val="Listenabsatz"/>
        <w:numPr>
          <w:ilvl w:val="0"/>
          <w:numId w:val="12"/>
        </w:numPr>
        <w:spacing w:after="120"/>
        <w:jc w:val="both"/>
        <w:rPr>
          <w:lang w:val="en-US"/>
        </w:rPr>
      </w:pPr>
      <w:r w:rsidRPr="00556696">
        <w:rPr>
          <w:lang w:val="en-US"/>
        </w:rPr>
        <w:t>full transparency and auditability of processing algorithms;</w:t>
      </w:r>
    </w:p>
    <w:p w:rsidR="00130641" w:rsidRPr="00556696" w:rsidRDefault="00130641" w:rsidP="00EE404B">
      <w:pPr>
        <w:pStyle w:val="Listenabsatz"/>
        <w:numPr>
          <w:ilvl w:val="0"/>
          <w:numId w:val="12"/>
        </w:numPr>
        <w:spacing w:after="120"/>
        <w:jc w:val="both"/>
        <w:rPr>
          <w:lang w:val="en-US"/>
        </w:rPr>
      </w:pPr>
      <w:r w:rsidRPr="00556696">
        <w:rPr>
          <w:lang w:val="en-US"/>
        </w:rPr>
        <w:t>integrating of incentive schemes into the platform;</w:t>
      </w:r>
    </w:p>
    <w:p w:rsidR="00130641" w:rsidRPr="00556696" w:rsidRDefault="00130641" w:rsidP="00EE404B">
      <w:pPr>
        <w:pStyle w:val="Listenabsatz"/>
        <w:numPr>
          <w:ilvl w:val="0"/>
          <w:numId w:val="12"/>
        </w:numPr>
        <w:spacing w:after="120"/>
        <w:jc w:val="both"/>
        <w:rPr>
          <w:lang w:val="en-US"/>
        </w:rPr>
      </w:pPr>
      <w:r w:rsidRPr="00556696">
        <w:rPr>
          <w:lang w:val="en-US"/>
        </w:rPr>
        <w:t>front-ends for configuration (allowing survey managers to instantiate and run new surveys with full support for multilingual needs).</w:t>
      </w:r>
    </w:p>
    <w:p w:rsidR="00130641" w:rsidRDefault="00130641" w:rsidP="000E696E">
      <w:pPr>
        <w:spacing w:after="120"/>
        <w:jc w:val="both"/>
        <w:rPr>
          <w:lang w:val="en-US"/>
        </w:rPr>
      </w:pPr>
      <w:r>
        <w:rPr>
          <w:lang w:val="en-US"/>
        </w:rPr>
        <w:t xml:space="preserve">The activities to pursue these objectives were organized in two main tasks, </w:t>
      </w:r>
      <w:r w:rsidRPr="00E32789">
        <w:rPr>
          <w:lang w:val="en-GB"/>
        </w:rPr>
        <w:t>structure</w:t>
      </w:r>
      <w:r>
        <w:rPr>
          <w:lang w:val="en-GB"/>
        </w:rPr>
        <w:t>d</w:t>
      </w:r>
      <w:r w:rsidRPr="00E32789">
        <w:rPr>
          <w:lang w:val="en-GB"/>
        </w:rPr>
        <w:t xml:space="preserve"> into sub-tasks, each </w:t>
      </w:r>
      <w:r>
        <w:rPr>
          <w:lang w:val="en-GB"/>
        </w:rPr>
        <w:t xml:space="preserve">one </w:t>
      </w:r>
      <w:r w:rsidRPr="00E32789">
        <w:rPr>
          <w:lang w:val="en-GB"/>
        </w:rPr>
        <w:t>coordinated by a responsible partner, as shown in the following table</w:t>
      </w:r>
      <w:r>
        <w:rPr>
          <w:lang w:val="en-GB"/>
        </w:rPr>
        <w:t>s</w:t>
      </w:r>
      <w:r>
        <w:rPr>
          <w:lang w:val="en-US"/>
        </w:rPr>
        <w:t xml:space="preserve">: </w:t>
      </w:r>
    </w:p>
    <w:p w:rsidR="00130641" w:rsidRDefault="00130641" w:rsidP="000E696E">
      <w:pPr>
        <w:spacing w:before="120" w:after="60"/>
        <w:ind w:firstLine="425"/>
        <w:jc w:val="both"/>
        <w:rPr>
          <w:i/>
          <w:lang w:val="en-GB"/>
        </w:rPr>
      </w:pPr>
      <w:r w:rsidRPr="00E32789">
        <w:rPr>
          <w:i/>
          <w:lang w:val="en-GB"/>
        </w:rPr>
        <w:t>3.1 Framework Conceptualisation and development of a general platform for trusted smart surveys</w:t>
      </w:r>
      <w:r>
        <w:rPr>
          <w:i/>
          <w:lang w:val="en-GB"/>
        </w:rPr>
        <w:t xml:space="preserve"> </w:t>
      </w:r>
    </w:p>
    <w:tbl>
      <w:tblPr>
        <w:tblW w:w="9057" w:type="dxa"/>
        <w:shd w:val="clear" w:color="auto" w:fill="FFFFFF" w:themeFill="background1"/>
        <w:tblCellMar>
          <w:left w:w="0" w:type="dxa"/>
          <w:right w:w="0" w:type="dxa"/>
        </w:tblCellMar>
        <w:tblLook w:val="01E0" w:firstRow="1" w:lastRow="1" w:firstColumn="1" w:lastColumn="1" w:noHBand="0" w:noVBand="0"/>
      </w:tblPr>
      <w:tblGrid>
        <w:gridCol w:w="978"/>
        <w:gridCol w:w="5386"/>
        <w:gridCol w:w="2693"/>
      </w:tblGrid>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3.1.1</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Smart survey methodology</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Destatis Istat Insee</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3.1.2</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Technical infrastructure</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Gus  Cbs Destatis Istat</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3.1.3</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Integration in existing architectural frameworks</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Istat Insee</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3.1.4</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Preservation of privacy and transparency</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Cbs  Istat</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3.1.5</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Incentive schemes</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Destatis Istat</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3.1.6</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Metadata - Process Auditability</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hideMark/>
          </w:tcPr>
          <w:p w:rsidR="00130641" w:rsidRPr="00E32789" w:rsidRDefault="00130641" w:rsidP="00B94E08">
            <w:pPr>
              <w:spacing w:before="120" w:after="120" w:line="256" w:lineRule="auto"/>
              <w:rPr>
                <w:lang w:val="en-GB"/>
              </w:rPr>
            </w:pPr>
            <w:r w:rsidRPr="00E32789">
              <w:rPr>
                <w:lang w:val="en-GB"/>
              </w:rPr>
              <w:t>Insee Cbs  Istat</w:t>
            </w:r>
          </w:p>
        </w:tc>
      </w:tr>
    </w:tbl>
    <w:p w:rsidR="00130641" w:rsidRDefault="00130641" w:rsidP="00130641">
      <w:pPr>
        <w:spacing w:after="60"/>
        <w:ind w:firstLine="426"/>
        <w:jc w:val="both"/>
        <w:rPr>
          <w:i/>
          <w:lang w:val="en-GB"/>
        </w:rPr>
      </w:pPr>
    </w:p>
    <w:p w:rsidR="00130641" w:rsidRPr="00E32789" w:rsidRDefault="00130641" w:rsidP="000E696E">
      <w:pPr>
        <w:spacing w:after="60"/>
        <w:ind w:firstLine="425"/>
        <w:jc w:val="both"/>
        <w:rPr>
          <w:i/>
          <w:lang w:val="en-GB"/>
        </w:rPr>
      </w:pPr>
      <w:r>
        <w:rPr>
          <w:i/>
          <w:lang w:val="en-GB"/>
        </w:rPr>
        <w:t>3.2 Development of proofs-of-</w:t>
      </w:r>
      <w:r w:rsidRPr="00E32789">
        <w:rPr>
          <w:i/>
          <w:lang w:val="en-GB"/>
        </w:rPr>
        <w:t>concept</w:t>
      </w:r>
    </w:p>
    <w:tbl>
      <w:tblPr>
        <w:tblW w:w="9057" w:type="dxa"/>
        <w:shd w:val="clear" w:color="auto" w:fill="FFFFFF" w:themeFill="background1"/>
        <w:tblCellMar>
          <w:left w:w="0" w:type="dxa"/>
          <w:right w:w="0" w:type="dxa"/>
        </w:tblCellMar>
        <w:tblLook w:val="01E0" w:firstRow="1" w:lastRow="1" w:firstColumn="1" w:lastColumn="1" w:noHBand="0" w:noVBand="0"/>
      </w:tblPr>
      <w:tblGrid>
        <w:gridCol w:w="978"/>
        <w:gridCol w:w="5386"/>
        <w:gridCol w:w="2693"/>
      </w:tblGrid>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3.2.1</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en-US"/>
              </w:rPr>
            </w:pPr>
            <w:r w:rsidRPr="006028C1">
              <w:rPr>
                <w:lang w:val="en-GB"/>
              </w:rPr>
              <w:t>Data collection and survey methodology</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b/>
                <w:bCs/>
                <w:lang w:val="en-GB"/>
              </w:rPr>
              <w:t>Istat</w:t>
            </w:r>
            <w:r w:rsidRPr="006028C1">
              <w:rPr>
                <w:lang w:val="en-GB"/>
              </w:rPr>
              <w:t xml:space="preserve"> Destatis Cbs</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3.2.2</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en-US"/>
              </w:rPr>
            </w:pPr>
            <w:r w:rsidRPr="006028C1">
              <w:rPr>
                <w:lang w:val="en-GB"/>
              </w:rPr>
              <w:t>Use of machine learning for evaluating collected data</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b/>
                <w:bCs/>
                <w:lang w:val="en-GB"/>
              </w:rPr>
              <w:t>Istat</w:t>
            </w:r>
            <w:r w:rsidRPr="006028C1">
              <w:rPr>
                <w:lang w:val="en-GB"/>
              </w:rPr>
              <w:t xml:space="preserve"> Destatis Cbs</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3.2.3</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Privacy-preserving computation solutions</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b/>
                <w:bCs/>
                <w:lang w:val="en-GB"/>
              </w:rPr>
              <w:t>Cbs</w:t>
            </w:r>
            <w:r w:rsidRPr="006028C1">
              <w:rPr>
                <w:lang w:val="en-GB"/>
              </w:rPr>
              <w:t xml:space="preserve"> Istat Insee</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3.2.4</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t>Process auditability solutions</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b/>
                <w:bCs/>
                <w:lang w:val="en-GB"/>
              </w:rPr>
              <w:t xml:space="preserve">Insee </w:t>
            </w:r>
            <w:r w:rsidRPr="0039214F">
              <w:rPr>
                <w:bCs/>
                <w:lang w:val="en-GB"/>
              </w:rPr>
              <w:t>Istat</w:t>
            </w:r>
          </w:p>
        </w:tc>
      </w:tr>
      <w:tr w:rsidR="00130641" w:rsidRPr="00E32789" w:rsidTr="00B94E08">
        <w:trPr>
          <w:trHeight w:hRule="exact" w:val="454"/>
        </w:trPr>
        <w:tc>
          <w:tcPr>
            <w:tcW w:w="978"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lang w:val="en-GB"/>
              </w:rPr>
              <w:lastRenderedPageBreak/>
              <w:t>3.2.5</w:t>
            </w:r>
          </w:p>
        </w:tc>
        <w:tc>
          <w:tcPr>
            <w:tcW w:w="5386"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en-US"/>
              </w:rPr>
            </w:pPr>
            <w:r w:rsidRPr="006028C1">
              <w:rPr>
                <w:lang w:val="en-GB"/>
              </w:rPr>
              <w:t>Integrating of incentive schemes into the platform</w:t>
            </w:r>
          </w:p>
        </w:tc>
        <w:tc>
          <w:tcPr>
            <w:tcW w:w="2693" w:type="dxa"/>
            <w:tcBorders>
              <w:top w:val="single" w:sz="12" w:space="0" w:color="A6A6A6"/>
              <w:left w:val="single" w:sz="12" w:space="0" w:color="A6A6A6"/>
              <w:bottom w:val="single" w:sz="12" w:space="0" w:color="A6A6A6"/>
              <w:right w:val="single" w:sz="12" w:space="0" w:color="A6A6A6"/>
            </w:tcBorders>
            <w:shd w:val="clear" w:color="auto" w:fill="FFFFFF" w:themeFill="background1"/>
            <w:tcMar>
              <w:top w:w="15" w:type="dxa"/>
              <w:left w:w="100" w:type="dxa"/>
              <w:bottom w:w="0" w:type="dxa"/>
              <w:right w:w="100" w:type="dxa"/>
            </w:tcMar>
            <w:vAlign w:val="center"/>
          </w:tcPr>
          <w:p w:rsidR="00130641" w:rsidRPr="006028C1" w:rsidRDefault="00130641" w:rsidP="00B94E08">
            <w:pPr>
              <w:spacing w:after="120"/>
              <w:rPr>
                <w:lang w:val="it-IT"/>
              </w:rPr>
            </w:pPr>
            <w:r w:rsidRPr="006028C1">
              <w:rPr>
                <w:b/>
                <w:bCs/>
                <w:lang w:val="en-GB"/>
              </w:rPr>
              <w:t>Destatis</w:t>
            </w:r>
          </w:p>
        </w:tc>
      </w:tr>
    </w:tbl>
    <w:p w:rsidR="00130641" w:rsidRDefault="00130641" w:rsidP="000E696E">
      <w:pPr>
        <w:spacing w:before="240" w:after="120" w:line="259" w:lineRule="auto"/>
        <w:jc w:val="both"/>
        <w:rPr>
          <w:lang w:val="en-GB"/>
        </w:rPr>
      </w:pPr>
      <w:r w:rsidRPr="00FD54E1">
        <w:rPr>
          <w:lang w:val="en-GB"/>
        </w:rPr>
        <w:t xml:space="preserve">The activities </w:t>
      </w:r>
      <w:r>
        <w:rPr>
          <w:lang w:val="en-GB"/>
        </w:rPr>
        <w:t xml:space="preserve">of </w:t>
      </w:r>
      <w:r w:rsidR="00091D1E">
        <w:rPr>
          <w:lang w:val="en-GB"/>
        </w:rPr>
        <w:t xml:space="preserve">the </w:t>
      </w:r>
      <w:r>
        <w:rPr>
          <w:lang w:val="en-GB"/>
        </w:rPr>
        <w:t xml:space="preserve">Work Package 3 </w:t>
      </w:r>
      <w:r w:rsidRPr="00FD54E1">
        <w:rPr>
          <w:lang w:val="en-GB"/>
        </w:rPr>
        <w:t>carried out in year 2020</w:t>
      </w:r>
      <w:r>
        <w:rPr>
          <w:lang w:val="en-GB"/>
        </w:rPr>
        <w:t>,</w:t>
      </w:r>
      <w:r w:rsidRPr="00FD54E1">
        <w:rPr>
          <w:lang w:val="en-GB"/>
        </w:rPr>
        <w:t xml:space="preserve"> aimed at the definition of </w:t>
      </w:r>
      <w:r>
        <w:rPr>
          <w:lang w:val="en-GB"/>
        </w:rPr>
        <w:t>a</w:t>
      </w:r>
      <w:r w:rsidRPr="00FD54E1">
        <w:rPr>
          <w:lang w:val="en-GB"/>
        </w:rPr>
        <w:t xml:space="preserve"> preliminary framework for the TSSu platform.</w:t>
      </w:r>
      <w:r>
        <w:rPr>
          <w:lang w:val="en-GB"/>
        </w:rPr>
        <w:t xml:space="preserve"> </w:t>
      </w:r>
      <w:r w:rsidRPr="00E32789">
        <w:rPr>
          <w:lang w:val="en-GB"/>
        </w:rPr>
        <w:t xml:space="preserve">During </w:t>
      </w:r>
      <w:r>
        <w:rPr>
          <w:lang w:val="en-GB"/>
        </w:rPr>
        <w:t>this period</w:t>
      </w:r>
      <w:r w:rsidRPr="00E32789">
        <w:rPr>
          <w:lang w:val="en-GB"/>
        </w:rPr>
        <w:t>, the activities followed the structure of the first task</w:t>
      </w:r>
      <w:r>
        <w:rPr>
          <w:lang w:val="en-GB"/>
        </w:rPr>
        <w:t xml:space="preserve"> and</w:t>
      </w:r>
      <w:r w:rsidRPr="00E32789">
        <w:rPr>
          <w:lang w:val="en-GB"/>
        </w:rPr>
        <w:t xml:space="preserve"> the division into sub-tasks, each</w:t>
      </w:r>
      <w:r>
        <w:rPr>
          <w:lang w:val="en-GB"/>
        </w:rPr>
        <w:t xml:space="preserve"> one</w:t>
      </w:r>
      <w:r w:rsidRPr="00E32789">
        <w:rPr>
          <w:lang w:val="en-GB"/>
        </w:rPr>
        <w:t xml:space="preserve"> coordinated</w:t>
      </w:r>
      <w:r>
        <w:rPr>
          <w:lang w:val="en-GB"/>
        </w:rPr>
        <w:t xml:space="preserve"> by a responsible partner. </w:t>
      </w:r>
      <w:r w:rsidRPr="00E32789">
        <w:rPr>
          <w:lang w:val="en-GB"/>
        </w:rPr>
        <w:t>The main goal of the work carried out in 2020 was the</w:t>
      </w:r>
      <w:r>
        <w:rPr>
          <w:lang w:val="en-GB"/>
        </w:rPr>
        <w:t xml:space="preserve"> </w:t>
      </w:r>
      <w:r w:rsidRPr="00E32789">
        <w:rPr>
          <w:lang w:val="en-GB"/>
        </w:rPr>
        <w:t>deliverable D</w:t>
      </w:r>
      <w:r>
        <w:rPr>
          <w:lang w:val="en-GB"/>
        </w:rPr>
        <w:t>.</w:t>
      </w:r>
      <w:r w:rsidRPr="00E32789">
        <w:rPr>
          <w:lang w:val="en-GB"/>
        </w:rPr>
        <w:t xml:space="preserve">3.1 </w:t>
      </w:r>
      <w:r>
        <w:rPr>
          <w:lang w:val="en-GB"/>
        </w:rPr>
        <w:t>“</w:t>
      </w:r>
      <w:r w:rsidRPr="00E83004">
        <w:rPr>
          <w:lang w:val="en-GB"/>
        </w:rPr>
        <w:t>Report on the Preliminary Framework</w:t>
      </w:r>
      <w:r>
        <w:rPr>
          <w:lang w:val="en-GB"/>
        </w:rPr>
        <w:t>”, produced in February 2021.</w:t>
      </w:r>
    </w:p>
    <w:p w:rsidR="00130641" w:rsidRPr="002F2931" w:rsidRDefault="00130641" w:rsidP="00130641">
      <w:pPr>
        <w:spacing w:after="120" w:line="259" w:lineRule="auto"/>
        <w:jc w:val="both"/>
        <w:rPr>
          <w:lang w:val="en-GB"/>
        </w:rPr>
      </w:pPr>
      <w:r w:rsidRPr="002F2931">
        <w:rPr>
          <w:lang w:val="en-GB"/>
        </w:rPr>
        <w:t>The second phase, which began in autumn 2020, consisted in the development of Proofs-of-Concept, in the form of modular prototype elements for essential aspects of the architecture such as:</w:t>
      </w:r>
    </w:p>
    <w:p w:rsidR="00130641" w:rsidRPr="00054A45" w:rsidRDefault="00130641" w:rsidP="00EE404B">
      <w:pPr>
        <w:pStyle w:val="Listenabsatz"/>
        <w:numPr>
          <w:ilvl w:val="0"/>
          <w:numId w:val="12"/>
        </w:numPr>
        <w:spacing w:after="120"/>
        <w:jc w:val="both"/>
        <w:rPr>
          <w:lang w:val="en-US"/>
        </w:rPr>
      </w:pPr>
      <w:r w:rsidRPr="00054A45">
        <w:rPr>
          <w:lang w:val="en-US"/>
        </w:rPr>
        <w:t xml:space="preserve">active and passive data collection and the use of machine learning for the identification of activities, identification of parallel </w:t>
      </w:r>
      <w:r>
        <w:rPr>
          <w:lang w:val="en-US"/>
        </w:rPr>
        <w:t xml:space="preserve">tasks </w:t>
      </w:r>
      <w:r w:rsidRPr="00054A45">
        <w:rPr>
          <w:lang w:val="en-US"/>
        </w:rPr>
        <w:t>, missing data, etc.;</w:t>
      </w:r>
    </w:p>
    <w:p w:rsidR="00130641" w:rsidRDefault="00130641" w:rsidP="00EE404B">
      <w:pPr>
        <w:pStyle w:val="Listenabsatz"/>
        <w:numPr>
          <w:ilvl w:val="0"/>
          <w:numId w:val="12"/>
        </w:numPr>
        <w:spacing w:after="120"/>
        <w:jc w:val="both"/>
      </w:pPr>
      <w:r>
        <w:t>privacy-preserving computation solutions;</w:t>
      </w:r>
    </w:p>
    <w:p w:rsidR="00130641" w:rsidRPr="00556696" w:rsidRDefault="00130641" w:rsidP="00EE404B">
      <w:pPr>
        <w:pStyle w:val="Listenabsatz"/>
        <w:numPr>
          <w:ilvl w:val="0"/>
          <w:numId w:val="12"/>
        </w:numPr>
        <w:spacing w:after="120"/>
        <w:jc w:val="both"/>
        <w:rPr>
          <w:lang w:val="en-US"/>
        </w:rPr>
      </w:pPr>
      <w:r w:rsidRPr="00556696">
        <w:rPr>
          <w:lang w:val="en-US"/>
        </w:rPr>
        <w:t>full transparency and auditability of processing algorithms;</w:t>
      </w:r>
    </w:p>
    <w:p w:rsidR="00130641" w:rsidRPr="00556696" w:rsidRDefault="00130641" w:rsidP="00EE404B">
      <w:pPr>
        <w:pStyle w:val="Listenabsatz"/>
        <w:numPr>
          <w:ilvl w:val="0"/>
          <w:numId w:val="12"/>
        </w:numPr>
        <w:spacing w:after="120"/>
        <w:jc w:val="both"/>
        <w:rPr>
          <w:lang w:val="en-US"/>
        </w:rPr>
      </w:pPr>
      <w:r w:rsidRPr="00556696">
        <w:rPr>
          <w:lang w:val="en-US"/>
        </w:rPr>
        <w:t>integrati</w:t>
      </w:r>
      <w:r>
        <w:rPr>
          <w:lang w:val="en-US"/>
        </w:rPr>
        <w:t>on</w:t>
      </w:r>
      <w:r w:rsidRPr="00556696">
        <w:rPr>
          <w:lang w:val="en-US"/>
        </w:rPr>
        <w:t xml:space="preserve"> of incentive schemes into the platform</w:t>
      </w:r>
      <w:r>
        <w:rPr>
          <w:lang w:val="en-US"/>
        </w:rPr>
        <w:t>.</w:t>
      </w:r>
    </w:p>
    <w:p w:rsidR="00130641" w:rsidRDefault="00130641" w:rsidP="00130641">
      <w:pPr>
        <w:spacing w:after="120"/>
        <w:jc w:val="both"/>
        <w:rPr>
          <w:lang w:val="en-US"/>
        </w:rPr>
      </w:pPr>
      <w:r w:rsidRPr="00A34768">
        <w:rPr>
          <w:lang w:val="en-US"/>
        </w:rPr>
        <w:t xml:space="preserve">The </w:t>
      </w:r>
      <w:r>
        <w:rPr>
          <w:lang w:val="en-US"/>
        </w:rPr>
        <w:t xml:space="preserve">planning of the </w:t>
      </w:r>
      <w:r w:rsidRPr="00A34768">
        <w:rPr>
          <w:lang w:val="en-US"/>
        </w:rPr>
        <w:t xml:space="preserve">PoCs </w:t>
      </w:r>
      <w:r>
        <w:rPr>
          <w:lang w:val="en-US"/>
        </w:rPr>
        <w:t>was described in Deliverable 3.1 where the experimental activities were</w:t>
      </w:r>
      <w:r w:rsidRPr="00A34768">
        <w:rPr>
          <w:lang w:val="en-US"/>
        </w:rPr>
        <w:t xml:space="preserve"> grouped into two sets, according to the perspective of the issues addressed: one group </w:t>
      </w:r>
      <w:r>
        <w:rPr>
          <w:lang w:val="en-US"/>
        </w:rPr>
        <w:t xml:space="preserve">with </w:t>
      </w:r>
      <w:r w:rsidRPr="00A34768">
        <w:rPr>
          <w:lang w:val="en-US"/>
        </w:rPr>
        <w:t xml:space="preserve">a methodological point of view, while the second </w:t>
      </w:r>
      <w:r>
        <w:rPr>
          <w:lang w:val="en-US"/>
        </w:rPr>
        <w:t xml:space="preserve">subset </w:t>
      </w:r>
      <w:r w:rsidRPr="00A34768">
        <w:rPr>
          <w:lang w:val="en-US"/>
        </w:rPr>
        <w:t>concern</w:t>
      </w:r>
      <w:r>
        <w:rPr>
          <w:lang w:val="en-US"/>
        </w:rPr>
        <w:t>ing</w:t>
      </w:r>
      <w:r w:rsidRPr="00A34768">
        <w:rPr>
          <w:lang w:val="en-US"/>
        </w:rPr>
        <w:t xml:space="preserve"> more technical and architectural aspects. Furthermore, this distinction follows the structure of the two working groups set up within ESSNet with the dual purpose of linking the activity of Work Package 2 and Work Package 3</w:t>
      </w:r>
      <w:r>
        <w:rPr>
          <w:lang w:val="en-US"/>
        </w:rPr>
        <w:t>,</w:t>
      </w:r>
      <w:r w:rsidRPr="00A34768">
        <w:rPr>
          <w:lang w:val="en-US"/>
        </w:rPr>
        <w:t xml:space="preserve"> and linking the activities of the sub-task</w:t>
      </w:r>
      <w:r>
        <w:rPr>
          <w:lang w:val="en-US"/>
        </w:rPr>
        <w:t>s</w:t>
      </w:r>
      <w:r w:rsidRPr="00A34768">
        <w:rPr>
          <w:lang w:val="en-US"/>
        </w:rPr>
        <w:t xml:space="preserve"> within WP3.</w:t>
      </w:r>
    </w:p>
    <w:p w:rsidR="00130641" w:rsidRPr="00A2405B" w:rsidRDefault="00130641" w:rsidP="00A2405B">
      <w:pPr>
        <w:spacing w:before="120" w:after="120"/>
        <w:jc w:val="both"/>
        <w:rPr>
          <w:lang w:val="en-US"/>
        </w:rPr>
      </w:pPr>
      <w:r w:rsidRPr="00A2405B">
        <w:rPr>
          <w:lang w:val="en-US"/>
        </w:rPr>
        <w:t xml:space="preserve">In the deliverable 3.3 </w:t>
      </w:r>
      <w:r w:rsidRPr="00A2405B">
        <w:rPr>
          <w:lang w:val="en-GB"/>
        </w:rPr>
        <w:t xml:space="preserve">the framework took a step towards the definition of the platform specifications and requirements; </w:t>
      </w:r>
      <w:r w:rsidRPr="00A2405B">
        <w:rPr>
          <w:lang w:val="en-US"/>
        </w:rPr>
        <w:t>the preliminary analysis of the 3.1, the results of the PoCs and the inputs from WP2 were used to model the architecture and the infrastructure described in terms of:</w:t>
      </w:r>
    </w:p>
    <w:p w:rsidR="00130641" w:rsidRPr="00A2405B" w:rsidRDefault="00130641" w:rsidP="00EE404B">
      <w:pPr>
        <w:pStyle w:val="Listenabsatz"/>
        <w:numPr>
          <w:ilvl w:val="0"/>
          <w:numId w:val="30"/>
        </w:numPr>
        <w:spacing w:before="120" w:after="120"/>
        <w:jc w:val="both"/>
        <w:rPr>
          <w:lang w:val="en-US"/>
        </w:rPr>
      </w:pPr>
      <w:r w:rsidRPr="00A2405B">
        <w:rPr>
          <w:lang w:val="en-US"/>
        </w:rPr>
        <w:t>Improved framework: description of TSSu platform components at conceptual level, in terms of business functions and application components</w:t>
      </w:r>
      <w:r w:rsidR="000E696E">
        <w:rPr>
          <w:lang w:val="en-US"/>
        </w:rPr>
        <w:t>.</w:t>
      </w:r>
    </w:p>
    <w:p w:rsidR="00130641" w:rsidRPr="00A2405B" w:rsidRDefault="00130641" w:rsidP="00EE404B">
      <w:pPr>
        <w:pStyle w:val="Listenabsatz"/>
        <w:numPr>
          <w:ilvl w:val="0"/>
          <w:numId w:val="30"/>
        </w:numPr>
        <w:spacing w:before="120" w:after="120"/>
        <w:jc w:val="both"/>
        <w:rPr>
          <w:lang w:val="en-US"/>
        </w:rPr>
      </w:pPr>
      <w:r w:rsidRPr="00A2405B">
        <w:rPr>
          <w:lang w:val="en-US"/>
        </w:rPr>
        <w:t>User stories: improved framework at work, putting together the most challenging components, showing how they can be deployed in specific cases.</w:t>
      </w:r>
    </w:p>
    <w:p w:rsidR="00612641" w:rsidRPr="00612641" w:rsidRDefault="00612641" w:rsidP="00A2405B">
      <w:pPr>
        <w:spacing w:before="120" w:after="120"/>
        <w:jc w:val="both"/>
        <w:rPr>
          <w:lang w:val="en-US"/>
        </w:rPr>
      </w:pPr>
      <w:r w:rsidRPr="00612641">
        <w:rPr>
          <w:lang w:val="en-US"/>
        </w:rPr>
        <w:t>For the description of the structure and the components of the platform relevant inputs came from the pilots carried out by Work Package 2, in particular from the functional and technical description of the pilots together with the (WP2), described in deliverable 2.2 and 2.5 on modularity and shareability respectively.</w:t>
      </w:r>
    </w:p>
    <w:p w:rsidR="00130641" w:rsidRDefault="00130641" w:rsidP="00A2405B">
      <w:pPr>
        <w:spacing w:before="120" w:after="120"/>
        <w:jc w:val="both"/>
        <w:rPr>
          <w:lang w:val="en-GB"/>
        </w:rPr>
      </w:pPr>
      <w:r w:rsidRPr="00A2405B">
        <w:rPr>
          <w:lang w:val="en-GB"/>
        </w:rPr>
        <w:t xml:space="preserve">In the following of this </w:t>
      </w:r>
      <w:r w:rsidR="00782ACF">
        <w:rPr>
          <w:lang w:val="en-GB"/>
        </w:rPr>
        <w:t xml:space="preserve">final </w:t>
      </w:r>
      <w:r w:rsidRPr="00A2405B">
        <w:rPr>
          <w:lang w:val="en-GB"/>
        </w:rPr>
        <w:t>deliverable</w:t>
      </w:r>
      <w:r w:rsidR="00635C7D">
        <w:rPr>
          <w:lang w:val="en-GB"/>
        </w:rPr>
        <w:t xml:space="preserve"> 3.4</w:t>
      </w:r>
      <w:r w:rsidRPr="00A2405B">
        <w:rPr>
          <w:lang w:val="en-GB"/>
        </w:rPr>
        <w:t>, summaries of deliverables 3.1, 3.2 and 3.3 are reported</w:t>
      </w:r>
      <w:r w:rsidR="00782ACF">
        <w:rPr>
          <w:lang w:val="en-GB"/>
        </w:rPr>
        <w:t xml:space="preserve"> (chapters 2, 3 and 4)</w:t>
      </w:r>
      <w:r w:rsidRPr="00A2405B">
        <w:rPr>
          <w:lang w:val="en-GB"/>
        </w:rPr>
        <w:t>, while</w:t>
      </w:r>
      <w:r w:rsidR="00612641">
        <w:rPr>
          <w:lang w:val="en-GB"/>
        </w:rPr>
        <w:t xml:space="preserve"> </w:t>
      </w:r>
      <w:r w:rsidRPr="00A2405B">
        <w:rPr>
          <w:lang w:val="en-GB"/>
        </w:rPr>
        <w:t>the final section contains closing remarks and key messages coming from the results of  work-package 3 activities.</w:t>
      </w:r>
      <w:r w:rsidR="00635C7D">
        <w:rPr>
          <w:lang w:val="en-GB"/>
        </w:rPr>
        <w:t xml:space="preserve"> The b</w:t>
      </w:r>
      <w:r w:rsidR="00635C7D" w:rsidRPr="00635C7D">
        <w:rPr>
          <w:lang w:val="en-GB"/>
        </w:rPr>
        <w:t xml:space="preserve">ibliographical references can be found in the previous </w:t>
      </w:r>
      <w:r w:rsidR="00635C7D">
        <w:rPr>
          <w:lang w:val="en-GB"/>
        </w:rPr>
        <w:t>deliverables</w:t>
      </w:r>
      <w:r w:rsidR="00635C7D" w:rsidRPr="00635C7D">
        <w:rPr>
          <w:lang w:val="en-GB"/>
        </w:rPr>
        <w:t>.</w:t>
      </w:r>
    </w:p>
    <w:p w:rsidR="00130641" w:rsidRPr="00BD62FA" w:rsidRDefault="00130641" w:rsidP="000E696E">
      <w:pPr>
        <w:keepNext/>
        <w:spacing w:before="120" w:after="60"/>
        <w:jc w:val="both"/>
        <w:rPr>
          <w:rFonts w:eastAsia="Times New Roman"/>
          <w:b/>
          <w:lang w:val="en-GB"/>
        </w:rPr>
      </w:pPr>
      <w:r w:rsidRPr="00894BFD">
        <w:rPr>
          <w:rFonts w:eastAsia="Times New Roman"/>
          <w:b/>
          <w:lang w:val="en-GB"/>
        </w:rPr>
        <w:t>Interaction with WP2 and working Groups</w:t>
      </w:r>
    </w:p>
    <w:p w:rsidR="00130641" w:rsidRDefault="00130641" w:rsidP="00130641">
      <w:pPr>
        <w:spacing w:after="120"/>
        <w:jc w:val="both"/>
        <w:rPr>
          <w:lang w:val="en-US"/>
        </w:rPr>
      </w:pPr>
      <w:r>
        <w:rPr>
          <w:lang w:val="en-US"/>
        </w:rPr>
        <w:t xml:space="preserve">From the beginning of the project, a gap between the two work-packages was evident and an effort was made to establish an interaction and a bridging between the different points of view. </w:t>
      </w:r>
      <w:r w:rsidRPr="00E369C6">
        <w:rPr>
          <w:lang w:val="en-US"/>
        </w:rPr>
        <w:t xml:space="preserve">In the continuous discussion with WP2, the different perspectives emerged, deriving </w:t>
      </w:r>
      <w:r>
        <w:rPr>
          <w:lang w:val="en-US"/>
        </w:rPr>
        <w:t xml:space="preserve">mainly </w:t>
      </w:r>
      <w:r w:rsidRPr="00E369C6">
        <w:rPr>
          <w:lang w:val="en-US"/>
        </w:rPr>
        <w:t>from the opposite starting points</w:t>
      </w:r>
      <w:r>
        <w:rPr>
          <w:lang w:val="en-US"/>
        </w:rPr>
        <w:t>, empirical for WP2 and theoretical for WP3.</w:t>
      </w:r>
    </w:p>
    <w:p w:rsidR="00130641" w:rsidRPr="00E369C6" w:rsidRDefault="00130641" w:rsidP="00130641">
      <w:pPr>
        <w:spacing w:after="120"/>
        <w:jc w:val="both"/>
        <w:rPr>
          <w:lang w:val="en-US"/>
        </w:rPr>
      </w:pPr>
      <w:r w:rsidRPr="00E369C6">
        <w:rPr>
          <w:lang w:val="en-US"/>
        </w:rPr>
        <w:t>The experience and the know-how of NSIs and researchers who have been experimented smart surveys have been essential inputs for the definition of the framework / platform</w:t>
      </w:r>
      <w:r>
        <w:rPr>
          <w:lang w:val="en-US"/>
        </w:rPr>
        <w:t xml:space="preserve">. </w:t>
      </w:r>
      <w:r w:rsidRPr="00E369C6">
        <w:rPr>
          <w:lang w:val="en-US"/>
        </w:rPr>
        <w:t>To improve the discussion and the exchange of different perspectives and experiences two Working Groups were established (Methodological issue</w:t>
      </w:r>
      <w:r>
        <w:rPr>
          <w:lang w:val="en-US"/>
        </w:rPr>
        <w:t>s</w:t>
      </w:r>
      <w:r w:rsidRPr="00E369C6">
        <w:rPr>
          <w:lang w:val="en-US"/>
        </w:rPr>
        <w:t xml:space="preserve"> and Technical issues)</w:t>
      </w:r>
      <w:r>
        <w:rPr>
          <w:lang w:val="en-US"/>
        </w:rPr>
        <w:t>, n</w:t>
      </w:r>
      <w:r w:rsidRPr="00E369C6">
        <w:rPr>
          <w:lang w:val="en-US"/>
        </w:rPr>
        <w:t>umerous meetings</w:t>
      </w:r>
      <w:r>
        <w:rPr>
          <w:lang w:val="en-US"/>
        </w:rPr>
        <w:t xml:space="preserve"> were</w:t>
      </w:r>
      <w:r w:rsidRPr="00E369C6">
        <w:rPr>
          <w:lang w:val="en-US"/>
        </w:rPr>
        <w:t xml:space="preserve"> organized on specific topics</w:t>
      </w:r>
      <w:r>
        <w:rPr>
          <w:lang w:val="en-US"/>
        </w:rPr>
        <w:t>,</w:t>
      </w:r>
      <w:r w:rsidRPr="00E369C6">
        <w:rPr>
          <w:lang w:val="en-US"/>
        </w:rPr>
        <w:t xml:space="preserve"> putting together different points of view and skills</w:t>
      </w:r>
      <w:r>
        <w:rPr>
          <w:lang w:val="en-US"/>
        </w:rPr>
        <w:t>.</w:t>
      </w:r>
    </w:p>
    <w:p w:rsidR="00A2405B" w:rsidRDefault="00130641" w:rsidP="00A2405B">
      <w:pPr>
        <w:shd w:val="clear" w:color="auto" w:fill="FFFFFF" w:themeFill="background1"/>
        <w:spacing w:after="120"/>
        <w:jc w:val="both"/>
      </w:pPr>
      <w:r w:rsidRPr="00E369C6">
        <w:rPr>
          <w:lang w:val="en-US"/>
        </w:rPr>
        <w:lastRenderedPageBreak/>
        <w:t xml:space="preserve">From the interaction and discussion with WP2, WP3 gradually realized that absolute generalization was not feasible, </w:t>
      </w:r>
      <w:r>
        <w:rPr>
          <w:lang w:val="en-US"/>
        </w:rPr>
        <w:t xml:space="preserve">although </w:t>
      </w:r>
      <w:r w:rsidRPr="00E369C6">
        <w:rPr>
          <w:lang w:val="en-US"/>
        </w:rPr>
        <w:t>some generalized smart data pipelines could be defined in the platform, depending on sensor and data types</w:t>
      </w:r>
      <w:r>
        <w:rPr>
          <w:lang w:val="en-US"/>
        </w:rPr>
        <w:t xml:space="preserve">. </w:t>
      </w:r>
      <w:r>
        <w:t>In the discussion with WP2 members, which have a more practical approach than WP3 perspective, a common agreement was that initially the platform could be a repository of software solutions, developed with the aim of being general and domain agnostic, but aware that ad-hoc platform components must be  implemented</w:t>
      </w:r>
      <w:r w:rsidR="00A2405B">
        <w:t xml:space="preserve"> to deal with specific issues. </w:t>
      </w:r>
    </w:p>
    <w:p w:rsidR="00022FB8" w:rsidRPr="00A2405B" w:rsidRDefault="00E91AF6" w:rsidP="00A2405B">
      <w:pPr>
        <w:shd w:val="clear" w:color="auto" w:fill="FFFFFF" w:themeFill="background1"/>
        <w:spacing w:after="120"/>
        <w:jc w:val="both"/>
      </w:pPr>
      <w:r>
        <w:t xml:space="preserve">As </w:t>
      </w:r>
      <w:r w:rsidR="00022FB8" w:rsidRPr="00022FB8">
        <w:rPr>
          <w:lang w:val="en-US"/>
        </w:rPr>
        <w:t xml:space="preserve">the </w:t>
      </w:r>
      <w:r>
        <w:rPr>
          <w:lang w:val="en-US"/>
        </w:rPr>
        <w:t>pandemic</w:t>
      </w:r>
      <w:r w:rsidR="00022FB8" w:rsidRPr="00022FB8">
        <w:rPr>
          <w:lang w:val="en-US"/>
        </w:rPr>
        <w:t xml:space="preserve"> led to the postponement of the third phase of the HBS pilot and the cancellation of the third phase of TUS, it was possible to partially use the data of the Wp2 pilots for the PoC </w:t>
      </w:r>
      <w:r w:rsidR="00022FB8">
        <w:rPr>
          <w:lang w:val="en-US"/>
        </w:rPr>
        <w:t>experimental phase</w:t>
      </w:r>
      <w:r w:rsidR="00022FB8" w:rsidRPr="00022FB8">
        <w:rPr>
          <w:lang w:val="en-US"/>
        </w:rPr>
        <w:t>. In fact,</w:t>
      </w:r>
      <w:r w:rsidR="00022FB8">
        <w:rPr>
          <w:lang w:val="en-US"/>
        </w:rPr>
        <w:t xml:space="preserve"> only</w:t>
      </w:r>
      <w:r w:rsidR="00022FB8" w:rsidRPr="00022FB8">
        <w:rPr>
          <w:lang w:val="en-US"/>
        </w:rPr>
        <w:t xml:space="preserve"> the data from the WP2.3 pilot on Health condition</w:t>
      </w:r>
      <w:r w:rsidR="00A2405B">
        <w:rPr>
          <w:lang w:val="en-US"/>
        </w:rPr>
        <w:t>s</w:t>
      </w:r>
      <w:r w:rsidR="00022FB8" w:rsidRPr="00022FB8">
        <w:rPr>
          <w:lang w:val="en-US"/>
        </w:rPr>
        <w:t xml:space="preserve"> were used</w:t>
      </w:r>
      <w:r w:rsidR="00A2405B">
        <w:rPr>
          <w:lang w:val="en-US"/>
        </w:rPr>
        <w:t>. I</w:t>
      </w:r>
      <w:r w:rsidR="00022FB8" w:rsidRPr="00022FB8">
        <w:rPr>
          <w:lang w:val="en-US"/>
        </w:rPr>
        <w:t>n order to have another data set</w:t>
      </w:r>
      <w:r w:rsidR="00A2405B">
        <w:rPr>
          <w:lang w:val="en-US"/>
        </w:rPr>
        <w:t xml:space="preserve"> to </w:t>
      </w:r>
      <w:r>
        <w:rPr>
          <w:lang w:val="en-US"/>
        </w:rPr>
        <w:t>experiment</w:t>
      </w:r>
      <w:r w:rsidR="00A2405B">
        <w:rPr>
          <w:lang w:val="en-US"/>
        </w:rPr>
        <w:t xml:space="preserve"> the ML procedures</w:t>
      </w:r>
      <w:r w:rsidR="00022FB8" w:rsidRPr="00022FB8">
        <w:rPr>
          <w:lang w:val="en-US"/>
        </w:rPr>
        <w:t xml:space="preserve">, data provided by the University of Trento was </w:t>
      </w:r>
      <w:r w:rsidR="00993D15">
        <w:rPr>
          <w:lang w:val="en-US"/>
        </w:rPr>
        <w:t>obtained</w:t>
      </w:r>
      <w:r w:rsidR="00022FB8" w:rsidRPr="00022FB8">
        <w:rPr>
          <w:lang w:val="en-US"/>
        </w:rPr>
        <w:t>, collected through the ILog app (see deliverable 3.2)</w:t>
      </w:r>
      <w:r w:rsidR="00022FB8">
        <w:rPr>
          <w:lang w:val="en-US"/>
        </w:rPr>
        <w:t>.</w:t>
      </w:r>
    </w:p>
    <w:p w:rsidR="00FE7564" w:rsidRPr="00916312" w:rsidRDefault="00FE7564" w:rsidP="000E696E">
      <w:pPr>
        <w:spacing w:before="120" w:after="60"/>
        <w:jc w:val="both"/>
        <w:rPr>
          <w:rFonts w:eastAsia="Times New Roman" w:cs="Calibri"/>
          <w:b/>
          <w:i/>
          <w:szCs w:val="24"/>
          <w:lang w:val="en-US"/>
        </w:rPr>
      </w:pPr>
      <w:r w:rsidRPr="00916312">
        <w:rPr>
          <w:rFonts w:eastAsia="Times New Roman" w:cs="Calibri"/>
          <w:b/>
          <w:i/>
          <w:szCs w:val="24"/>
          <w:lang w:val="en-US"/>
        </w:rPr>
        <w:t>Working Group Methodology</w:t>
      </w:r>
    </w:p>
    <w:p w:rsidR="00FE7564" w:rsidRPr="00FE7564" w:rsidRDefault="00FE7564" w:rsidP="00DC1462">
      <w:pPr>
        <w:spacing w:after="60"/>
        <w:jc w:val="both"/>
        <w:rPr>
          <w:rFonts w:eastAsia="Times New Roman" w:cs="Calibri"/>
          <w:lang w:val="en-US"/>
        </w:rPr>
      </w:pPr>
      <w:r w:rsidRPr="00FE7564">
        <w:rPr>
          <w:rFonts w:eastAsia="Times New Roman" w:cs="Calibri"/>
          <w:szCs w:val="24"/>
          <w:lang w:val="en-US"/>
        </w:rPr>
        <w:t xml:space="preserve">The working group methodology had two main objectives. First, to close </w:t>
      </w:r>
      <w:r w:rsidRPr="00FE7564">
        <w:rPr>
          <w:rFonts w:eastAsia="Times New Roman" w:cs="Calibri"/>
          <w:lang w:val="en-US"/>
        </w:rPr>
        <w:t xml:space="preserve">the gap between the high-level domain agnostic methodological description of the platform (WP3) and the hands-on methodological approach of the pilots (WP2). And second, to support the PoCs (WP3) and pilots (WP2) with additional insights. </w:t>
      </w:r>
      <w:r w:rsidRPr="00FE7564">
        <w:rPr>
          <w:rFonts w:eastAsia="Times New Roman" w:cs="Calibri"/>
          <w:szCs w:val="24"/>
          <w:lang w:val="en-GB"/>
        </w:rPr>
        <w:t>In 2021 the working group had six meetings that evolved around common issues in WP2 and WP3. The agenda of the meetings included the following topics.</w:t>
      </w:r>
    </w:p>
    <w:p w:rsidR="00FE7564" w:rsidRPr="00FE7564" w:rsidRDefault="00FE7564" w:rsidP="00DC1462">
      <w:pPr>
        <w:numPr>
          <w:ilvl w:val="0"/>
          <w:numId w:val="30"/>
        </w:numPr>
        <w:spacing w:after="60" w:line="259" w:lineRule="auto"/>
        <w:ind w:left="714" w:hanging="357"/>
        <w:jc w:val="both"/>
        <w:rPr>
          <w:rFonts w:eastAsia="Times New Roman" w:cs="Calibri"/>
          <w:color w:val="00000A"/>
          <w:szCs w:val="24"/>
          <w:lang w:val="en-GB"/>
        </w:rPr>
      </w:pPr>
      <w:r w:rsidRPr="00FE7564">
        <w:rPr>
          <w:rFonts w:eastAsia="Times New Roman" w:cs="Calibri"/>
          <w:color w:val="00000A"/>
          <w:szCs w:val="24"/>
          <w:lang w:val="en-GB"/>
        </w:rPr>
        <w:t>Exchange on available data and data collection in WP2, which included data donations for the use in WP3 PoCs;</w:t>
      </w:r>
    </w:p>
    <w:p w:rsidR="00FE7564" w:rsidRPr="00FE7564" w:rsidRDefault="00FE7564" w:rsidP="00DC1462">
      <w:pPr>
        <w:numPr>
          <w:ilvl w:val="0"/>
          <w:numId w:val="30"/>
        </w:numPr>
        <w:spacing w:after="60" w:line="259" w:lineRule="auto"/>
        <w:ind w:left="714" w:hanging="357"/>
        <w:jc w:val="both"/>
        <w:rPr>
          <w:rFonts w:eastAsia="Times New Roman" w:cs="Calibri"/>
          <w:color w:val="00000A"/>
          <w:szCs w:val="24"/>
          <w:lang w:val="en-GB"/>
        </w:rPr>
      </w:pPr>
      <w:r w:rsidRPr="00FE7564">
        <w:rPr>
          <w:rFonts w:eastAsia="Times New Roman" w:cs="Calibri"/>
          <w:color w:val="00000A"/>
          <w:szCs w:val="24"/>
          <w:lang w:val="en-GB"/>
        </w:rPr>
        <w:t>Discussions of the smart data lifecycle, data processing and data analysis (with an emphasis on machine learning);</w:t>
      </w:r>
    </w:p>
    <w:p w:rsidR="00FE7564" w:rsidRPr="00FE7564" w:rsidRDefault="00FE7564" w:rsidP="00DC1462">
      <w:pPr>
        <w:numPr>
          <w:ilvl w:val="0"/>
          <w:numId w:val="30"/>
        </w:numPr>
        <w:spacing w:after="60" w:line="259" w:lineRule="auto"/>
        <w:ind w:left="714" w:hanging="357"/>
        <w:jc w:val="both"/>
        <w:rPr>
          <w:rFonts w:eastAsia="Times New Roman" w:cs="Calibri"/>
          <w:color w:val="00000A"/>
          <w:szCs w:val="24"/>
          <w:lang w:val="en-GB"/>
        </w:rPr>
      </w:pPr>
      <w:r w:rsidRPr="00FE7564">
        <w:rPr>
          <w:rFonts w:eastAsia="Times New Roman" w:cs="Calibri"/>
          <w:color w:val="00000A"/>
          <w:szCs w:val="24"/>
          <w:lang w:val="en-GB"/>
        </w:rPr>
        <w:t>Discussions on smart survey error with lessons learned from the WP2 pilots and how contextual data could be used for mitigation. In particular, how the use of sensors and machine learning has an impact on error treatment;</w:t>
      </w:r>
    </w:p>
    <w:p w:rsidR="00FE7564" w:rsidRPr="00FE7564" w:rsidRDefault="00FE7564" w:rsidP="00DC1462">
      <w:pPr>
        <w:numPr>
          <w:ilvl w:val="0"/>
          <w:numId w:val="30"/>
        </w:numPr>
        <w:spacing w:after="60" w:line="259" w:lineRule="auto"/>
        <w:ind w:left="714" w:hanging="357"/>
        <w:jc w:val="both"/>
        <w:rPr>
          <w:rFonts w:eastAsia="Times New Roman" w:cs="Calibri"/>
          <w:color w:val="00000A"/>
          <w:szCs w:val="24"/>
          <w:lang w:val="en-GB"/>
        </w:rPr>
      </w:pPr>
      <w:r w:rsidRPr="00FE7564">
        <w:rPr>
          <w:rFonts w:eastAsia="Times New Roman" w:cs="Calibri"/>
          <w:color w:val="00000A"/>
          <w:szCs w:val="24"/>
          <w:lang w:val="en-GB"/>
        </w:rPr>
        <w:t>Exchange on paradata collection during WP2 field tests and lessons learned.</w:t>
      </w:r>
    </w:p>
    <w:p w:rsidR="00FE7564" w:rsidRDefault="00FE7564" w:rsidP="00DC1462">
      <w:pPr>
        <w:spacing w:after="120" w:line="259" w:lineRule="auto"/>
        <w:jc w:val="both"/>
        <w:rPr>
          <w:rFonts w:eastAsia="Times New Roman" w:cs="Calibri"/>
          <w:szCs w:val="24"/>
          <w:lang w:val="en-GB"/>
        </w:rPr>
      </w:pPr>
      <w:r w:rsidRPr="00FE7564">
        <w:rPr>
          <w:rFonts w:eastAsia="Times New Roman" w:cs="Calibri"/>
          <w:szCs w:val="24"/>
          <w:lang w:val="en-GB"/>
        </w:rPr>
        <w:t xml:space="preserve">The meetings build several bridges between the different scopes of the working packages by establishing a discussion on the different approaches, common solutions and especially hands-on problems with data and error treatment. In particular, these discussions helped to understand what are relevant problems that the design for the European platform needs to cover, requirements for monitoring and metadata management, and the importance of human intervention or the human in the loop. The latter was of significance to understand what parts of </w:t>
      </w:r>
      <w:r w:rsidRPr="00FE7564">
        <w:rPr>
          <w:rFonts w:eastAsia="Times New Roman"/>
          <w:lang w:val="en-GB"/>
        </w:rPr>
        <w:t>TSS</w:t>
      </w:r>
      <w:r w:rsidRPr="00FE7564">
        <w:rPr>
          <w:rFonts w:eastAsia="Times New Roman"/>
          <w:vertAlign w:val="subscript"/>
          <w:lang w:val="en-GB"/>
        </w:rPr>
        <w:t>u</w:t>
      </w:r>
      <w:r w:rsidRPr="00FE7564">
        <w:rPr>
          <w:rFonts w:eastAsia="Times New Roman" w:cs="Calibri"/>
          <w:szCs w:val="24"/>
          <w:lang w:val="en-GB"/>
        </w:rPr>
        <w:t xml:space="preserve"> could be automated and for which parts error treatment based on (human) domain knowledge is crucial.</w:t>
      </w:r>
    </w:p>
    <w:p w:rsidR="00995CC7" w:rsidRPr="00916312" w:rsidRDefault="00995CC7" w:rsidP="000E696E">
      <w:pPr>
        <w:spacing w:before="120" w:after="60"/>
        <w:jc w:val="both"/>
        <w:rPr>
          <w:rFonts w:cstheme="minorHAnsi"/>
          <w:b/>
          <w:i/>
          <w:szCs w:val="24"/>
          <w:lang w:val="en-GB"/>
        </w:rPr>
      </w:pPr>
      <w:r w:rsidRPr="00916312">
        <w:rPr>
          <w:rFonts w:cstheme="minorHAnsi"/>
          <w:b/>
          <w:i/>
          <w:szCs w:val="24"/>
          <w:lang w:val="en-GB"/>
        </w:rPr>
        <w:t>Working Group on Architecture</w:t>
      </w:r>
    </w:p>
    <w:p w:rsidR="00995CC7" w:rsidRDefault="00995CC7" w:rsidP="00DC1462">
      <w:pPr>
        <w:spacing w:after="60"/>
        <w:rPr>
          <w:lang w:val="en-GB"/>
        </w:rPr>
      </w:pPr>
      <w:bookmarkStart w:id="0" w:name="_Hlk92989358"/>
      <w:r>
        <w:rPr>
          <w:lang w:val="en-GB"/>
        </w:rPr>
        <w:t>The working group was established with the following (main) objectives.</w:t>
      </w:r>
    </w:p>
    <w:p w:rsidR="00995CC7" w:rsidRPr="000E696E" w:rsidRDefault="00995CC7" w:rsidP="000E696E">
      <w:pPr>
        <w:numPr>
          <w:ilvl w:val="0"/>
          <w:numId w:val="30"/>
        </w:numPr>
        <w:spacing w:after="60" w:line="259" w:lineRule="auto"/>
        <w:ind w:left="714" w:hanging="357"/>
        <w:jc w:val="both"/>
        <w:rPr>
          <w:rFonts w:eastAsia="Times New Roman" w:cs="Calibri"/>
          <w:color w:val="00000A"/>
          <w:szCs w:val="24"/>
          <w:lang w:val="en-GB"/>
        </w:rPr>
      </w:pPr>
      <w:r w:rsidRPr="000E696E">
        <w:rPr>
          <w:rFonts w:eastAsia="Times New Roman" w:cs="Calibri"/>
          <w:color w:val="00000A"/>
          <w:szCs w:val="24"/>
          <w:lang w:val="en-GB"/>
        </w:rPr>
        <w:t>Closing the gap between the high-level description of the TSS platform components (WP3) and the hands-on technical implementation of the pilots (WP2). More precisely, for each dimension of analysis (methodological, technological and metadata), the group worked to foster the alignment between WP2 pilots and WP3 proof-of-concepts.</w:t>
      </w:r>
    </w:p>
    <w:p w:rsidR="00995CC7" w:rsidRPr="000E696E" w:rsidRDefault="00995CC7" w:rsidP="000E696E">
      <w:pPr>
        <w:numPr>
          <w:ilvl w:val="0"/>
          <w:numId w:val="30"/>
        </w:numPr>
        <w:spacing w:after="60" w:line="259" w:lineRule="auto"/>
        <w:ind w:left="714" w:hanging="357"/>
        <w:jc w:val="both"/>
        <w:rPr>
          <w:rFonts w:eastAsia="Times New Roman" w:cs="Calibri"/>
          <w:color w:val="00000A"/>
          <w:szCs w:val="24"/>
          <w:lang w:val="en-GB"/>
        </w:rPr>
      </w:pPr>
      <w:r w:rsidRPr="000E696E">
        <w:rPr>
          <w:rFonts w:eastAsia="Times New Roman" w:cs="Calibri"/>
          <w:color w:val="00000A"/>
          <w:szCs w:val="24"/>
          <w:lang w:val="en-GB"/>
        </w:rPr>
        <w:t>Supporting the PoCs (WP3) and pilots (WP2) with additional insights. The results of the pilots have been used to test the theoretical models defined in WP3.</w:t>
      </w:r>
    </w:p>
    <w:p w:rsidR="00995CC7" w:rsidRPr="00130641" w:rsidRDefault="00995CC7" w:rsidP="00DC1462">
      <w:pPr>
        <w:spacing w:after="120"/>
        <w:jc w:val="both"/>
        <w:rPr>
          <w:lang w:val="en-GB"/>
        </w:rPr>
      </w:pPr>
      <w:r>
        <w:rPr>
          <w:lang w:val="en-GB"/>
        </w:rPr>
        <w:t xml:space="preserve">In 2021 the working group had several meetings that evolved around common issues </w:t>
      </w:r>
      <w:r w:rsidRPr="00993D15">
        <w:rPr>
          <w:lang w:val="en-GB"/>
        </w:rPr>
        <w:t>in WP2 and WP3</w:t>
      </w:r>
      <w:r w:rsidR="00993D15" w:rsidRPr="00993D15">
        <w:rPr>
          <w:lang w:val="en-GB"/>
        </w:rPr>
        <w:t>, allowing to achieve a common vision on the global outcomes of the ESSNet project.</w:t>
      </w:r>
      <w:r w:rsidRPr="00993D15">
        <w:rPr>
          <w:lang w:val="en-GB"/>
        </w:rPr>
        <w:t xml:space="preserve">. The agenda of the </w:t>
      </w:r>
      <w:r w:rsidRPr="00993D15">
        <w:rPr>
          <w:lang w:val="en-GB"/>
        </w:rPr>
        <w:lastRenderedPageBreak/>
        <w:t>meeting</w:t>
      </w:r>
      <w:r w:rsidR="00DC1462" w:rsidRPr="00993D15">
        <w:rPr>
          <w:lang w:val="en-GB"/>
        </w:rPr>
        <w:t xml:space="preserve">s included the following topics, regarding the </w:t>
      </w:r>
      <w:r w:rsidR="00DC1462" w:rsidRPr="00993D15">
        <w:rPr>
          <w:bCs/>
          <w:lang w:val="en-GB"/>
        </w:rPr>
        <w:t>Platform Architecture, with</w:t>
      </w:r>
      <w:r w:rsidRPr="00993D15">
        <w:rPr>
          <w:bCs/>
          <w:lang w:val="en-GB"/>
        </w:rPr>
        <w:t xml:space="preserve">  </w:t>
      </w:r>
      <w:r w:rsidRPr="00993D15">
        <w:rPr>
          <w:lang w:val="en-GB"/>
        </w:rPr>
        <w:t>the m</w:t>
      </w:r>
      <w:r w:rsidRPr="00130641">
        <w:rPr>
          <w:lang w:val="en-GB"/>
        </w:rPr>
        <w:t xml:space="preserve">ain goal </w:t>
      </w:r>
      <w:r w:rsidR="00DC1462">
        <w:rPr>
          <w:lang w:val="en-GB"/>
        </w:rPr>
        <w:t>of providing</w:t>
      </w:r>
      <w:r w:rsidRPr="00130641">
        <w:rPr>
          <w:lang w:val="en-GB"/>
        </w:rPr>
        <w:t xml:space="preserve"> a set of technical requirements for the TSS platform, based on WP2 field experience. </w:t>
      </w:r>
    </w:p>
    <w:p w:rsidR="00995CC7" w:rsidRPr="00E67AC0" w:rsidRDefault="00995CC7" w:rsidP="00E67AC0">
      <w:pPr>
        <w:numPr>
          <w:ilvl w:val="0"/>
          <w:numId w:val="48"/>
        </w:numPr>
        <w:spacing w:after="60" w:line="259" w:lineRule="auto"/>
        <w:jc w:val="both"/>
        <w:rPr>
          <w:rFonts w:eastAsia="Times New Roman" w:cs="Calibri"/>
          <w:color w:val="00000A"/>
          <w:szCs w:val="24"/>
          <w:lang w:val="en-GB"/>
        </w:rPr>
      </w:pPr>
      <w:r w:rsidRPr="00E67AC0">
        <w:rPr>
          <w:rFonts w:eastAsia="Times New Roman" w:cs="Calibri"/>
          <w:color w:val="00000A"/>
          <w:szCs w:val="24"/>
          <w:lang w:val="en-GB"/>
        </w:rPr>
        <w:t>Frontend: the platform should provide a data collection tool that allows to design questionnaires that run on mobile devices, web browsers, etc. Further, the platform should offer applications that allow to design surveys (load samples, assign questionnaires to enumerators, etc), monitor fieldwork activities, run data processing algorithms, and analyse statistical outputs (data analytics, business intelligence)</w:t>
      </w:r>
    </w:p>
    <w:p w:rsidR="00995CC7" w:rsidRPr="00E67AC0" w:rsidRDefault="00995CC7" w:rsidP="00E67AC0">
      <w:pPr>
        <w:numPr>
          <w:ilvl w:val="0"/>
          <w:numId w:val="48"/>
        </w:numPr>
        <w:spacing w:after="60" w:line="259" w:lineRule="auto"/>
        <w:jc w:val="both"/>
        <w:rPr>
          <w:rFonts w:eastAsia="Times New Roman" w:cs="Calibri"/>
          <w:color w:val="00000A"/>
          <w:szCs w:val="24"/>
          <w:lang w:val="en-GB"/>
        </w:rPr>
      </w:pPr>
      <w:r w:rsidRPr="00E67AC0">
        <w:rPr>
          <w:rFonts w:eastAsia="Times New Roman" w:cs="Calibri"/>
          <w:color w:val="00000A"/>
          <w:szCs w:val="24"/>
          <w:lang w:val="en-GB"/>
        </w:rPr>
        <w:t xml:space="preserve">Backend: the backend should be designed and implemented according to modern cloud-native architectures, i.e., loosely coupled microservices that execute a different function, whether implementing capabilities, communicating, or running processes. The infrastructure hosting the backend could be on-premises, in the cloud (Amazon, Google, Azure) or both. </w:t>
      </w:r>
    </w:p>
    <w:p w:rsidR="00995CC7" w:rsidRPr="00E67AC0" w:rsidRDefault="00995CC7" w:rsidP="00E67AC0">
      <w:pPr>
        <w:numPr>
          <w:ilvl w:val="0"/>
          <w:numId w:val="48"/>
        </w:numPr>
        <w:spacing w:after="60" w:line="259" w:lineRule="auto"/>
        <w:jc w:val="both"/>
        <w:rPr>
          <w:rFonts w:eastAsia="Times New Roman" w:cs="Calibri"/>
          <w:color w:val="00000A"/>
          <w:szCs w:val="24"/>
          <w:lang w:val="en-GB"/>
        </w:rPr>
      </w:pPr>
      <w:r w:rsidRPr="00E67AC0">
        <w:rPr>
          <w:rFonts w:eastAsia="Times New Roman" w:cs="Calibri"/>
          <w:color w:val="00000A"/>
          <w:szCs w:val="24"/>
          <w:lang w:val="en-GB"/>
        </w:rPr>
        <w:t>Data storage: data should be stored in Relational databases (MySQL, PostgreSQL, etc) in NoSQL databases (MongoDB, Redis, Couch DB, etc) or both? Where should data be stored (on-premises, at national level, in the cloud)? We can imagine different data models, e.g. microdata stored in NoSQL format, metadata stored in Relational database.</w:t>
      </w:r>
    </w:p>
    <w:p w:rsidR="00995CC7" w:rsidRPr="00E67AC0" w:rsidRDefault="00995CC7" w:rsidP="00E67AC0">
      <w:pPr>
        <w:numPr>
          <w:ilvl w:val="0"/>
          <w:numId w:val="48"/>
        </w:numPr>
        <w:spacing w:after="60" w:line="259" w:lineRule="auto"/>
        <w:jc w:val="both"/>
        <w:rPr>
          <w:rFonts w:eastAsia="Times New Roman" w:cs="Calibri"/>
          <w:color w:val="00000A"/>
          <w:szCs w:val="24"/>
          <w:lang w:val="en-GB"/>
        </w:rPr>
      </w:pPr>
      <w:r w:rsidRPr="00E67AC0">
        <w:rPr>
          <w:rFonts w:eastAsia="Times New Roman" w:cs="Calibri"/>
          <w:color w:val="00000A"/>
          <w:szCs w:val="24"/>
          <w:lang w:val="en-GB"/>
        </w:rPr>
        <w:t>Privacy issues: privacy by design should be a guiding principle in the design and implementation of the platform. A key aspect to be addressed in the platform is related to input-privacy preserving techniques. The group worked both on the theoretical aspects and on the software/hardware requirements related to input privacy.</w:t>
      </w:r>
    </w:p>
    <w:p w:rsidR="0059234F" w:rsidRDefault="00995CC7" w:rsidP="00130641">
      <w:pPr>
        <w:jc w:val="both"/>
        <w:rPr>
          <w:lang w:val="en-GB"/>
        </w:rPr>
      </w:pPr>
      <w:r>
        <w:rPr>
          <w:lang w:val="en-GB"/>
        </w:rPr>
        <w:t>The members of the group (and the invited experts) shared experiences on architecture modelling and implementation activities, such discussions allowed to gain a deeper insight on the architecture problems involved in the design of a TSS platform managed at European level.</w:t>
      </w:r>
      <w:bookmarkEnd w:id="0"/>
    </w:p>
    <w:p w:rsidR="00171D94" w:rsidRPr="0059234F" w:rsidRDefault="00171D94" w:rsidP="00171D94">
      <w:pPr>
        <w:spacing w:after="0"/>
        <w:jc w:val="both"/>
        <w:rPr>
          <w:lang w:val="en-GB"/>
        </w:rPr>
      </w:pPr>
      <w:r w:rsidRPr="0059234F">
        <w:rPr>
          <w:lang w:val="en-GB"/>
        </w:rPr>
        <w:t>WP3 deliverables can be found at</w:t>
      </w:r>
    </w:p>
    <w:p w:rsidR="00171D94" w:rsidRDefault="00C00C1E" w:rsidP="00171D94">
      <w:pPr>
        <w:spacing w:after="0"/>
        <w:jc w:val="both"/>
        <w:rPr>
          <w:lang w:val="en-GB"/>
        </w:rPr>
      </w:pPr>
      <w:hyperlink r:id="rId24" w:history="1">
        <w:r w:rsidR="00171D94" w:rsidRPr="0059234F">
          <w:rPr>
            <w:rStyle w:val="Hyperlink"/>
            <w:lang w:val="en-GB"/>
          </w:rPr>
          <w:t>https://ec.europa.eu/eurostat/cros/content/essnet-smart-surveys_en</w:t>
        </w:r>
      </w:hyperlink>
      <w:r w:rsidR="00171D94">
        <w:rPr>
          <w:lang w:val="en-GB"/>
        </w:rPr>
        <w:t xml:space="preserve"> </w:t>
      </w:r>
    </w:p>
    <w:p w:rsidR="00171D94" w:rsidRDefault="00171D94" w:rsidP="005333B8">
      <w:pPr>
        <w:spacing w:after="120" w:line="259" w:lineRule="auto"/>
        <w:rPr>
          <w:lang w:val="en-GB"/>
        </w:rPr>
      </w:pPr>
    </w:p>
    <w:p w:rsidR="00040DD2" w:rsidRDefault="00040DD2" w:rsidP="00040DD2">
      <w:pPr>
        <w:jc w:val="both"/>
        <w:rPr>
          <w:rFonts w:cstheme="minorHAnsi"/>
          <w:szCs w:val="24"/>
          <w:lang w:val="en-US"/>
        </w:rPr>
      </w:pPr>
    </w:p>
    <w:p w:rsidR="000061D3" w:rsidRDefault="000061D3">
      <w:pPr>
        <w:spacing w:after="160" w:line="259" w:lineRule="auto"/>
        <w:rPr>
          <w:rFonts w:cstheme="minorHAnsi"/>
          <w:lang w:val="en-US"/>
        </w:rPr>
      </w:pPr>
      <w:r>
        <w:rPr>
          <w:rFonts w:cstheme="minorHAnsi"/>
          <w:lang w:val="en-US"/>
        </w:rPr>
        <w:br w:type="page"/>
      </w:r>
    </w:p>
    <w:p w:rsidR="000061D3" w:rsidRPr="00142163" w:rsidRDefault="000061D3" w:rsidP="00EE404B">
      <w:pPr>
        <w:pStyle w:val="berschrift1"/>
        <w:numPr>
          <w:ilvl w:val="0"/>
          <w:numId w:val="26"/>
        </w:numPr>
        <w:ind w:left="426" w:hanging="426"/>
      </w:pPr>
      <w:r w:rsidRPr="006B046D">
        <w:lastRenderedPageBreak/>
        <w:t>Summary of Deliverable 3.1</w:t>
      </w:r>
      <w:r>
        <w:t>- The p</w:t>
      </w:r>
      <w:r w:rsidRPr="00602D2F">
        <w:t>reliminary framework for the Smart Surveys</w:t>
      </w:r>
    </w:p>
    <w:p w:rsidR="000061D3" w:rsidRDefault="000061D3" w:rsidP="000061D3">
      <w:pPr>
        <w:pStyle w:val="Default"/>
        <w:jc w:val="center"/>
        <w:rPr>
          <w:b/>
          <w:color w:val="auto"/>
          <w:lang w:val="en-GB"/>
        </w:rPr>
      </w:pPr>
    </w:p>
    <w:p w:rsidR="000061D3" w:rsidRPr="00240241" w:rsidRDefault="000061D3" w:rsidP="000061D3">
      <w:pPr>
        <w:pStyle w:val="Default"/>
        <w:jc w:val="center"/>
        <w:rPr>
          <w:b/>
          <w:color w:val="auto"/>
          <w:lang w:val="en-GB"/>
        </w:rPr>
      </w:pPr>
      <w:r w:rsidRPr="00240241">
        <w:rPr>
          <w:b/>
          <w:color w:val="auto"/>
          <w:lang w:val="en-GB"/>
        </w:rPr>
        <w:t xml:space="preserve">Table of contents </w:t>
      </w:r>
    </w:p>
    <w:tbl>
      <w:tblPr>
        <w:tblW w:w="8774" w:type="dxa"/>
        <w:jc w:val="center"/>
        <w:tblCellMar>
          <w:left w:w="0" w:type="dxa"/>
          <w:right w:w="0" w:type="dxa"/>
        </w:tblCellMar>
        <w:tblLook w:val="01E0" w:firstRow="1" w:lastRow="1" w:firstColumn="1" w:lastColumn="1" w:noHBand="0" w:noVBand="0"/>
      </w:tblPr>
      <w:tblGrid>
        <w:gridCol w:w="2933"/>
        <w:gridCol w:w="3246"/>
        <w:gridCol w:w="2595"/>
      </w:tblGrid>
      <w:tr w:rsidR="000061D3" w:rsidRPr="00A46557"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lang w:val="en-GB"/>
              </w:rPr>
            </w:pPr>
            <w:r>
              <w:rPr>
                <w:b/>
                <w:lang w:val="en-GB"/>
              </w:rPr>
              <w:t>Activities in Work Package 3</w:t>
            </w:r>
          </w:p>
        </w:tc>
        <w:tc>
          <w:tcPr>
            <w:tcW w:w="3246"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lang w:val="en-GB"/>
              </w:rPr>
            </w:pPr>
            <w:r w:rsidRPr="00E83620">
              <w:rPr>
                <w:b/>
                <w:lang w:val="en-GB"/>
              </w:rPr>
              <w:t>Chapter of the deliverable</w:t>
            </w:r>
          </w:p>
        </w:tc>
        <w:tc>
          <w:tcPr>
            <w:tcW w:w="2595"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bCs/>
                <w:lang w:val="en-GB"/>
              </w:rPr>
            </w:pPr>
            <w:r w:rsidRPr="00E83620">
              <w:rPr>
                <w:b/>
                <w:bCs/>
                <w:lang w:val="en-GB"/>
              </w:rPr>
              <w:t>Leading and participating</w:t>
            </w:r>
            <w:r>
              <w:rPr>
                <w:b/>
                <w:bCs/>
                <w:lang w:val="en-GB"/>
              </w:rPr>
              <w:t xml:space="preserve"> beneficiaries</w:t>
            </w:r>
          </w:p>
        </w:tc>
      </w:tr>
      <w:tr w:rsidR="000061D3" w:rsidRPr="00A46557" w:rsidTr="00BD62FA">
        <w:trPr>
          <w:trHeight w:val="586"/>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GB"/>
              </w:rPr>
            </w:pPr>
            <w:r w:rsidRPr="00E83620">
              <w:rPr>
                <w:lang w:val="en-GB"/>
              </w:rPr>
              <w:t>3.1 Framework</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US"/>
              </w:rPr>
            </w:pPr>
            <w:r w:rsidRPr="00E83620">
              <w:rPr>
                <w:lang w:val="en-US"/>
              </w:rPr>
              <w:t>Introduction: WP3 overview and general features of the platform</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b/>
                <w:bCs/>
                <w:lang w:val="en-GB"/>
              </w:rPr>
            </w:pPr>
            <w:r w:rsidRPr="00E83620">
              <w:rPr>
                <w:b/>
                <w:bCs/>
                <w:lang w:val="en-GB"/>
              </w:rPr>
              <w:t>Istat</w:t>
            </w:r>
          </w:p>
        </w:tc>
      </w:tr>
      <w:tr w:rsidR="000061D3" w:rsidRPr="007531DE"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it-IT"/>
              </w:rPr>
            </w:pPr>
            <w:r w:rsidRPr="00E83620">
              <w:rPr>
                <w:lang w:val="en-GB"/>
              </w:rPr>
              <w:t>3.1.1 Smart survey methodology</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1. Smart Survey Methodology</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Destatis</w:t>
            </w:r>
            <w:r w:rsidRPr="00E83620">
              <w:rPr>
                <w:lang w:val="en-GB"/>
              </w:rPr>
              <w:t xml:space="preserve"> Istat Insee</w:t>
            </w:r>
          </w:p>
        </w:tc>
      </w:tr>
      <w:tr w:rsidR="000061D3" w:rsidRPr="007531DE" w:rsidTr="00BD62FA">
        <w:trPr>
          <w:trHeight w:val="661"/>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3.1.2 Technical infrastructure</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2. Technical infrastructure</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Gus</w:t>
            </w:r>
            <w:r w:rsidRPr="00E83620">
              <w:rPr>
                <w:lang w:val="en-GB"/>
              </w:rPr>
              <w:t xml:space="preserve">  C</w:t>
            </w:r>
            <w:r>
              <w:rPr>
                <w:lang w:val="en-GB"/>
              </w:rPr>
              <w:t>BS</w:t>
            </w:r>
            <w:r w:rsidRPr="00E83620">
              <w:rPr>
                <w:lang w:val="en-GB"/>
              </w:rPr>
              <w:t xml:space="preserve"> Destatis Istat</w:t>
            </w:r>
          </w:p>
        </w:tc>
      </w:tr>
      <w:tr w:rsidR="000061D3" w:rsidRPr="00DF000F"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3.1.3 Integration in existing architectural frameworks</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 xml:space="preserve">3. </w:t>
            </w:r>
            <w:r w:rsidRPr="00E83620">
              <w:rPr>
                <w:lang w:val="en-GB"/>
              </w:rPr>
              <w:t>Integration in existing architectural frameworks</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Istat</w:t>
            </w:r>
            <w:r w:rsidRPr="00E83620">
              <w:rPr>
                <w:lang w:val="en-GB"/>
              </w:rPr>
              <w:t xml:space="preserve"> Insee</w:t>
            </w:r>
          </w:p>
        </w:tc>
      </w:tr>
      <w:tr w:rsidR="000061D3" w:rsidRPr="00DF000F" w:rsidTr="00BD62FA">
        <w:trPr>
          <w:trHeight w:val="775"/>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3.1.4 Preservation of privacy and transparency</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 xml:space="preserve">4. </w:t>
            </w:r>
            <w:r w:rsidRPr="00E83620">
              <w:rPr>
                <w:lang w:val="en-GB"/>
              </w:rPr>
              <w:t>Preservation of privacy and transparency</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C</w:t>
            </w:r>
            <w:r>
              <w:rPr>
                <w:b/>
                <w:bCs/>
                <w:lang w:val="en-GB"/>
              </w:rPr>
              <w:t>BS</w:t>
            </w:r>
            <w:r w:rsidRPr="00E83620">
              <w:rPr>
                <w:lang w:val="en-GB"/>
              </w:rPr>
              <w:t xml:space="preserve">  Istat</w:t>
            </w:r>
          </w:p>
        </w:tc>
      </w:tr>
      <w:tr w:rsidR="000061D3" w:rsidRPr="00DF000F" w:rsidTr="00BD62FA">
        <w:trPr>
          <w:trHeight w:val="737"/>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3.1.5 Incentive schemes</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 xml:space="preserve">5. </w:t>
            </w:r>
            <w:r w:rsidRPr="00E83620">
              <w:rPr>
                <w:lang w:val="en-GB"/>
              </w:rPr>
              <w:t>Incentive schemes</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Destatis</w:t>
            </w:r>
            <w:r w:rsidRPr="00E83620">
              <w:rPr>
                <w:lang w:val="en-GB"/>
              </w:rPr>
              <w:t xml:space="preserve"> Istat</w:t>
            </w:r>
          </w:p>
        </w:tc>
      </w:tr>
      <w:tr w:rsidR="000061D3" w:rsidRPr="00A46557"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it-IT"/>
              </w:rPr>
            </w:pPr>
            <w:r w:rsidRPr="00E83620">
              <w:rPr>
                <w:lang w:val="en-GB"/>
              </w:rPr>
              <w:t xml:space="preserve">3.1.6 Metadata </w:t>
            </w:r>
            <w:r>
              <w:rPr>
                <w:lang w:val="en-GB"/>
              </w:rPr>
              <w:t>–</w:t>
            </w:r>
            <w:r w:rsidRPr="00E83620">
              <w:rPr>
                <w:lang w:val="en-GB"/>
              </w:rPr>
              <w:t xml:space="preserve"> Process Auditability</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it-IT"/>
              </w:rPr>
            </w:pPr>
            <w:r w:rsidRPr="00E83620">
              <w:rPr>
                <w:lang w:val="it-IT"/>
              </w:rPr>
              <w:t xml:space="preserve">6. </w:t>
            </w:r>
            <w:r w:rsidRPr="00E83620">
              <w:rPr>
                <w:lang w:val="en-GB"/>
              </w:rPr>
              <w:t xml:space="preserve">Metadata </w:t>
            </w:r>
            <w:r>
              <w:rPr>
                <w:lang w:val="en-GB"/>
              </w:rPr>
              <w:t>–</w:t>
            </w:r>
            <w:r w:rsidRPr="00E83620">
              <w:rPr>
                <w:lang w:val="en-GB"/>
              </w:rPr>
              <w:t xml:space="preserve"> Process Auditability</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it-IT"/>
              </w:rPr>
            </w:pPr>
            <w:r w:rsidRPr="00E83620">
              <w:rPr>
                <w:b/>
                <w:bCs/>
                <w:lang w:val="en-GB"/>
              </w:rPr>
              <w:t>Insee</w:t>
            </w:r>
            <w:r w:rsidRPr="00E83620">
              <w:rPr>
                <w:lang w:val="en-GB"/>
              </w:rPr>
              <w:t xml:space="preserve"> Cbs  Istat</w:t>
            </w:r>
          </w:p>
        </w:tc>
      </w:tr>
      <w:tr w:rsidR="000061D3" w:rsidRPr="007531DE"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GB"/>
              </w:rPr>
            </w:pPr>
            <w:r w:rsidRPr="00E83620">
              <w:rPr>
                <w:lang w:val="en-GB"/>
              </w:rPr>
              <w:t>Planning of Proof-of Concept (task 3.2)</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US"/>
              </w:rPr>
            </w:pPr>
            <w:r w:rsidRPr="00E83620">
              <w:rPr>
                <w:lang w:val="en-GB"/>
              </w:rPr>
              <w:t xml:space="preserve">ANNEX </w:t>
            </w:r>
            <w:r>
              <w:rPr>
                <w:lang w:val="en-GB"/>
              </w:rPr>
              <w:t>–</w:t>
            </w:r>
            <w:r w:rsidRPr="00E83620">
              <w:rPr>
                <w:lang w:val="en-GB"/>
              </w:rPr>
              <w:t xml:space="preserve"> Planning of Proof-of Concept</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b/>
                <w:bCs/>
                <w:lang w:val="en-GB"/>
              </w:rPr>
            </w:pPr>
            <w:r w:rsidRPr="00E83620">
              <w:rPr>
                <w:b/>
                <w:bCs/>
                <w:lang w:val="en-GB"/>
              </w:rPr>
              <w:t xml:space="preserve">Istat </w:t>
            </w:r>
            <w:r w:rsidRPr="00E83620">
              <w:rPr>
                <w:lang w:val="en-GB"/>
              </w:rPr>
              <w:t>C</w:t>
            </w:r>
            <w:r>
              <w:rPr>
                <w:lang w:val="en-GB"/>
              </w:rPr>
              <w:t>BS</w:t>
            </w:r>
            <w:r w:rsidRPr="00E83620">
              <w:rPr>
                <w:lang w:val="en-GB"/>
              </w:rPr>
              <w:t xml:space="preserve"> Destatis </w:t>
            </w:r>
            <w:r w:rsidRPr="00E83620">
              <w:rPr>
                <w:bCs/>
                <w:lang w:val="en-GB"/>
              </w:rPr>
              <w:t>Gus</w:t>
            </w:r>
            <w:r w:rsidRPr="00E83620">
              <w:rPr>
                <w:lang w:val="en-GB"/>
              </w:rPr>
              <w:t xml:space="preserve">  Insee</w:t>
            </w:r>
          </w:p>
        </w:tc>
      </w:tr>
    </w:tbl>
    <w:p w:rsidR="000061D3" w:rsidRPr="00652352" w:rsidRDefault="000061D3" w:rsidP="000061D3">
      <w:pPr>
        <w:rPr>
          <w:lang w:val="en-GB"/>
        </w:rPr>
      </w:pPr>
    </w:p>
    <w:p w:rsidR="000061D3" w:rsidRDefault="000061D3" w:rsidP="000061D3">
      <w:pPr>
        <w:spacing w:before="120" w:after="120"/>
        <w:jc w:val="both"/>
        <w:rPr>
          <w:lang w:val="en-GB"/>
        </w:rPr>
      </w:pPr>
      <w:r w:rsidRPr="00E83004">
        <w:rPr>
          <w:lang w:val="en-GB"/>
        </w:rPr>
        <w:t xml:space="preserve">The deliverable represents the product of the first year of activity of Work Package 3 on the conceptual framework for Trusted Smart Surveys. The framework is </w:t>
      </w:r>
      <w:r>
        <w:rPr>
          <w:lang w:val="en-GB"/>
        </w:rPr>
        <w:t xml:space="preserve">here </w:t>
      </w:r>
      <w:r w:rsidRPr="00E83004">
        <w:rPr>
          <w:lang w:val="en-GB"/>
        </w:rPr>
        <w:t xml:space="preserve">in a preliminary </w:t>
      </w:r>
      <w:r w:rsidR="00EB0071" w:rsidRPr="00E83004">
        <w:rPr>
          <w:lang w:val="en-GB"/>
        </w:rPr>
        <w:t>stage;</w:t>
      </w:r>
      <w:r w:rsidRPr="00E83004">
        <w:rPr>
          <w:lang w:val="en-GB"/>
        </w:rPr>
        <w:t xml:space="preserve"> all the sub-activities have started from a very high level following a top-down approach. </w:t>
      </w:r>
      <w:r>
        <w:rPr>
          <w:lang w:val="en-GB"/>
        </w:rPr>
        <w:t>This deliverable addresses the main statistical and technological aspects involved in planning and conducting a smart survey, focusing in particular on those steps deserving a different specification with respect to traditional surveys.</w:t>
      </w:r>
    </w:p>
    <w:p w:rsidR="000061D3" w:rsidRDefault="000061D3" w:rsidP="000061D3">
      <w:pPr>
        <w:shd w:val="clear" w:color="auto" w:fill="FFFFFF" w:themeFill="background1"/>
        <w:spacing w:after="120" w:line="259" w:lineRule="auto"/>
        <w:rPr>
          <w:lang w:val="en-GB"/>
        </w:rPr>
      </w:pPr>
      <w:r w:rsidRPr="0065130E">
        <w:rPr>
          <w:lang w:val="en-GB"/>
        </w:rPr>
        <w:t xml:space="preserve">The deliverable is divided into six chapters, corresponding to the six sub-tasks 3.1.1-3.1.6 and include an Annex outlining the Proof-of-Concept. </w:t>
      </w:r>
    </w:p>
    <w:p w:rsidR="000061D3" w:rsidRPr="00EE72B9" w:rsidRDefault="000061D3" w:rsidP="00E67AC0">
      <w:pPr>
        <w:keepNext/>
        <w:spacing w:before="240" w:after="120"/>
        <w:jc w:val="both"/>
        <w:rPr>
          <w:b/>
          <w:color w:val="2E74B5" w:themeColor="accent1" w:themeShade="BF"/>
          <w:sz w:val="24"/>
          <w:szCs w:val="24"/>
          <w:lang w:val="en-GB"/>
        </w:rPr>
      </w:pPr>
      <w:r w:rsidRPr="00EE72B9">
        <w:rPr>
          <w:b/>
          <w:color w:val="2E74B5" w:themeColor="accent1" w:themeShade="BF"/>
          <w:sz w:val="24"/>
          <w:szCs w:val="24"/>
          <w:lang w:val="en-GB"/>
        </w:rPr>
        <w:t>Task 3.1.1 Smart Survey Methodology</w:t>
      </w:r>
    </w:p>
    <w:p w:rsidR="00FE7564" w:rsidRPr="00FE7564" w:rsidRDefault="00FE7564" w:rsidP="00FE7564">
      <w:pPr>
        <w:spacing w:after="120"/>
        <w:jc w:val="both"/>
        <w:rPr>
          <w:rFonts w:eastAsia="Times New Roman"/>
          <w:lang w:val="en-US"/>
        </w:rPr>
      </w:pPr>
      <w:r w:rsidRPr="00FE7564">
        <w:rPr>
          <w:rFonts w:eastAsia="Times New Roman"/>
          <w:lang w:val="en-GB"/>
        </w:rPr>
        <w:t>The activity of task 3.1.1 aims at developing a robust smart survey methodology. It explores design requirements for TSS</w:t>
      </w:r>
      <w:r w:rsidRPr="00FE7564">
        <w:rPr>
          <w:rFonts w:eastAsia="Times New Roman"/>
          <w:vertAlign w:val="subscript"/>
          <w:lang w:val="en-GB"/>
        </w:rPr>
        <w:t>u</w:t>
      </w:r>
      <w:r w:rsidRPr="00FE7564">
        <w:rPr>
          <w:rFonts w:eastAsia="Times New Roman"/>
          <w:lang w:val="en-GB"/>
        </w:rPr>
        <w:t xml:space="preserve"> in contrast to traditional paper-based or online surveys. The main problems addressed here are related to: sensor data from a variety of devices that are not standardized in structure, format or </w:t>
      </w:r>
      <w:r w:rsidRPr="00FE7564">
        <w:rPr>
          <w:rFonts w:eastAsia="Times New Roman"/>
          <w:lang w:val="en-GB"/>
        </w:rPr>
        <w:lastRenderedPageBreak/>
        <w:t xml:space="preserve">availability; </w:t>
      </w:r>
      <w:r w:rsidRPr="00FE7564">
        <w:rPr>
          <w:rFonts w:eastAsia="Times New Roman"/>
          <w:lang w:val="en-US"/>
        </w:rPr>
        <w:t>innovative ways of handling</w:t>
      </w:r>
      <w:r w:rsidRPr="00FE7564" w:rsidDel="008B4F31">
        <w:rPr>
          <w:rFonts w:eastAsia="Times New Roman"/>
          <w:lang w:val="en-GB"/>
        </w:rPr>
        <w:t xml:space="preserve"> </w:t>
      </w:r>
      <w:r w:rsidRPr="00FE7564">
        <w:rPr>
          <w:rFonts w:eastAsia="Times New Roman"/>
          <w:lang w:val="en-GB"/>
        </w:rPr>
        <w:t xml:space="preserve">sensor data (including </w:t>
      </w:r>
      <w:r w:rsidRPr="00FE7564">
        <w:rPr>
          <w:rFonts w:eastAsia="Times New Roman"/>
          <w:lang w:val="en-US"/>
        </w:rPr>
        <w:t xml:space="preserve">ML algorithms); </w:t>
      </w:r>
      <w:r w:rsidRPr="00FE7564">
        <w:rPr>
          <w:rFonts w:eastAsia="Times New Roman"/>
          <w:lang w:val="en-GB"/>
        </w:rPr>
        <w:t>sources of error in TSS</w:t>
      </w:r>
      <w:r w:rsidRPr="00FE7564">
        <w:rPr>
          <w:rFonts w:eastAsia="Times New Roman"/>
          <w:vertAlign w:val="subscript"/>
          <w:lang w:val="en-GB"/>
        </w:rPr>
        <w:t>u</w:t>
      </w:r>
      <w:r w:rsidRPr="00FE7564">
        <w:rPr>
          <w:rFonts w:eastAsia="Times New Roman"/>
          <w:lang w:val="en-GB"/>
        </w:rPr>
        <w:t xml:space="preserve"> and error management; GSBPM phases involved in TSS</w:t>
      </w:r>
      <w:r w:rsidRPr="00FE7564">
        <w:rPr>
          <w:rFonts w:eastAsia="Times New Roman"/>
          <w:vertAlign w:val="subscript"/>
          <w:lang w:val="en-GB"/>
        </w:rPr>
        <w:t>u</w:t>
      </w:r>
      <w:r w:rsidRPr="00FE7564">
        <w:rPr>
          <w:rFonts w:eastAsia="Times New Roman"/>
          <w:lang w:val="en-GB"/>
        </w:rPr>
        <w:t>; automation of smart surveys and needed staff profiles</w:t>
      </w:r>
      <w:r w:rsidRPr="00FE7564">
        <w:rPr>
          <w:rFonts w:eastAsia="Times New Roman"/>
          <w:lang w:val="en-US"/>
        </w:rPr>
        <w:t xml:space="preserve">. </w:t>
      </w:r>
    </w:p>
    <w:p w:rsidR="00FE7564" w:rsidRPr="00FE7564" w:rsidRDefault="00FE7564" w:rsidP="00FE7564">
      <w:pPr>
        <w:spacing w:after="60"/>
        <w:jc w:val="both"/>
        <w:rPr>
          <w:rFonts w:eastAsia="Times New Roman"/>
          <w:lang w:val="en-US"/>
        </w:rPr>
      </w:pPr>
      <w:r w:rsidRPr="00FE7564">
        <w:rPr>
          <w:rFonts w:eastAsia="Times New Roman"/>
          <w:lang w:val="en-US"/>
        </w:rPr>
        <w:t xml:space="preserve">This chapter consists of three sections: </w:t>
      </w:r>
    </w:p>
    <w:p w:rsidR="00FE7564" w:rsidRPr="00FE7564" w:rsidRDefault="00FE7564" w:rsidP="00EE404B">
      <w:pPr>
        <w:numPr>
          <w:ilvl w:val="0"/>
          <w:numId w:val="32"/>
        </w:numPr>
        <w:spacing w:after="120" w:line="259" w:lineRule="auto"/>
        <w:contextualSpacing/>
        <w:jc w:val="both"/>
        <w:rPr>
          <w:rFonts w:eastAsia="Times New Roman" w:cs="Calibri"/>
          <w:color w:val="00000A"/>
          <w:lang w:val="en-US"/>
        </w:rPr>
      </w:pPr>
      <w:r w:rsidRPr="00FE7564">
        <w:rPr>
          <w:rFonts w:eastAsia="Times New Roman" w:cs="Calibri"/>
          <w:color w:val="00000A"/>
          <w:lang w:val="en-US"/>
        </w:rPr>
        <w:t>Smart data features</w:t>
      </w:r>
      <w:r w:rsidR="00E67AC0">
        <w:rPr>
          <w:rFonts w:eastAsia="Times New Roman" w:cs="Calibri"/>
          <w:color w:val="00000A"/>
          <w:lang w:val="en-US"/>
        </w:rPr>
        <w:t>.</w:t>
      </w:r>
      <w:r w:rsidRPr="00FE7564">
        <w:rPr>
          <w:rFonts w:eastAsia="Times New Roman" w:cs="Calibri"/>
          <w:color w:val="00000A"/>
          <w:lang w:val="en-US"/>
        </w:rPr>
        <w:t xml:space="preserve"> </w:t>
      </w:r>
    </w:p>
    <w:p w:rsidR="00FE7564" w:rsidRPr="00FE7564" w:rsidRDefault="00FE7564" w:rsidP="00EE404B">
      <w:pPr>
        <w:numPr>
          <w:ilvl w:val="0"/>
          <w:numId w:val="32"/>
        </w:numPr>
        <w:spacing w:after="120" w:line="259" w:lineRule="auto"/>
        <w:contextualSpacing/>
        <w:jc w:val="both"/>
        <w:rPr>
          <w:rFonts w:eastAsia="Times New Roman" w:cs="Calibri"/>
          <w:color w:val="00000A"/>
          <w:lang w:val="en-US"/>
        </w:rPr>
      </w:pPr>
      <w:r w:rsidRPr="00FE7564">
        <w:rPr>
          <w:rFonts w:eastAsia="Times New Roman" w:cs="Calibri"/>
          <w:color w:val="00000A"/>
          <w:lang w:val="en-US"/>
        </w:rPr>
        <w:t>Errors in smart surveys</w:t>
      </w:r>
      <w:r w:rsidR="00E67AC0">
        <w:rPr>
          <w:rFonts w:eastAsia="Times New Roman" w:cs="Calibri"/>
          <w:color w:val="00000A"/>
          <w:lang w:val="en-US"/>
        </w:rPr>
        <w:t>.</w:t>
      </w:r>
    </w:p>
    <w:p w:rsidR="00FE7564" w:rsidRPr="00FE7564" w:rsidRDefault="00FE7564" w:rsidP="00EE404B">
      <w:pPr>
        <w:numPr>
          <w:ilvl w:val="0"/>
          <w:numId w:val="32"/>
        </w:numPr>
        <w:spacing w:after="120" w:line="259" w:lineRule="auto"/>
        <w:contextualSpacing/>
        <w:jc w:val="both"/>
        <w:rPr>
          <w:rFonts w:eastAsia="Times New Roman" w:cs="Calibri"/>
          <w:color w:val="00000A"/>
          <w:lang w:val="en-US"/>
        </w:rPr>
      </w:pPr>
      <w:r w:rsidRPr="00FE7564">
        <w:rPr>
          <w:rFonts w:eastAsia="Times New Roman" w:cs="Calibri"/>
          <w:color w:val="00000A"/>
          <w:lang w:val="en-US"/>
        </w:rPr>
        <w:t>Smart survey processes.</w:t>
      </w:r>
    </w:p>
    <w:p w:rsidR="00FE7564" w:rsidRPr="00FE7564" w:rsidRDefault="00E67AC0" w:rsidP="00E67AC0">
      <w:pPr>
        <w:spacing w:before="240" w:after="120"/>
        <w:jc w:val="both"/>
        <w:rPr>
          <w:rFonts w:eastAsia="Times New Roman"/>
          <w:lang w:val="en-GB"/>
        </w:rPr>
      </w:pPr>
      <w:r>
        <w:rPr>
          <w:rFonts w:eastAsia="Times New Roman"/>
          <w:lang w:val="en-US"/>
        </w:rPr>
        <w:t>T</w:t>
      </w:r>
      <w:r w:rsidR="00FE7564" w:rsidRPr="00FE7564">
        <w:rPr>
          <w:rFonts w:eastAsia="Times New Roman"/>
          <w:lang w:val="en-US"/>
        </w:rPr>
        <w:t>he first section</w:t>
      </w:r>
      <w:r w:rsidR="00FE7564" w:rsidRPr="00FE7564">
        <w:rPr>
          <w:rFonts w:eastAsia="Times New Roman"/>
          <w:lang w:val="en-GB"/>
        </w:rPr>
        <w:t xml:space="preserve"> focusses on the main methodological aspects and features of TSS</w:t>
      </w:r>
      <w:r w:rsidR="00FE7564" w:rsidRPr="00FE7564">
        <w:rPr>
          <w:rFonts w:eastAsia="Times New Roman"/>
          <w:vertAlign w:val="subscript"/>
          <w:lang w:val="en-GB"/>
        </w:rPr>
        <w:t>u</w:t>
      </w:r>
      <w:r w:rsidR="00FE7564" w:rsidRPr="00FE7564">
        <w:rPr>
          <w:rFonts w:eastAsia="Times New Roman"/>
          <w:lang w:val="en-GB"/>
        </w:rPr>
        <w:t xml:space="preserve">, </w:t>
      </w:r>
      <w:r w:rsidR="00FE7564" w:rsidRPr="00FE7564">
        <w:rPr>
          <w:rFonts w:eastAsia="Times New Roman"/>
          <w:lang w:val="en-US"/>
        </w:rPr>
        <w:t>designs and new data collection methods and presents</w:t>
      </w:r>
      <w:r w:rsidR="00FE7564" w:rsidRPr="00FE7564">
        <w:rPr>
          <w:rFonts w:eastAsia="Times New Roman"/>
          <w:lang w:val="en-GB"/>
        </w:rPr>
        <w:t xml:space="preserve"> an overview on: mobile devices and wearables with detailed information on the sensors and data they provide</w:t>
      </w:r>
      <w:r w:rsidR="00FE7564" w:rsidRPr="00FE7564">
        <w:rPr>
          <w:rFonts w:eastAsia="Times New Roman" w:cs="Calibri"/>
          <w:color w:val="000000"/>
          <w:lang w:val="en-GB"/>
        </w:rPr>
        <w:t xml:space="preserve">; </w:t>
      </w:r>
      <w:r w:rsidR="00FE7564" w:rsidRPr="00FE7564">
        <w:rPr>
          <w:rFonts w:eastAsia="Times New Roman"/>
          <w:lang w:val="en-GB"/>
        </w:rPr>
        <w:t xml:space="preserve">ML algorithms and issues related to the quality of (sensor) data, such as training models and metric to evaluate ML algorithms. </w:t>
      </w:r>
    </w:p>
    <w:p w:rsidR="00FE7564" w:rsidRPr="00FE7564" w:rsidRDefault="00FE7564" w:rsidP="00FE7564">
      <w:pPr>
        <w:spacing w:after="120"/>
        <w:jc w:val="both"/>
        <w:rPr>
          <w:rFonts w:eastAsia="Times New Roman" w:cs="Calibri"/>
          <w:lang w:val="en-GB"/>
        </w:rPr>
      </w:pPr>
      <w:r w:rsidRPr="00FE7564">
        <w:rPr>
          <w:rFonts w:eastAsia="Times New Roman"/>
          <w:lang w:val="en-GB"/>
        </w:rPr>
        <w:t>The second section analyses</w:t>
      </w:r>
      <w:r w:rsidRPr="00FE7564">
        <w:rPr>
          <w:rFonts w:eastAsia="Times New Roman" w:cs="Calibri"/>
          <w:lang w:val="en-GB"/>
        </w:rPr>
        <w:t xml:space="preserve"> the sources of error in TSS</w:t>
      </w:r>
      <w:r w:rsidRPr="00FE7564">
        <w:rPr>
          <w:rFonts w:eastAsia="Times New Roman" w:cs="Calibri"/>
          <w:vertAlign w:val="subscript"/>
          <w:lang w:val="en-GB"/>
        </w:rPr>
        <w:t>u</w:t>
      </w:r>
      <w:r w:rsidRPr="00FE7564">
        <w:rPr>
          <w:rFonts w:eastAsia="Times New Roman"/>
          <w:lang w:val="en-GB"/>
        </w:rPr>
        <w:t xml:space="preserve"> </w:t>
      </w:r>
      <w:r w:rsidRPr="00FE7564">
        <w:rPr>
          <w:rFonts w:eastAsia="Times New Roman" w:cs="Calibri"/>
          <w:lang w:val="en-GB"/>
        </w:rPr>
        <w:t xml:space="preserve">considering </w:t>
      </w:r>
      <w:r w:rsidRPr="00FE7564">
        <w:rPr>
          <w:rFonts w:eastAsia="Times New Roman" w:cs="Calibri"/>
          <w:color w:val="000000"/>
          <w:lang w:val="en-GB"/>
        </w:rPr>
        <w:t xml:space="preserve">the technologies and instruments used to collect data and the new type of data </w:t>
      </w:r>
      <w:r w:rsidR="00B94E08">
        <w:rPr>
          <w:rFonts w:eastAsia="Times New Roman" w:cs="Calibri"/>
          <w:color w:val="000000"/>
          <w:lang w:val="en-GB"/>
        </w:rPr>
        <w:t>sources</w:t>
      </w:r>
      <w:r w:rsidRPr="00FE7564">
        <w:rPr>
          <w:rFonts w:eastAsia="Times New Roman" w:cs="Calibri"/>
          <w:color w:val="000000"/>
          <w:lang w:val="en-GB"/>
        </w:rPr>
        <w:t xml:space="preserve"> (sensor data acquired actively and/or passively through apps). </w:t>
      </w:r>
      <w:r w:rsidRPr="00FE7564">
        <w:rPr>
          <w:rFonts w:eastAsia="Times New Roman" w:cs="Calibri"/>
          <w:lang w:val="en-GB"/>
        </w:rPr>
        <w:t xml:space="preserve">The purpose of this analysis is to highlight all the elements necessary for a redefinition of the </w:t>
      </w:r>
      <w:r w:rsidRPr="00FE7564">
        <w:rPr>
          <w:rFonts w:eastAsia="Times New Roman"/>
          <w:lang w:val="en-GB"/>
        </w:rPr>
        <w:t xml:space="preserve">Total Survey Error (TSE) </w:t>
      </w:r>
      <w:r w:rsidRPr="00FE7564">
        <w:rPr>
          <w:rFonts w:eastAsia="Times New Roman" w:cs="Calibri"/>
          <w:lang w:val="en-GB"/>
        </w:rPr>
        <w:t xml:space="preserve">framework </w:t>
      </w:r>
      <w:r w:rsidRPr="00FE7564">
        <w:rPr>
          <w:rFonts w:eastAsia="Times New Roman"/>
          <w:lang w:val="en-GB"/>
        </w:rPr>
        <w:t xml:space="preserve">for smart surveys </w:t>
      </w:r>
      <w:r w:rsidRPr="00FE7564">
        <w:rPr>
          <w:rFonts w:eastAsia="Times New Roman" w:cs="Calibri"/>
          <w:lang w:val="en-GB"/>
        </w:rPr>
        <w:t xml:space="preserve">which considers the </w:t>
      </w:r>
      <w:r w:rsidRPr="00FE7564">
        <w:rPr>
          <w:rFonts w:eastAsia="Times New Roman"/>
          <w:lang w:val="en-GB"/>
        </w:rPr>
        <w:t xml:space="preserve">new sources of error, both in representation (selection) and measurement (traditional and sensor data). </w:t>
      </w:r>
      <w:r w:rsidRPr="00FE7564">
        <w:rPr>
          <w:rFonts w:eastAsia="Times New Roman" w:cs="Calibri"/>
          <w:lang w:val="en-GB"/>
        </w:rPr>
        <w:t>For analysing data accuracy in TSS</w:t>
      </w:r>
      <w:r w:rsidRPr="00FE7564">
        <w:rPr>
          <w:rFonts w:eastAsia="Times New Roman" w:cs="Calibri"/>
          <w:vertAlign w:val="subscript"/>
          <w:lang w:val="en-GB"/>
        </w:rPr>
        <w:t>u</w:t>
      </w:r>
      <w:r w:rsidRPr="00FE7564">
        <w:rPr>
          <w:rFonts w:eastAsia="Times New Roman" w:cs="Calibri"/>
          <w:lang w:val="en-GB"/>
        </w:rPr>
        <w:t xml:space="preserve">, the TSE for traditional surveys and the Total Error (TE) defined for big data are considered as reference frameworks: the last one to understand the sources and nature of new types of error in sensor data acquisition and management. </w:t>
      </w:r>
    </w:p>
    <w:p w:rsidR="00FE7564" w:rsidRPr="00FE7564" w:rsidRDefault="00FE7564" w:rsidP="00FE7564">
      <w:pPr>
        <w:spacing w:after="120"/>
        <w:jc w:val="both"/>
        <w:rPr>
          <w:rFonts w:eastAsia="Times New Roman"/>
          <w:lang w:val="en-GB"/>
        </w:rPr>
      </w:pPr>
      <w:r w:rsidRPr="00FE7564">
        <w:rPr>
          <w:rFonts w:eastAsia="Times New Roman"/>
          <w:lang w:val="en-GB"/>
        </w:rPr>
        <w:t xml:space="preserve">The final section outlines a preliminary methodological framework for </w:t>
      </w:r>
      <w:r w:rsidRPr="00FE7564">
        <w:rPr>
          <w:rFonts w:eastAsia="Times New Roman" w:cs="Calibri"/>
          <w:lang w:val="en-GB"/>
        </w:rPr>
        <w:t>TSS</w:t>
      </w:r>
      <w:r w:rsidRPr="00FE7564">
        <w:rPr>
          <w:rFonts w:eastAsia="Times New Roman" w:cs="Calibri"/>
          <w:vertAlign w:val="subscript"/>
          <w:lang w:val="en-GB"/>
        </w:rPr>
        <w:t>u</w:t>
      </w:r>
      <w:r w:rsidRPr="00FE7564">
        <w:rPr>
          <w:rFonts w:eastAsia="Times New Roman"/>
          <w:lang w:val="en-GB"/>
        </w:rPr>
        <w:t xml:space="preserve"> taking GSBPM as a reference statistical model to facilitate connections with the architectural system, in particular with </w:t>
      </w:r>
      <w:r w:rsidRPr="00FE7564">
        <w:rPr>
          <w:rFonts w:eastAsia="Times New Roman"/>
          <w:lang w:val="en-US"/>
        </w:rPr>
        <w:t>data collection and data processing components of the platform</w:t>
      </w:r>
      <w:r w:rsidRPr="00FE7564">
        <w:rPr>
          <w:rFonts w:eastAsia="Times New Roman"/>
          <w:lang w:val="en-GB"/>
        </w:rPr>
        <w:t xml:space="preserve">. The focus is on </w:t>
      </w:r>
      <w:r w:rsidR="00B94E08">
        <w:rPr>
          <w:rFonts w:eastAsia="Times New Roman"/>
          <w:lang w:val="en-GB"/>
        </w:rPr>
        <w:t xml:space="preserve">the </w:t>
      </w:r>
      <w:r w:rsidRPr="00FE7564">
        <w:rPr>
          <w:rFonts w:eastAsia="Times New Roman"/>
          <w:lang w:val="en-US" w:eastAsia="de-DE"/>
        </w:rPr>
        <w:t>phases</w:t>
      </w:r>
      <w:r w:rsidRPr="00FE7564">
        <w:rPr>
          <w:rFonts w:eastAsia="Times New Roman"/>
          <w:lang w:val="en-GB"/>
        </w:rPr>
        <w:t xml:space="preserve"> and sub-processes that need changes for the use of smart technologies and smart data, innovations that require a new data collection channel, new processing tools, and new skills for managing sensor data. A GSBPM design phase for </w:t>
      </w:r>
      <w:r w:rsidRPr="00FE7564">
        <w:rPr>
          <w:rFonts w:eastAsia="Times New Roman" w:cs="Calibri"/>
          <w:lang w:val="en-GB"/>
        </w:rPr>
        <w:t>TSS</w:t>
      </w:r>
      <w:r w:rsidRPr="00FE7564">
        <w:rPr>
          <w:rFonts w:eastAsia="Times New Roman" w:cs="Calibri"/>
          <w:vertAlign w:val="subscript"/>
          <w:lang w:val="en-GB"/>
        </w:rPr>
        <w:t>u</w:t>
      </w:r>
      <w:r w:rsidRPr="00FE7564">
        <w:rPr>
          <w:rFonts w:eastAsia="Times New Roman"/>
          <w:lang w:val="en-GB"/>
        </w:rPr>
        <w:t xml:space="preserve"> is introduced, the</w:t>
      </w:r>
      <w:r w:rsidRPr="00FE7564">
        <w:rPr>
          <w:rFonts w:eastAsia="Times New Roman"/>
          <w:lang w:val="en-US"/>
        </w:rPr>
        <w:t xml:space="preserve"> take on data collection for </w:t>
      </w:r>
      <w:r w:rsidRPr="00FE7564">
        <w:rPr>
          <w:rFonts w:eastAsia="Times New Roman" w:cs="Calibri"/>
          <w:lang w:val="en-GB"/>
        </w:rPr>
        <w:t>TSS</w:t>
      </w:r>
      <w:r w:rsidRPr="00FE7564">
        <w:rPr>
          <w:rFonts w:eastAsia="Times New Roman" w:cs="Calibri"/>
          <w:vertAlign w:val="subscript"/>
          <w:lang w:val="en-GB"/>
        </w:rPr>
        <w:t>u</w:t>
      </w:r>
      <w:r w:rsidRPr="00FE7564">
        <w:rPr>
          <w:rFonts w:eastAsia="Times New Roman"/>
          <w:lang w:val="en-US"/>
        </w:rPr>
        <w:t xml:space="preserve"> is linked to the GSBPM collect phase and indicators for setup and monitoring are discussed. Moreover, the challenges of processing smart data are expanded by the use of machine learning by drawing a link to the GSBPM process phase. Finally, </w:t>
      </w:r>
      <w:r w:rsidRPr="00FE7564">
        <w:rPr>
          <w:rFonts w:eastAsia="Times New Roman"/>
          <w:lang w:val="en-GB"/>
        </w:rPr>
        <w:t>automation of smart data processing and infrastructure and staff profile needs are discussed.</w:t>
      </w:r>
    </w:p>
    <w:p w:rsidR="000061D3" w:rsidRPr="00EE72B9" w:rsidRDefault="000061D3" w:rsidP="00E67AC0">
      <w:pPr>
        <w:keepNext/>
        <w:spacing w:before="240" w:after="120"/>
        <w:jc w:val="both"/>
        <w:rPr>
          <w:b/>
          <w:color w:val="2E74B5" w:themeColor="accent1" w:themeShade="BF"/>
          <w:sz w:val="24"/>
          <w:szCs w:val="24"/>
          <w:lang w:val="en-GB"/>
        </w:rPr>
      </w:pPr>
      <w:r w:rsidRPr="00EE72B9">
        <w:rPr>
          <w:b/>
          <w:color w:val="2E74B5" w:themeColor="accent1" w:themeShade="BF"/>
          <w:sz w:val="24"/>
          <w:szCs w:val="24"/>
          <w:lang w:val="en-GB"/>
        </w:rPr>
        <w:t>Task 3.1.2 - Technical Infrastructure</w:t>
      </w:r>
    </w:p>
    <w:p w:rsidR="000061D3" w:rsidRPr="009C0CD7" w:rsidRDefault="000061D3" w:rsidP="000061D3">
      <w:pPr>
        <w:spacing w:after="120"/>
        <w:jc w:val="both"/>
        <w:rPr>
          <w:lang w:val="en-GB"/>
        </w:rPr>
      </w:pPr>
      <w:r>
        <w:rPr>
          <w:lang w:val="en-GB"/>
        </w:rPr>
        <w:t>Regarding</w:t>
      </w:r>
      <w:r w:rsidRPr="009C0CD7">
        <w:rPr>
          <w:lang w:val="en-GB"/>
        </w:rPr>
        <w:t xml:space="preserve"> Technical Infrastructure</w:t>
      </w:r>
      <w:r>
        <w:rPr>
          <w:lang w:val="en-GB"/>
        </w:rPr>
        <w:t xml:space="preserve"> issues</w:t>
      </w:r>
      <w:r w:rsidRPr="009C0CD7">
        <w:rPr>
          <w:lang w:val="en-GB"/>
        </w:rPr>
        <w:t>, an architecture of two different smart surveys platforms</w:t>
      </w:r>
      <w:r>
        <w:rPr>
          <w:lang w:val="en-GB"/>
        </w:rPr>
        <w:t xml:space="preserve"> is shown</w:t>
      </w:r>
      <w:r w:rsidRPr="009C0CD7">
        <w:rPr>
          <w:lang w:val="en-GB"/>
        </w:rPr>
        <w:t xml:space="preserve">, i.e., HBS (Household Budged Survey) and MOTUS (Modular Online Time Use Survey). Its technical infrastructure analysis was also used to create a generic infrastructure for smart surveys. In this </w:t>
      </w:r>
      <w:r w:rsidR="00EB0071" w:rsidRPr="009C0CD7">
        <w:rPr>
          <w:lang w:val="en-GB"/>
        </w:rPr>
        <w:t>chapter,</w:t>
      </w:r>
      <w:r w:rsidRPr="009C0CD7">
        <w:rPr>
          <w:lang w:val="en-GB"/>
        </w:rPr>
        <w:t xml:space="preserve"> there is also a list of requirements that should be fulfilled by the smart survey application. It is important to note that these two smart surveys applications are still under development.</w:t>
      </w:r>
    </w:p>
    <w:p w:rsidR="00B94E08" w:rsidRPr="009C0CD7" w:rsidRDefault="00B94E08" w:rsidP="00B94E08">
      <w:pPr>
        <w:spacing w:after="120"/>
        <w:jc w:val="both"/>
        <w:rPr>
          <w:lang w:val="en-GB"/>
        </w:rPr>
      </w:pPr>
      <w:r w:rsidRPr="009C0CD7">
        <w:rPr>
          <w:lang w:val="en-GB"/>
        </w:rPr>
        <w:t>Th</w:t>
      </w:r>
      <w:r>
        <w:rPr>
          <w:lang w:val="en-GB"/>
        </w:rPr>
        <w:t xml:space="preserve">is chapter focuses </w:t>
      </w:r>
      <w:r w:rsidRPr="009C0CD7">
        <w:rPr>
          <w:lang w:val="en-GB"/>
        </w:rPr>
        <w:t>on the analysis of the as-is architecture of HBS</w:t>
      </w:r>
      <w:r>
        <w:rPr>
          <w:lang w:val="en-GB"/>
        </w:rPr>
        <w:t xml:space="preserve"> (Household Budget Survey)</w:t>
      </w:r>
      <w:r w:rsidRPr="009C0CD7">
        <w:rPr>
          <w:lang w:val="en-GB"/>
        </w:rPr>
        <w:t xml:space="preserve"> and MOTUS</w:t>
      </w:r>
      <w:r>
        <w:rPr>
          <w:lang w:val="en-GB"/>
        </w:rPr>
        <w:t xml:space="preserve"> (Modular Online Time Use Survey)</w:t>
      </w:r>
      <w:r w:rsidRPr="009C0CD7">
        <w:rPr>
          <w:lang w:val="en-GB"/>
        </w:rPr>
        <w:t xml:space="preserve"> platform, as of 2020. The current work done is a preliminary step to develop a to-be architecture in the next phase of smart surveys maturity. The next step would be to develop a Proof-of-Concept for the smart surveys.</w:t>
      </w:r>
    </w:p>
    <w:p w:rsidR="000061D3" w:rsidRDefault="000061D3" w:rsidP="000061D3">
      <w:pPr>
        <w:spacing w:after="120"/>
        <w:jc w:val="both"/>
        <w:rPr>
          <w:lang w:val="en-GB"/>
        </w:rPr>
      </w:pPr>
      <w:r>
        <w:rPr>
          <w:lang w:val="en-GB"/>
        </w:rPr>
        <w:t>T</w:t>
      </w:r>
      <w:r w:rsidRPr="00496B87">
        <w:rPr>
          <w:lang w:val="en-GB"/>
        </w:rPr>
        <w:t>h</w:t>
      </w:r>
      <w:r w:rsidR="00B94E08">
        <w:rPr>
          <w:lang w:val="en-GB"/>
        </w:rPr>
        <w:t>e</w:t>
      </w:r>
      <w:r w:rsidRPr="00496B87">
        <w:rPr>
          <w:lang w:val="en-GB"/>
        </w:rPr>
        <w:t xml:space="preserve"> chapter is divided into three parts</w:t>
      </w:r>
      <w:r>
        <w:rPr>
          <w:lang w:val="en-GB"/>
        </w:rPr>
        <w:t xml:space="preserve"> </w:t>
      </w:r>
      <w:r w:rsidRPr="00496B87">
        <w:rPr>
          <w:lang w:val="en-GB"/>
        </w:rPr>
        <w:t>where they are discussed</w:t>
      </w:r>
      <w:r>
        <w:rPr>
          <w:lang w:val="en-GB"/>
        </w:rPr>
        <w:t>:</w:t>
      </w:r>
    </w:p>
    <w:p w:rsidR="000061D3" w:rsidRPr="00496B87" w:rsidRDefault="00E67AC0" w:rsidP="00EE404B">
      <w:pPr>
        <w:pStyle w:val="Listenabsatz"/>
        <w:numPr>
          <w:ilvl w:val="0"/>
          <w:numId w:val="31"/>
        </w:numPr>
        <w:spacing w:after="120"/>
        <w:jc w:val="both"/>
        <w:rPr>
          <w:lang w:val="en-GB"/>
        </w:rPr>
      </w:pPr>
      <w:r>
        <w:rPr>
          <w:lang w:val="en-GB"/>
        </w:rPr>
        <w:t>A</w:t>
      </w:r>
      <w:r w:rsidR="000061D3" w:rsidRPr="00496B87">
        <w:rPr>
          <w:lang w:val="en-GB"/>
        </w:rPr>
        <w:t xml:space="preserve"> general information on possible ways of data collection through t</w:t>
      </w:r>
      <w:r>
        <w:rPr>
          <w:lang w:val="en-GB"/>
        </w:rPr>
        <w:t>he mobile devices was presented.</w:t>
      </w:r>
    </w:p>
    <w:p w:rsidR="000061D3" w:rsidRPr="00496B87" w:rsidRDefault="00E67AC0" w:rsidP="00EE404B">
      <w:pPr>
        <w:pStyle w:val="Listenabsatz"/>
        <w:numPr>
          <w:ilvl w:val="0"/>
          <w:numId w:val="31"/>
        </w:numPr>
        <w:spacing w:after="120"/>
        <w:jc w:val="both"/>
        <w:rPr>
          <w:lang w:val="en-GB"/>
        </w:rPr>
      </w:pPr>
      <w:r>
        <w:rPr>
          <w:lang w:val="en-GB"/>
        </w:rPr>
        <w:t>T</w:t>
      </w:r>
      <w:r w:rsidR="000061D3" w:rsidRPr="00496B87">
        <w:rPr>
          <w:lang w:val="en-GB"/>
        </w:rPr>
        <w:t>he requirement analysis for smart surveys, i.e., mobile applications u</w:t>
      </w:r>
      <w:r>
        <w:rPr>
          <w:lang w:val="en-GB"/>
        </w:rPr>
        <w:t>sed to collect statistical data.</w:t>
      </w:r>
    </w:p>
    <w:p w:rsidR="000061D3" w:rsidRPr="00496B87" w:rsidRDefault="00E67AC0" w:rsidP="00EE404B">
      <w:pPr>
        <w:pStyle w:val="Listenabsatz"/>
        <w:numPr>
          <w:ilvl w:val="0"/>
          <w:numId w:val="31"/>
        </w:numPr>
        <w:spacing w:after="120"/>
        <w:jc w:val="both"/>
        <w:rPr>
          <w:lang w:val="en-GB"/>
        </w:rPr>
      </w:pPr>
      <w:r>
        <w:rPr>
          <w:lang w:val="en-GB"/>
        </w:rPr>
        <w:lastRenderedPageBreak/>
        <w:t>T</w:t>
      </w:r>
      <w:r w:rsidR="000061D3" w:rsidRPr="00496B87">
        <w:rPr>
          <w:lang w:val="en-GB"/>
        </w:rPr>
        <w:t>he logical components of technical architecture according to the BREAL - Big Data REference Architecture and Layers Application and Information Architecture.</w:t>
      </w:r>
    </w:p>
    <w:p w:rsidR="000061D3" w:rsidRPr="006F3266" w:rsidRDefault="000061D3" w:rsidP="000061D3">
      <w:pPr>
        <w:spacing w:after="120"/>
        <w:jc w:val="both"/>
        <w:rPr>
          <w:lang w:val="en-US"/>
        </w:rPr>
      </w:pPr>
      <w:r w:rsidRPr="006F3266">
        <w:rPr>
          <w:lang w:val="en-US"/>
        </w:rPr>
        <w:t xml:space="preserve">The current applications of smart surveys allow to collect selected data without user interaction. However, most of the data must be collected in traditional way, i.e., by the respondent input. It shows that it is not possible to gather all information just based on sensors. Such data that cannot be gathered through the sensors includes, e.g., type of activity at home (e.g., reading books, watching TV, cooking) for Time Use Surveys. In Household Budget Survey it is necessary to write specific goods bought if there is no information on the bill or it is not possible to take the photo of the products. </w:t>
      </w:r>
      <w:r w:rsidR="00B94E08" w:rsidRPr="006F3266">
        <w:rPr>
          <w:lang w:val="en-US"/>
        </w:rPr>
        <w:t>Moreover, sometimes the OCR (Optical Character Recognition) to change the bill into text may be not sufficient to detect a specific product, as the name on the bill may be not precise (e.g., producer name instead of the product name).</w:t>
      </w:r>
    </w:p>
    <w:p w:rsidR="000061D3" w:rsidRPr="006F3266" w:rsidRDefault="000061D3" w:rsidP="000061D3">
      <w:pPr>
        <w:spacing w:after="120"/>
        <w:jc w:val="both"/>
        <w:rPr>
          <w:lang w:val="en-US"/>
        </w:rPr>
      </w:pPr>
      <w:r w:rsidRPr="006F3266">
        <w:rPr>
          <w:lang w:val="en-US"/>
        </w:rPr>
        <w:t xml:space="preserve">The analysis of logical components used in the smart surveys shows that the main function of smart surveys is to support traditional surveys. It will not be possible to replace the traditional questionnaires with data based on sensors. Thus, the hybrid application that can collect selected data with sensors and other, missing data with electronic </w:t>
      </w:r>
      <w:r w:rsidR="00EB0071" w:rsidRPr="006F3266">
        <w:rPr>
          <w:lang w:val="en-US"/>
        </w:rPr>
        <w:t>questionnaire</w:t>
      </w:r>
      <w:r w:rsidRPr="006F3266">
        <w:rPr>
          <w:lang w:val="en-US"/>
        </w:rPr>
        <w:t xml:space="preserve"> can be the model of the smart surveys in most of the statistical domains. </w:t>
      </w:r>
    </w:p>
    <w:p w:rsidR="00B94E08" w:rsidRPr="00EE72B9" w:rsidRDefault="00B94E08" w:rsidP="00E67AC0">
      <w:pPr>
        <w:keepNext/>
        <w:spacing w:before="240" w:after="120"/>
        <w:jc w:val="both"/>
        <w:rPr>
          <w:b/>
          <w:color w:val="2E74B5" w:themeColor="accent1" w:themeShade="BF"/>
          <w:sz w:val="24"/>
          <w:szCs w:val="24"/>
          <w:lang w:val="en-GB"/>
        </w:rPr>
      </w:pPr>
      <w:r w:rsidRPr="00EE72B9">
        <w:rPr>
          <w:b/>
          <w:color w:val="2E74B5" w:themeColor="accent1" w:themeShade="BF"/>
          <w:sz w:val="24"/>
          <w:szCs w:val="24"/>
          <w:lang w:val="en-GB"/>
        </w:rPr>
        <w:t>Task 3.1.3 – Integration in Existing Architectural Frameworks</w:t>
      </w:r>
    </w:p>
    <w:p w:rsidR="00B94E08" w:rsidRDefault="00B94E08" w:rsidP="00B94E08">
      <w:pPr>
        <w:jc w:val="both"/>
        <w:rPr>
          <w:lang w:val="en-GB"/>
        </w:rPr>
      </w:pPr>
      <w:r>
        <w:rPr>
          <w:lang w:val="en-GB"/>
        </w:rPr>
        <w:t>The main goal of task 3.1.3 is to provide an overview of reference standards and initiatives preceding TSS</w:t>
      </w:r>
      <w:r>
        <w:rPr>
          <w:vertAlign w:val="subscript"/>
          <w:lang w:val="en-GB"/>
        </w:rPr>
        <w:t>u</w:t>
      </w:r>
      <w:r>
        <w:rPr>
          <w:lang w:val="en-GB"/>
        </w:rPr>
        <w:t xml:space="preserve"> exploration. The main goal of this analysis is the alignment of WP3 activities with existing architectural frameworks, to benefit from the achievements of related experiences. T</w:t>
      </w:r>
      <w:r w:rsidRPr="00D97E3F">
        <w:rPr>
          <w:lang w:val="en-GB"/>
        </w:rPr>
        <w:t xml:space="preserve">he alignment with existing frameworks </w:t>
      </w:r>
      <w:r>
        <w:rPr>
          <w:lang w:val="en-GB"/>
        </w:rPr>
        <w:t>is also compliant with TSS</w:t>
      </w:r>
      <w:r>
        <w:rPr>
          <w:vertAlign w:val="subscript"/>
          <w:lang w:val="en-GB"/>
        </w:rPr>
        <w:t>u</w:t>
      </w:r>
      <w:r>
        <w:rPr>
          <w:lang w:val="en-GB"/>
        </w:rPr>
        <w:t xml:space="preserve"> driving</w:t>
      </w:r>
      <w:r w:rsidRPr="00D97E3F">
        <w:rPr>
          <w:lang w:val="en-GB"/>
        </w:rPr>
        <w:t xml:space="preserve"> principles </w:t>
      </w:r>
      <w:r>
        <w:rPr>
          <w:lang w:val="en-GB"/>
        </w:rPr>
        <w:t xml:space="preserve">addressing the privacy issue, </w:t>
      </w:r>
      <w:r w:rsidRPr="00D97E3F">
        <w:rPr>
          <w:lang w:val="en-GB"/>
        </w:rPr>
        <w:t>the new metho</w:t>
      </w:r>
      <w:r>
        <w:rPr>
          <w:lang w:val="en-GB"/>
        </w:rPr>
        <w:t>ds for smart data processing,</w:t>
      </w:r>
      <w:r w:rsidRPr="00D97E3F">
        <w:rPr>
          <w:lang w:val="en-GB"/>
        </w:rPr>
        <w:t xml:space="preserve"> </w:t>
      </w:r>
      <w:r>
        <w:rPr>
          <w:lang w:val="en-GB"/>
        </w:rPr>
        <w:t xml:space="preserve">as well as </w:t>
      </w:r>
      <w:r w:rsidRPr="00D97E3F">
        <w:rPr>
          <w:lang w:val="en-GB"/>
        </w:rPr>
        <w:t>process transpa</w:t>
      </w:r>
      <w:r>
        <w:rPr>
          <w:lang w:val="en-GB"/>
        </w:rPr>
        <w:t xml:space="preserve">rency, accountability and </w:t>
      </w:r>
      <w:r w:rsidRPr="00D97E3F">
        <w:rPr>
          <w:lang w:val="en-GB"/>
        </w:rPr>
        <w:t>smart data life cycle.</w:t>
      </w:r>
    </w:p>
    <w:p w:rsidR="00B94E08" w:rsidRDefault="00B94E08" w:rsidP="00B94E08">
      <w:pPr>
        <w:spacing w:after="120"/>
        <w:jc w:val="both"/>
        <w:rPr>
          <w:lang w:val="en-US"/>
        </w:rPr>
      </w:pPr>
      <w:r>
        <w:rPr>
          <w:lang w:val="en-US"/>
        </w:rPr>
        <w:t xml:space="preserve">Starting from an overview of official statistical standards and legal framework, the chapter focuses on the main results of the </w:t>
      </w:r>
      <w:r w:rsidRPr="00957D37">
        <w:rPr>
          <w:lang w:val="en-US"/>
        </w:rPr>
        <w:t>ESSNet Big data II</w:t>
      </w:r>
      <w:r>
        <w:rPr>
          <w:lang w:val="en-US"/>
        </w:rPr>
        <w:t xml:space="preserve">, especially on the </w:t>
      </w:r>
      <w:r w:rsidRPr="00CA2D75">
        <w:rPr>
          <w:lang w:val="en-US"/>
        </w:rPr>
        <w:t xml:space="preserve">Big Data REference Architecture and Layers </w:t>
      </w:r>
      <w:r w:rsidRPr="00957D37">
        <w:rPr>
          <w:lang w:val="en-US"/>
        </w:rPr>
        <w:t>(BREAL)</w:t>
      </w:r>
      <w:r>
        <w:rPr>
          <w:lang w:val="en-US"/>
        </w:rPr>
        <w:t xml:space="preserve">. A brief description of relevant data platform projects complements the introductory analysis. Finally, the last </w:t>
      </w:r>
      <w:r w:rsidRPr="007C5C48">
        <w:rPr>
          <w:lang w:val="en-US"/>
        </w:rPr>
        <w:t xml:space="preserve">section </w:t>
      </w:r>
      <w:r>
        <w:rPr>
          <w:lang w:val="en-US"/>
        </w:rPr>
        <w:t xml:space="preserve">analyses </w:t>
      </w:r>
      <w:r w:rsidRPr="007C5C48">
        <w:rPr>
          <w:lang w:val="en-US"/>
        </w:rPr>
        <w:t xml:space="preserve">the </w:t>
      </w:r>
      <w:r>
        <w:rPr>
          <w:lang w:val="en-US"/>
        </w:rPr>
        <w:t>key elements to consider</w:t>
      </w:r>
      <w:r w:rsidRPr="007C5C48">
        <w:rPr>
          <w:lang w:val="en-US"/>
        </w:rPr>
        <w:t xml:space="preserve"> for mod</w:t>
      </w:r>
      <w:r>
        <w:rPr>
          <w:lang w:val="en-US"/>
        </w:rPr>
        <w:t>elling the business layer of a</w:t>
      </w:r>
      <w:r w:rsidRPr="007C5C48">
        <w:rPr>
          <w:lang w:val="en-US"/>
        </w:rPr>
        <w:t xml:space="preserve"> TSS</w:t>
      </w:r>
      <w:r w:rsidRPr="00E301BB">
        <w:rPr>
          <w:vertAlign w:val="subscript"/>
          <w:lang w:val="en-US"/>
        </w:rPr>
        <w:t>u</w:t>
      </w:r>
      <w:r w:rsidRPr="007C5C48">
        <w:rPr>
          <w:lang w:val="en-US"/>
        </w:rPr>
        <w:t xml:space="preserve"> platform.</w:t>
      </w:r>
      <w:r>
        <w:rPr>
          <w:lang w:val="en-US"/>
        </w:rPr>
        <w:t xml:space="preserve"> </w:t>
      </w:r>
      <w:r w:rsidRPr="00F87F46">
        <w:rPr>
          <w:lang w:val="en-GB"/>
        </w:rPr>
        <w:t>The activities of task 3.1.3</w:t>
      </w:r>
      <w:r>
        <w:rPr>
          <w:lang w:val="en-GB"/>
        </w:rPr>
        <w:t xml:space="preserve"> have</w:t>
      </w:r>
      <w:r w:rsidRPr="00F87F46">
        <w:rPr>
          <w:lang w:val="en-GB"/>
        </w:rPr>
        <w:t xml:space="preserve"> deliver</w:t>
      </w:r>
      <w:r>
        <w:rPr>
          <w:lang w:val="en-GB"/>
        </w:rPr>
        <w:t>ed</w:t>
      </w:r>
      <w:r w:rsidRPr="00F87F46">
        <w:rPr>
          <w:lang w:val="en-GB"/>
        </w:rPr>
        <w:t xml:space="preserve"> preparatory work to share and re-use smart survey solutions and components for the development of </w:t>
      </w:r>
      <w:r>
        <w:rPr>
          <w:lang w:val="en-GB"/>
        </w:rPr>
        <w:t>the TSSu</w:t>
      </w:r>
      <w:r w:rsidRPr="00F87F46">
        <w:rPr>
          <w:lang w:val="en-GB"/>
        </w:rPr>
        <w:t xml:space="preserve"> platform. This platform</w:t>
      </w:r>
      <w:r w:rsidR="00EB0071">
        <w:rPr>
          <w:lang w:val="en-GB"/>
        </w:rPr>
        <w:t>,</w:t>
      </w:r>
      <w:r w:rsidR="00EB0071" w:rsidRPr="00F87F46">
        <w:rPr>
          <w:lang w:val="en-GB"/>
        </w:rPr>
        <w:t xml:space="preserve"> </w:t>
      </w:r>
      <w:r w:rsidR="00EB0071">
        <w:rPr>
          <w:lang w:val="en-GB"/>
        </w:rPr>
        <w:t>conceived</w:t>
      </w:r>
      <w:r>
        <w:rPr>
          <w:lang w:val="en-GB"/>
        </w:rPr>
        <w:t xml:space="preserve"> as</w:t>
      </w:r>
      <w:r w:rsidRPr="00F87F46">
        <w:rPr>
          <w:lang w:val="en-GB"/>
        </w:rPr>
        <w:t xml:space="preserve"> a set of common (horizontal) functions and configurable se</w:t>
      </w:r>
      <w:r>
        <w:rPr>
          <w:lang w:val="en-GB"/>
        </w:rPr>
        <w:t xml:space="preserve">rvices, will allow </w:t>
      </w:r>
      <w:r w:rsidR="00EB0071">
        <w:rPr>
          <w:lang w:val="en-GB"/>
        </w:rPr>
        <w:t>building</w:t>
      </w:r>
      <w:r>
        <w:rPr>
          <w:lang w:val="en-GB"/>
        </w:rPr>
        <w:t xml:space="preserve"> instances of </w:t>
      </w:r>
      <w:r w:rsidRPr="00F87F46">
        <w:rPr>
          <w:lang w:val="en-GB"/>
        </w:rPr>
        <w:t>TSS</w:t>
      </w:r>
      <w:r w:rsidRPr="003330ED">
        <w:rPr>
          <w:vertAlign w:val="subscript"/>
          <w:lang w:val="en-GB"/>
        </w:rPr>
        <w:t>u</w:t>
      </w:r>
      <w:r w:rsidRPr="00F87F46">
        <w:rPr>
          <w:lang w:val="en-GB"/>
        </w:rPr>
        <w:t xml:space="preserve"> for specific domains and/or target areas.</w:t>
      </w:r>
    </w:p>
    <w:p w:rsidR="00B94E08" w:rsidRPr="00EE72B9" w:rsidRDefault="00B94E08" w:rsidP="00E67AC0">
      <w:pPr>
        <w:spacing w:before="240" w:after="120"/>
        <w:jc w:val="both"/>
        <w:rPr>
          <w:b/>
          <w:color w:val="2E74B5" w:themeColor="accent1" w:themeShade="BF"/>
          <w:sz w:val="24"/>
          <w:szCs w:val="24"/>
          <w:lang w:val="en-GB"/>
        </w:rPr>
      </w:pPr>
      <w:r w:rsidRPr="00EE72B9">
        <w:rPr>
          <w:b/>
          <w:color w:val="2E74B5" w:themeColor="accent1" w:themeShade="BF"/>
          <w:sz w:val="24"/>
          <w:szCs w:val="24"/>
          <w:lang w:val="en-GB"/>
        </w:rPr>
        <w:t>Task 3.1.4 – Preservation of privacy and transparency</w:t>
      </w:r>
    </w:p>
    <w:p w:rsidR="00B94E08" w:rsidRDefault="00B94E08" w:rsidP="00B94E08">
      <w:pPr>
        <w:shd w:val="clear" w:color="auto" w:fill="FFFFFF" w:themeFill="background1"/>
        <w:spacing w:after="120"/>
        <w:jc w:val="both"/>
        <w:rPr>
          <w:lang w:val="en-GB"/>
        </w:rPr>
      </w:pPr>
      <w:r w:rsidRPr="00602D2F">
        <w:rPr>
          <w:lang w:val="en-GB"/>
        </w:rPr>
        <w:t>NSI's should look for ways to enable leveraging new data-sources, while pr</w:t>
      </w:r>
      <w:r>
        <w:rPr>
          <w:lang w:val="en-GB"/>
        </w:rPr>
        <w:t>eventing privacy being breached, so t</w:t>
      </w:r>
      <w:r w:rsidRPr="00602D2F">
        <w:rPr>
          <w:lang w:val="en-GB"/>
        </w:rPr>
        <w:t>he aim of task 3.1.4 is to assist in this process</w:t>
      </w:r>
      <w:r>
        <w:rPr>
          <w:lang w:val="en-GB"/>
        </w:rPr>
        <w:t>.</w:t>
      </w:r>
      <w:r w:rsidRPr="00602D2F">
        <w:rPr>
          <w:lang w:val="en-GB"/>
        </w:rPr>
        <w:t xml:space="preserve"> </w:t>
      </w:r>
    </w:p>
    <w:p w:rsidR="00B94E08" w:rsidRPr="0065130E" w:rsidRDefault="00B94E08" w:rsidP="00B94E08">
      <w:pPr>
        <w:shd w:val="clear" w:color="auto" w:fill="FFFFFF" w:themeFill="background1"/>
        <w:spacing w:after="120"/>
        <w:jc w:val="both"/>
        <w:rPr>
          <w:lang w:val="en-US"/>
        </w:rPr>
      </w:pPr>
      <w:r>
        <w:rPr>
          <w:lang w:val="en-GB"/>
        </w:rPr>
        <w:t>This part of the deliverable</w:t>
      </w:r>
      <w:r w:rsidRPr="00602D2F">
        <w:rPr>
          <w:lang w:val="en-GB"/>
        </w:rPr>
        <w:t xml:space="preserve"> provides a set of tools that might help with understanding and dealing with the privacy considerations involved in the aforementioned new forms of data collection.</w:t>
      </w:r>
      <w:r>
        <w:rPr>
          <w:lang w:val="en-GB"/>
        </w:rPr>
        <w:t xml:space="preserve"> I</w:t>
      </w:r>
      <w:r w:rsidRPr="00124E4E">
        <w:rPr>
          <w:lang w:val="en-US"/>
        </w:rPr>
        <w:t>n all data collection there is an inherent concern regarding privacy, with varying levels of possible concern. Much research has been, and is being done to enable data mining while ensuring at least some level of privacy.</w:t>
      </w:r>
      <w:r>
        <w:rPr>
          <w:lang w:val="en-US"/>
        </w:rPr>
        <w:t xml:space="preserve"> </w:t>
      </w:r>
      <w:r w:rsidRPr="00124E4E">
        <w:rPr>
          <w:lang w:val="en-US"/>
        </w:rPr>
        <w:t>In the sharing of data, the objective would thus be to not only store, but also collect and process these in a privacy preserving manner.</w:t>
      </w:r>
    </w:p>
    <w:p w:rsidR="00B94E08" w:rsidRDefault="00B94E08" w:rsidP="00B94E08">
      <w:pPr>
        <w:spacing w:after="120"/>
        <w:jc w:val="both"/>
        <w:rPr>
          <w:lang w:val="en-US"/>
        </w:rPr>
      </w:pPr>
      <w:r w:rsidRPr="0076394A">
        <w:rPr>
          <w:lang w:val="en-US"/>
        </w:rPr>
        <w:t>Th</w:t>
      </w:r>
      <w:r>
        <w:rPr>
          <w:lang w:val="en-US"/>
        </w:rPr>
        <w:t>e chapter</w:t>
      </w:r>
      <w:r w:rsidRPr="0076394A">
        <w:rPr>
          <w:lang w:val="en-US"/>
        </w:rPr>
        <w:t xml:space="preserve"> consists of three sections</w:t>
      </w:r>
      <w:r>
        <w:rPr>
          <w:lang w:val="en-US"/>
        </w:rPr>
        <w:t>.</w:t>
      </w:r>
    </w:p>
    <w:p w:rsidR="00B94E08" w:rsidRPr="00602D2F" w:rsidRDefault="00B94E08" w:rsidP="00B94E08">
      <w:pPr>
        <w:spacing w:after="120"/>
        <w:jc w:val="both"/>
        <w:rPr>
          <w:lang w:val="en-GB"/>
        </w:rPr>
      </w:pPr>
      <w:r>
        <w:rPr>
          <w:lang w:val="en-GB"/>
        </w:rPr>
        <w:t>T</w:t>
      </w:r>
      <w:r w:rsidRPr="00602D2F">
        <w:rPr>
          <w:lang w:val="en-GB"/>
        </w:rPr>
        <w:t>he first section</w:t>
      </w:r>
      <w:r>
        <w:rPr>
          <w:lang w:val="en-GB"/>
        </w:rPr>
        <w:t xml:space="preserve"> presents</w:t>
      </w:r>
      <w:r w:rsidRPr="00602D2F">
        <w:rPr>
          <w:lang w:val="en-GB"/>
        </w:rPr>
        <w:t xml:space="preserve"> an overview of the Privacy-by-design framework for handling private information. This framework is subsequently converted into a set of </w:t>
      </w:r>
      <w:r w:rsidR="00EB0071" w:rsidRPr="00602D2F">
        <w:rPr>
          <w:lang w:val="en-GB"/>
        </w:rPr>
        <w:t>guidelines, which</w:t>
      </w:r>
      <w:r w:rsidRPr="00602D2F">
        <w:rPr>
          <w:lang w:val="en-GB"/>
        </w:rPr>
        <w:t xml:space="preserve"> should assist in process of making </w:t>
      </w:r>
      <w:r w:rsidRPr="00602D2F">
        <w:rPr>
          <w:lang w:val="en-GB"/>
        </w:rPr>
        <w:lastRenderedPageBreak/>
        <w:t xml:space="preserve">correct decisions </w:t>
      </w:r>
      <w:r w:rsidR="00EB0071" w:rsidRPr="00602D2F">
        <w:rPr>
          <w:lang w:val="en-GB"/>
        </w:rPr>
        <w:t>concerning</w:t>
      </w:r>
      <w:r w:rsidRPr="00602D2F">
        <w:rPr>
          <w:lang w:val="en-GB"/>
        </w:rPr>
        <w:t xml:space="preserve"> how private data should be dealt with by an application which collects such data.</w:t>
      </w:r>
    </w:p>
    <w:p w:rsidR="00B94E08" w:rsidRPr="00602D2F" w:rsidRDefault="00B94E08" w:rsidP="00B94E08">
      <w:pPr>
        <w:spacing w:after="120"/>
        <w:jc w:val="both"/>
        <w:rPr>
          <w:lang w:val="en-GB"/>
        </w:rPr>
      </w:pPr>
      <w:r w:rsidRPr="00602D2F">
        <w:rPr>
          <w:lang w:val="en-GB"/>
        </w:rPr>
        <w:t xml:space="preserve">The second section is dedicated to techniques for preserving privacy while maximizing data utility. An overview of a number of such techniques (e.g. differential privacy, homomorphic encryption, secure multi-party computation, etc.) is given. The benefits and drawbacks are highlighted, as well as typical use-cases. Finally, a discourse on what these techniques could mean TSS applications is presented. </w:t>
      </w:r>
      <w:r w:rsidR="00EB0071" w:rsidRPr="00602D2F">
        <w:rPr>
          <w:lang w:val="en-GB"/>
        </w:rPr>
        <w:t>In addition</w:t>
      </w:r>
      <w:r w:rsidRPr="00602D2F">
        <w:rPr>
          <w:lang w:val="en-GB"/>
        </w:rPr>
        <w:t>, a number of scenarios in which these techniques could be applied in the smart survey process are described.</w:t>
      </w:r>
    </w:p>
    <w:p w:rsidR="00B94E08" w:rsidRDefault="00B94E08" w:rsidP="00B94E08">
      <w:pPr>
        <w:spacing w:after="120"/>
        <w:jc w:val="both"/>
        <w:rPr>
          <w:lang w:val="en-GB"/>
        </w:rPr>
      </w:pPr>
      <w:r w:rsidRPr="00602D2F">
        <w:rPr>
          <w:lang w:val="en-GB"/>
        </w:rPr>
        <w:t>In the final section, the issue of user authentication is tackled. Naturally, the identity of TSS participants should be verified. However, this should be done using a minimal amount of information to reduce privacy impact. A protocol for user authentication using a minimal set of characteristics is therefore presented in the form of IRMA, short for 'I Reveal My Attributes'. Finally, an example implementation of IRMA in the context of a TSS application is given.</w:t>
      </w:r>
    </w:p>
    <w:p w:rsidR="00B94E08" w:rsidRPr="003D22C8" w:rsidRDefault="00B94E08" w:rsidP="00B94E08">
      <w:pPr>
        <w:jc w:val="both"/>
        <w:rPr>
          <w:lang w:val="en-US"/>
        </w:rPr>
      </w:pPr>
      <w:r>
        <w:rPr>
          <w:lang w:val="en-US"/>
        </w:rPr>
        <w:t xml:space="preserve">The development of smart surveys should follow the privacy-by-design principles, that applied in the context of the TSSu, leads to six guidelines that should be considered. Following these guidelines would make sure that respondents remain in control of their data, have a clear understanding of what their data is used for and allow them to selectively change which of their data is shared. </w:t>
      </w:r>
      <w:r w:rsidRPr="003D22C8">
        <w:rPr>
          <w:lang w:val="en-US"/>
        </w:rPr>
        <w:t>Guidelines for the smart survey context could be developed by:</w:t>
      </w:r>
    </w:p>
    <w:p w:rsidR="00B94E08" w:rsidRPr="007C3C6C" w:rsidRDefault="00B94E08" w:rsidP="00B94E08">
      <w:pPr>
        <w:pStyle w:val="Listenabsatz"/>
        <w:numPr>
          <w:ilvl w:val="0"/>
          <w:numId w:val="6"/>
        </w:numPr>
        <w:jc w:val="both"/>
        <w:rPr>
          <w:lang w:val="en-US"/>
        </w:rPr>
      </w:pPr>
      <w:r w:rsidRPr="007C3C6C">
        <w:rPr>
          <w:lang w:val="en-US"/>
        </w:rPr>
        <w:t>Using solid, existing privacy guidelines.</w:t>
      </w:r>
    </w:p>
    <w:p w:rsidR="00B94E08" w:rsidRPr="007C3C6C" w:rsidRDefault="00B94E08" w:rsidP="00B94E08">
      <w:pPr>
        <w:pStyle w:val="Listenabsatz"/>
        <w:numPr>
          <w:ilvl w:val="0"/>
          <w:numId w:val="6"/>
        </w:numPr>
        <w:jc w:val="both"/>
        <w:rPr>
          <w:lang w:val="en-US"/>
        </w:rPr>
      </w:pPr>
      <w:r w:rsidRPr="007C3C6C">
        <w:rPr>
          <w:lang w:val="en-US"/>
        </w:rPr>
        <w:t>Specifying them to assist the users’ understanding.</w:t>
      </w:r>
    </w:p>
    <w:p w:rsidR="00B94E08" w:rsidRPr="007C3C6C" w:rsidRDefault="00B94E08" w:rsidP="00B94E08">
      <w:pPr>
        <w:pStyle w:val="Listenabsatz"/>
        <w:numPr>
          <w:ilvl w:val="0"/>
          <w:numId w:val="6"/>
        </w:numPr>
        <w:jc w:val="both"/>
        <w:rPr>
          <w:lang w:val="en-US"/>
        </w:rPr>
      </w:pPr>
      <w:r w:rsidRPr="007C3C6C">
        <w:rPr>
          <w:lang w:val="en-US"/>
        </w:rPr>
        <w:t>Assessing both privacy risks, and research value, aidi</w:t>
      </w:r>
      <w:r>
        <w:rPr>
          <w:lang w:val="en-US"/>
        </w:rPr>
        <w:t xml:space="preserve">ng in informed decisions between </w:t>
      </w:r>
      <w:r w:rsidRPr="007C3C6C">
        <w:rPr>
          <w:lang w:val="en-US"/>
        </w:rPr>
        <w:t>trade-offs.</w:t>
      </w:r>
    </w:p>
    <w:p w:rsidR="00B94E08" w:rsidRPr="00310D98" w:rsidRDefault="00B94E08" w:rsidP="00B94E08">
      <w:pPr>
        <w:pStyle w:val="Listenabsatz"/>
        <w:numPr>
          <w:ilvl w:val="0"/>
          <w:numId w:val="6"/>
        </w:numPr>
        <w:jc w:val="both"/>
        <w:rPr>
          <w:lang w:val="en-US"/>
        </w:rPr>
      </w:pPr>
      <w:r w:rsidRPr="007C3C6C">
        <w:rPr>
          <w:lang w:val="en-US"/>
        </w:rPr>
        <w:t>Suggesting methods and technologies to control processes based on the guidelines and</w:t>
      </w:r>
      <w:r>
        <w:rPr>
          <w:lang w:val="en-US"/>
        </w:rPr>
        <w:t xml:space="preserve"> </w:t>
      </w:r>
      <w:r w:rsidRPr="00310D98">
        <w:rPr>
          <w:lang w:val="en-US"/>
        </w:rPr>
        <w:t>assessments.</w:t>
      </w:r>
    </w:p>
    <w:p w:rsidR="00B94E08" w:rsidRPr="00310D98" w:rsidRDefault="00B94E08" w:rsidP="00B94E08">
      <w:pPr>
        <w:pStyle w:val="Listenabsatz"/>
        <w:numPr>
          <w:ilvl w:val="0"/>
          <w:numId w:val="6"/>
        </w:numPr>
        <w:jc w:val="both"/>
        <w:rPr>
          <w:lang w:val="en-US"/>
        </w:rPr>
      </w:pPr>
      <w:r w:rsidRPr="00310D98">
        <w:rPr>
          <w:lang w:val="en-US"/>
        </w:rPr>
        <w:t>Providing a worked through example by looking at a mobility application for a household study.</w:t>
      </w:r>
    </w:p>
    <w:p w:rsidR="00B94E08" w:rsidRPr="00310D98" w:rsidRDefault="00B94E08" w:rsidP="00B94E08">
      <w:pPr>
        <w:pStyle w:val="Listenabsatz"/>
        <w:numPr>
          <w:ilvl w:val="0"/>
          <w:numId w:val="6"/>
        </w:numPr>
        <w:spacing w:after="120"/>
        <w:ind w:left="862" w:hanging="431"/>
        <w:jc w:val="both"/>
        <w:rPr>
          <w:lang w:val="en-US"/>
        </w:rPr>
      </w:pPr>
      <w:r w:rsidRPr="00310D98">
        <w:rPr>
          <w:lang w:val="en-US"/>
        </w:rPr>
        <w:t>Serving as a handbook for reference usage and further developing in the context of collecting and processing (sensor) data for NSI’s, specifically for using in smart surveys.</w:t>
      </w:r>
    </w:p>
    <w:p w:rsidR="000061D3" w:rsidRPr="00EE72B9" w:rsidRDefault="000061D3" w:rsidP="00E67AC0">
      <w:pPr>
        <w:spacing w:before="240" w:after="120"/>
        <w:jc w:val="both"/>
        <w:rPr>
          <w:b/>
          <w:color w:val="2E74B5" w:themeColor="accent1" w:themeShade="BF"/>
          <w:sz w:val="24"/>
          <w:szCs w:val="24"/>
          <w:lang w:val="en-GB"/>
        </w:rPr>
      </w:pPr>
      <w:r w:rsidRPr="00EE72B9">
        <w:rPr>
          <w:b/>
          <w:color w:val="2E74B5" w:themeColor="accent1" w:themeShade="BF"/>
          <w:sz w:val="24"/>
          <w:szCs w:val="24"/>
          <w:lang w:val="en-GB"/>
        </w:rPr>
        <w:t>Task 3.1.5 – Incentives Schemes</w:t>
      </w:r>
    </w:p>
    <w:p w:rsidR="002701F4" w:rsidRDefault="002701F4" w:rsidP="002701F4">
      <w:pPr>
        <w:spacing w:after="120"/>
        <w:jc w:val="both"/>
        <w:rPr>
          <w:lang w:val="en-GB"/>
        </w:rPr>
      </w:pPr>
      <w:r>
        <w:rPr>
          <w:lang w:val="en-GB"/>
        </w:rPr>
        <w:t xml:space="preserve">The activity of Task 3.1.5 aimed at exploring incentives for </w:t>
      </w:r>
      <w:r>
        <w:rPr>
          <w:rFonts w:cs="Calibri"/>
          <w:lang w:val="en-GB"/>
        </w:rPr>
        <w:t>TSS</w:t>
      </w:r>
      <w:r w:rsidRPr="004408F1">
        <w:rPr>
          <w:rFonts w:cs="Calibri"/>
          <w:vertAlign w:val="subscript"/>
          <w:lang w:val="en-GB"/>
        </w:rPr>
        <w:t>u</w:t>
      </w:r>
      <w:r>
        <w:rPr>
          <w:lang w:val="en-GB"/>
        </w:rPr>
        <w:t>. Manual</w:t>
      </w:r>
      <w:r w:rsidRPr="00D101FD">
        <w:rPr>
          <w:lang w:val="en-GB"/>
        </w:rPr>
        <w:t xml:space="preserve"> data </w:t>
      </w:r>
      <w:r>
        <w:rPr>
          <w:lang w:val="en-GB"/>
        </w:rPr>
        <w:t>entries</w:t>
      </w:r>
      <w:r w:rsidRPr="00D101FD">
        <w:rPr>
          <w:lang w:val="en-GB"/>
        </w:rPr>
        <w:t xml:space="preserve"> can be cumbersome for respondents and</w:t>
      </w:r>
      <w:r>
        <w:rPr>
          <w:lang w:val="en-GB"/>
        </w:rPr>
        <w:t xml:space="preserve"> potentially</w:t>
      </w:r>
      <w:r w:rsidRPr="00D101FD">
        <w:rPr>
          <w:lang w:val="en-GB"/>
        </w:rPr>
        <w:t xml:space="preserve"> lead to missing entries</w:t>
      </w:r>
      <w:r>
        <w:rPr>
          <w:lang w:val="en-GB"/>
        </w:rPr>
        <w:t xml:space="preserve"> and drop outs</w:t>
      </w:r>
      <w:r w:rsidRPr="00D101FD">
        <w:rPr>
          <w:lang w:val="en-GB"/>
        </w:rPr>
        <w:t>. This activity</w:t>
      </w:r>
      <w:r>
        <w:rPr>
          <w:lang w:val="en-GB"/>
        </w:rPr>
        <w:t xml:space="preserve"> </w:t>
      </w:r>
      <w:r w:rsidRPr="00D101FD">
        <w:rPr>
          <w:lang w:val="en-GB"/>
        </w:rPr>
        <w:t>investigate</w:t>
      </w:r>
      <w:r>
        <w:rPr>
          <w:lang w:val="en-GB"/>
        </w:rPr>
        <w:t xml:space="preserve">s </w:t>
      </w:r>
      <w:r w:rsidRPr="00D101FD">
        <w:rPr>
          <w:lang w:val="en-GB"/>
        </w:rPr>
        <w:t>how</w:t>
      </w:r>
      <w:r>
        <w:rPr>
          <w:lang w:val="en-GB"/>
        </w:rPr>
        <w:t xml:space="preserve"> </w:t>
      </w:r>
      <w:r w:rsidRPr="00D101FD">
        <w:rPr>
          <w:lang w:val="en-GB"/>
        </w:rPr>
        <w:t>gamification could be used as a</w:t>
      </w:r>
      <w:r>
        <w:rPr>
          <w:lang w:val="en-GB"/>
        </w:rPr>
        <w:t xml:space="preserve"> strong</w:t>
      </w:r>
      <w:r w:rsidRPr="00D101FD">
        <w:rPr>
          <w:lang w:val="en-GB"/>
        </w:rPr>
        <w:t xml:space="preserve"> incentive scheme to engage respondents more in the data collection process.</w:t>
      </w:r>
    </w:p>
    <w:p w:rsidR="002701F4" w:rsidRDefault="002701F4" w:rsidP="002701F4">
      <w:pPr>
        <w:jc w:val="both"/>
        <w:rPr>
          <w:lang w:val="en-GB"/>
        </w:rPr>
      </w:pPr>
      <w:r>
        <w:rPr>
          <w:lang w:val="en-GB"/>
        </w:rPr>
        <w:t>Ideally, incentives make surveys a fun and engaging activity, thus reducing the burden for respondents. However, it should not turn into a huge burden on the side of the NSI, which has to allocate more resources of time and personal for design and during deployment. Even in a full-automated environment, gamified incentives require additional manual steps, e.g. the development of personas or definitions of user types. In addition, personas and user types require constant development for future surveys.  A successful implementation also depends on (new) experts in UI or HCI design.</w:t>
      </w:r>
    </w:p>
    <w:p w:rsidR="002701F4" w:rsidRDefault="002701F4" w:rsidP="002701F4">
      <w:pPr>
        <w:jc w:val="both"/>
        <w:rPr>
          <w:lang w:val="en-GB"/>
        </w:rPr>
      </w:pPr>
      <w:r>
        <w:rPr>
          <w:lang w:val="en-GB"/>
        </w:rPr>
        <w:t xml:space="preserve">Gamification is a proven tool to foster engagement in a given activity and widely used in different fields of business’ and tested in online surveys and app-based scenarios. Also, respondents are used to gamification elements during leisure activities and increasingly in education and work settings. However, a wide range use of gamification is ethically challenging, because it aims at adapting to socially expected behaviour and rewards conformity. </w:t>
      </w:r>
    </w:p>
    <w:p w:rsidR="002701F4" w:rsidRDefault="002701F4" w:rsidP="002701F4">
      <w:pPr>
        <w:spacing w:after="120"/>
        <w:jc w:val="both"/>
        <w:rPr>
          <w:lang w:val="en-GB"/>
        </w:rPr>
      </w:pPr>
      <w:r>
        <w:rPr>
          <w:lang w:val="en-GB"/>
        </w:rPr>
        <w:lastRenderedPageBreak/>
        <w:t>User types in gamified settings are an orientation for development and allow to adapt for different types of respondents not only in app design, but also in communication in order to appeal to specific audiences. But user types are a simplified abstraction of motivation only. Personas  offer a similar variety of types with a more in-depth and focussed attention on specific and specified ideas of users. Implementation of incentives fall into wider methodological considerations, bound to the business logic of the production of official statistics (GSBPM) and big data in official statistics (BREAL) and are a challenge for continuous development, integration, privacy and ethics. Some of these challenges we discussed in regard to particular risks of gamification.</w:t>
      </w:r>
    </w:p>
    <w:p w:rsidR="002701F4" w:rsidRDefault="002701F4" w:rsidP="002701F4">
      <w:pPr>
        <w:spacing w:after="120"/>
        <w:jc w:val="both"/>
        <w:rPr>
          <w:lang w:val="en-GB"/>
        </w:rPr>
      </w:pPr>
      <w:r>
        <w:rPr>
          <w:lang w:val="en-GB"/>
        </w:rPr>
        <w:t xml:space="preserve">The chapter </w:t>
      </w:r>
      <w:r w:rsidR="00E67AC0">
        <w:rPr>
          <w:lang w:val="en-GB"/>
        </w:rPr>
        <w:t>is divided in the</w:t>
      </w:r>
      <w:r>
        <w:rPr>
          <w:lang w:val="en-GB"/>
        </w:rPr>
        <w:t xml:space="preserve"> </w:t>
      </w:r>
      <w:r w:rsidR="00E67AC0">
        <w:rPr>
          <w:lang w:val="en-GB"/>
        </w:rPr>
        <w:t xml:space="preserve">following </w:t>
      </w:r>
      <w:r>
        <w:rPr>
          <w:lang w:val="en-GB"/>
        </w:rPr>
        <w:t>parts:</w:t>
      </w:r>
    </w:p>
    <w:p w:rsidR="002701F4" w:rsidRPr="006C07F4" w:rsidRDefault="002701F4" w:rsidP="00EE404B">
      <w:pPr>
        <w:pStyle w:val="Listenabsatz"/>
        <w:numPr>
          <w:ilvl w:val="0"/>
          <w:numId w:val="38"/>
        </w:numPr>
        <w:spacing w:after="120"/>
        <w:jc w:val="both"/>
        <w:rPr>
          <w:lang w:val="en-GB"/>
        </w:rPr>
      </w:pPr>
      <w:r>
        <w:rPr>
          <w:lang w:val="en-GB"/>
        </w:rPr>
        <w:t>A</w:t>
      </w:r>
      <w:r w:rsidRPr="006C07F4">
        <w:rPr>
          <w:lang w:val="en-GB"/>
        </w:rPr>
        <w:t>n overview of common incentives schemes and an</w:t>
      </w:r>
      <w:r w:rsidR="00E67AC0">
        <w:rPr>
          <w:lang w:val="en-GB"/>
        </w:rPr>
        <w:t xml:space="preserve"> introduction into gamification.</w:t>
      </w:r>
    </w:p>
    <w:p w:rsidR="002701F4" w:rsidRPr="006C07F4" w:rsidRDefault="002701F4" w:rsidP="00EE404B">
      <w:pPr>
        <w:pStyle w:val="Listenabsatz"/>
        <w:numPr>
          <w:ilvl w:val="0"/>
          <w:numId w:val="38"/>
        </w:numPr>
        <w:spacing w:after="120"/>
        <w:jc w:val="both"/>
        <w:rPr>
          <w:lang w:val="en-GB"/>
        </w:rPr>
      </w:pPr>
      <w:r>
        <w:rPr>
          <w:lang w:val="en-GB"/>
        </w:rPr>
        <w:t>H</w:t>
      </w:r>
      <w:r w:rsidRPr="006C07F4">
        <w:rPr>
          <w:lang w:val="en-GB"/>
        </w:rPr>
        <w:t>ow gamification can be applied to surveys and how to tailor it to</w:t>
      </w:r>
      <w:r w:rsidR="00E67AC0">
        <w:rPr>
          <w:lang w:val="en-GB"/>
        </w:rPr>
        <w:t xml:space="preserve"> specific groups of respondents.</w:t>
      </w:r>
    </w:p>
    <w:p w:rsidR="002701F4" w:rsidRPr="006C07F4" w:rsidRDefault="002701F4" w:rsidP="00EE404B">
      <w:pPr>
        <w:pStyle w:val="Listenabsatz"/>
        <w:numPr>
          <w:ilvl w:val="0"/>
          <w:numId w:val="38"/>
        </w:numPr>
        <w:spacing w:after="120"/>
        <w:jc w:val="both"/>
        <w:rPr>
          <w:lang w:val="en-GB"/>
        </w:rPr>
      </w:pPr>
      <w:r>
        <w:rPr>
          <w:lang w:val="en-GB"/>
        </w:rPr>
        <w:t xml:space="preserve">A </w:t>
      </w:r>
      <w:r w:rsidRPr="006C07F4">
        <w:rPr>
          <w:lang w:val="en-GB"/>
        </w:rPr>
        <w:t xml:space="preserve">discussion of implementation and risks of gamification. </w:t>
      </w:r>
    </w:p>
    <w:p w:rsidR="000061D3" w:rsidRDefault="000061D3" w:rsidP="000061D3">
      <w:pPr>
        <w:spacing w:before="120" w:after="120"/>
        <w:jc w:val="both"/>
        <w:rPr>
          <w:b/>
          <w:color w:val="2E74B5" w:themeColor="accent1" w:themeShade="BF"/>
          <w:lang w:val="en-GB"/>
        </w:rPr>
      </w:pPr>
    </w:p>
    <w:p w:rsidR="000061D3" w:rsidRPr="00F3189A" w:rsidRDefault="000061D3" w:rsidP="000061D3">
      <w:pPr>
        <w:spacing w:before="120" w:after="120"/>
        <w:jc w:val="both"/>
        <w:rPr>
          <w:b/>
          <w:color w:val="2E74B5" w:themeColor="accent1" w:themeShade="BF"/>
          <w:sz w:val="24"/>
          <w:szCs w:val="24"/>
          <w:lang w:val="en-GB"/>
        </w:rPr>
      </w:pPr>
      <w:r w:rsidRPr="00F3189A">
        <w:rPr>
          <w:b/>
          <w:color w:val="2E74B5" w:themeColor="accent1" w:themeShade="BF"/>
          <w:sz w:val="24"/>
          <w:szCs w:val="24"/>
          <w:lang w:val="en-GB"/>
        </w:rPr>
        <w:t>Task 3.1.6 - Metadata</w:t>
      </w:r>
    </w:p>
    <w:p w:rsidR="0044608E" w:rsidRPr="00A13DA7" w:rsidRDefault="0044608E" w:rsidP="0044608E">
      <w:pPr>
        <w:spacing w:after="120" w:line="259" w:lineRule="auto"/>
        <w:jc w:val="both"/>
        <w:rPr>
          <w:rFonts w:cs="Calibri"/>
          <w:color w:val="00000A"/>
          <w:lang w:val="en-US" w:eastAsia="it-IT"/>
        </w:rPr>
      </w:pPr>
      <w:bookmarkStart w:id="1" w:name="_Toc62834983"/>
      <w:bookmarkStart w:id="2" w:name="_Toc62836580"/>
      <w:bookmarkStart w:id="3" w:name="_Toc63086378"/>
      <w:bookmarkStart w:id="4" w:name="_Toc63167923"/>
      <w:bookmarkStart w:id="5" w:name="_Toc63178554"/>
      <w:bookmarkStart w:id="6" w:name="_Toc63179609"/>
      <w:bookmarkStart w:id="7" w:name="_Toc63180191"/>
      <w:bookmarkStart w:id="8" w:name="_Toc63180273"/>
      <w:bookmarkStart w:id="9" w:name="_Toc63181034"/>
      <w:bookmarkStart w:id="10" w:name="_Toc62836585"/>
      <w:bookmarkStart w:id="11" w:name="_Toc63086383"/>
      <w:bookmarkEnd w:id="1"/>
      <w:bookmarkEnd w:id="2"/>
      <w:bookmarkEnd w:id="3"/>
      <w:bookmarkEnd w:id="4"/>
      <w:bookmarkEnd w:id="5"/>
      <w:bookmarkEnd w:id="6"/>
      <w:bookmarkEnd w:id="7"/>
      <w:bookmarkEnd w:id="8"/>
      <w:bookmarkEnd w:id="9"/>
      <w:bookmarkEnd w:id="10"/>
      <w:bookmarkEnd w:id="11"/>
      <w:r w:rsidRPr="00A13DA7">
        <w:rPr>
          <w:rFonts w:cs="Calibri"/>
          <w:color w:val="00000A"/>
          <w:lang w:val="en-US" w:eastAsia="it-IT"/>
        </w:rPr>
        <w:t>The term ‘Metadata’ refers to many concepts and dimensions, interconnected and with specific features at the same time. In order to contribute to the TSS</w:t>
      </w:r>
      <w:r w:rsidRPr="00A13DA7">
        <w:rPr>
          <w:rFonts w:cs="Calibri"/>
          <w:color w:val="00000A"/>
          <w:vertAlign w:val="subscript"/>
          <w:lang w:val="en-US" w:eastAsia="it-IT"/>
        </w:rPr>
        <w:t>U</w:t>
      </w:r>
      <w:r w:rsidRPr="00A13DA7">
        <w:rPr>
          <w:rFonts w:cs="Calibri"/>
          <w:color w:val="00000A"/>
          <w:lang w:val="en-US" w:eastAsia="it-IT"/>
        </w:rPr>
        <w:t xml:space="preserve"> platform design, the main objectives of the Metadata task relate mainly to:</w:t>
      </w:r>
    </w:p>
    <w:p w:rsidR="0044608E" w:rsidRPr="00A13DA7"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D</w:t>
      </w:r>
      <w:r w:rsidRPr="00A13DA7">
        <w:rPr>
          <w:rFonts w:cs="Calibri"/>
          <w:color w:val="00000A"/>
          <w:lang w:val="en-US" w:eastAsia="it-IT"/>
        </w:rPr>
        <w:t>eveloping a common semantic representation of the domain covered by the project;</w:t>
      </w:r>
    </w:p>
    <w:p w:rsidR="0044608E" w:rsidRPr="00A13DA7" w:rsidRDefault="0044608E" w:rsidP="0044608E">
      <w:pPr>
        <w:numPr>
          <w:ilvl w:val="0"/>
          <w:numId w:val="1"/>
        </w:numPr>
        <w:spacing w:after="60" w:line="259" w:lineRule="auto"/>
        <w:ind w:left="714" w:hanging="357"/>
        <w:jc w:val="both"/>
        <w:rPr>
          <w:rFonts w:cs="Calibri"/>
          <w:color w:val="00000A"/>
          <w:lang w:val="en-US" w:eastAsia="it-IT"/>
        </w:rPr>
      </w:pPr>
      <w:r>
        <w:rPr>
          <w:rFonts w:cs="Calibri"/>
          <w:color w:val="00000A"/>
          <w:lang w:val="en-US" w:eastAsia="it-IT"/>
        </w:rPr>
        <w:t>P</w:t>
      </w:r>
      <w:r w:rsidRPr="00A13DA7">
        <w:rPr>
          <w:rFonts w:cs="Calibri"/>
          <w:color w:val="00000A"/>
          <w:lang w:val="en-US" w:eastAsia="it-IT"/>
        </w:rPr>
        <w:t>roviding recommendations and guidelines regarding the capture of metadata all along the operation lifecycle. The whole set of metadata will cover:</w:t>
      </w:r>
    </w:p>
    <w:p w:rsidR="0044608E" w:rsidRPr="00A13DA7" w:rsidRDefault="0044608E" w:rsidP="0044608E">
      <w:pPr>
        <w:numPr>
          <w:ilvl w:val="0"/>
          <w:numId w:val="3"/>
        </w:numPr>
        <w:spacing w:after="160" w:line="259" w:lineRule="auto"/>
        <w:ind w:left="1068"/>
        <w:contextualSpacing/>
        <w:jc w:val="both"/>
        <w:rPr>
          <w:rFonts w:cs="Calibri"/>
          <w:color w:val="00000A"/>
          <w:lang w:val="en-US" w:eastAsia="it-IT"/>
        </w:rPr>
      </w:pPr>
      <w:r w:rsidRPr="00A13DA7">
        <w:rPr>
          <w:rFonts w:cs="Calibri"/>
          <w:color w:val="00000A"/>
          <w:lang w:val="en-US" w:eastAsia="it-IT"/>
        </w:rPr>
        <w:t>statistical concepts related to the survey theme and objectives;</w:t>
      </w:r>
    </w:p>
    <w:p w:rsidR="0044608E" w:rsidRPr="00A13DA7" w:rsidRDefault="0044608E" w:rsidP="0044608E">
      <w:pPr>
        <w:numPr>
          <w:ilvl w:val="0"/>
          <w:numId w:val="3"/>
        </w:numPr>
        <w:spacing w:after="160" w:line="259" w:lineRule="auto"/>
        <w:ind w:left="1068"/>
        <w:contextualSpacing/>
        <w:jc w:val="both"/>
        <w:rPr>
          <w:rFonts w:cs="Calibri"/>
          <w:color w:val="00000A"/>
          <w:lang w:val="en-US" w:eastAsia="it-IT"/>
        </w:rPr>
      </w:pPr>
      <w:r w:rsidRPr="00A13DA7">
        <w:rPr>
          <w:rFonts w:cs="Calibri"/>
          <w:color w:val="00000A"/>
          <w:lang w:val="en-US" w:eastAsia="it-IT"/>
        </w:rPr>
        <w:t>collection instruments, variables and codes;</w:t>
      </w:r>
    </w:p>
    <w:p w:rsidR="0044608E" w:rsidRPr="00A13DA7" w:rsidRDefault="0044608E" w:rsidP="0044608E">
      <w:pPr>
        <w:numPr>
          <w:ilvl w:val="0"/>
          <w:numId w:val="3"/>
        </w:numPr>
        <w:spacing w:after="160" w:line="259" w:lineRule="auto"/>
        <w:ind w:left="1068"/>
        <w:contextualSpacing/>
        <w:jc w:val="both"/>
        <w:rPr>
          <w:rFonts w:cs="Calibri"/>
          <w:color w:val="00000A"/>
          <w:lang w:val="en-US" w:eastAsia="it-IT"/>
        </w:rPr>
      </w:pPr>
      <w:r w:rsidRPr="00A13DA7">
        <w:rPr>
          <w:rFonts w:cs="Calibri"/>
          <w:color w:val="00000A"/>
          <w:lang w:val="en-US" w:eastAsia="it-IT"/>
        </w:rPr>
        <w:t>statistical methodology used in data processing;</w:t>
      </w:r>
    </w:p>
    <w:p w:rsidR="0044608E" w:rsidRPr="00A13DA7" w:rsidRDefault="0044608E" w:rsidP="0044608E">
      <w:pPr>
        <w:numPr>
          <w:ilvl w:val="0"/>
          <w:numId w:val="3"/>
        </w:numPr>
        <w:spacing w:after="160" w:line="259" w:lineRule="auto"/>
        <w:ind w:left="1068"/>
        <w:contextualSpacing/>
        <w:jc w:val="both"/>
        <w:rPr>
          <w:rFonts w:cs="Calibri"/>
          <w:color w:val="00000A"/>
          <w:lang w:val="en-US" w:eastAsia="it-IT"/>
        </w:rPr>
      </w:pPr>
      <w:r w:rsidRPr="00A13DA7">
        <w:rPr>
          <w:rFonts w:cs="Calibri"/>
          <w:color w:val="00000A"/>
          <w:lang w:val="en-US" w:eastAsia="it-IT"/>
        </w:rPr>
        <w:t>process and lineage metadata;</w:t>
      </w:r>
    </w:p>
    <w:p w:rsidR="0044608E" w:rsidRPr="00A13DA7" w:rsidRDefault="0044608E" w:rsidP="0044608E">
      <w:pPr>
        <w:numPr>
          <w:ilvl w:val="0"/>
          <w:numId w:val="3"/>
        </w:numPr>
        <w:spacing w:after="120" w:line="259" w:lineRule="auto"/>
        <w:ind w:left="1068" w:hanging="357"/>
        <w:contextualSpacing/>
        <w:jc w:val="both"/>
        <w:rPr>
          <w:rFonts w:cs="Calibri"/>
          <w:color w:val="00000A"/>
          <w:lang w:val="en-US" w:eastAsia="it-IT"/>
        </w:rPr>
      </w:pPr>
      <w:r w:rsidRPr="00A13DA7">
        <w:rPr>
          <w:rFonts w:cs="Calibri"/>
          <w:color w:val="00000A"/>
          <w:lang w:val="en-US" w:eastAsia="it-IT"/>
        </w:rPr>
        <w:t>quality metadata.</w:t>
      </w:r>
    </w:p>
    <w:p w:rsidR="0044608E" w:rsidRPr="00A13DA7" w:rsidRDefault="0044608E" w:rsidP="0044608E">
      <w:pPr>
        <w:spacing w:before="240" w:after="120" w:line="259" w:lineRule="auto"/>
        <w:jc w:val="both"/>
        <w:rPr>
          <w:rFonts w:cs="Calibri"/>
          <w:color w:val="00000A"/>
          <w:lang w:val="en-US" w:eastAsia="it-IT"/>
        </w:rPr>
      </w:pPr>
      <w:r w:rsidRPr="00A13DA7">
        <w:rPr>
          <w:rFonts w:cs="Calibri"/>
          <w:color w:val="00000A"/>
          <w:lang w:val="en-US" w:eastAsia="it-IT"/>
        </w:rPr>
        <w:t>This list of metadata relates to different dimensions: domain concepts, collection tools, regulations, methodology, output description, process tracking and quality.</w:t>
      </w:r>
    </w:p>
    <w:p w:rsidR="0044608E" w:rsidRPr="006070BF" w:rsidRDefault="0044608E" w:rsidP="0044608E">
      <w:pPr>
        <w:spacing w:after="120"/>
        <w:jc w:val="both"/>
        <w:rPr>
          <w:lang w:val="en-GB"/>
        </w:rPr>
      </w:pPr>
      <w:r>
        <w:rPr>
          <w:lang w:val="en-US" w:eastAsia="it-IT"/>
        </w:rPr>
        <w:t>The main objective of task 3.1.6 is the design of the TSS</w:t>
      </w:r>
      <w:r>
        <w:rPr>
          <w:vertAlign w:val="subscript"/>
          <w:lang w:val="en-US" w:eastAsia="it-IT"/>
        </w:rPr>
        <w:t>U</w:t>
      </w:r>
      <w:r>
        <w:rPr>
          <w:lang w:val="en-US" w:eastAsia="it-IT"/>
        </w:rPr>
        <w:t xml:space="preserve"> platform metadata component, which is a challenging task that requires an in-depth analysis of several aspects, namely:</w:t>
      </w:r>
    </w:p>
    <w:p w:rsidR="0044608E" w:rsidRPr="00377C3C"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S</w:t>
      </w:r>
      <w:r w:rsidRPr="00377C3C">
        <w:rPr>
          <w:rFonts w:cs="Calibri"/>
          <w:color w:val="00000A"/>
          <w:lang w:val="en-US" w:eastAsia="it-IT"/>
        </w:rPr>
        <w:t>tatistical concepts related to the survey theme and objectives;</w:t>
      </w:r>
    </w:p>
    <w:p w:rsidR="0044608E" w:rsidRPr="00377C3C"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C</w:t>
      </w:r>
      <w:r w:rsidRPr="00377C3C">
        <w:rPr>
          <w:rFonts w:cs="Calibri"/>
          <w:color w:val="00000A"/>
          <w:lang w:val="en-US" w:eastAsia="it-IT"/>
        </w:rPr>
        <w:t>ollection instruments, variables and codes;</w:t>
      </w:r>
    </w:p>
    <w:p w:rsidR="0044608E" w:rsidRPr="00377C3C"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S</w:t>
      </w:r>
      <w:r w:rsidRPr="00377C3C">
        <w:rPr>
          <w:rFonts w:cs="Calibri"/>
          <w:color w:val="00000A"/>
          <w:lang w:val="en-US" w:eastAsia="it-IT"/>
        </w:rPr>
        <w:t>tatistical methodology used in data processing;</w:t>
      </w:r>
    </w:p>
    <w:p w:rsidR="0044608E" w:rsidRPr="00377C3C"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P</w:t>
      </w:r>
      <w:r w:rsidRPr="00377C3C">
        <w:rPr>
          <w:rFonts w:cs="Calibri"/>
          <w:color w:val="00000A"/>
          <w:lang w:val="en-US" w:eastAsia="it-IT"/>
        </w:rPr>
        <w:t>rocess and lineage metadata;</w:t>
      </w:r>
    </w:p>
    <w:p w:rsidR="0044608E" w:rsidRPr="00377C3C" w:rsidRDefault="0044608E" w:rsidP="0044608E">
      <w:pPr>
        <w:numPr>
          <w:ilvl w:val="0"/>
          <w:numId w:val="1"/>
        </w:numPr>
        <w:spacing w:after="160" w:line="259" w:lineRule="auto"/>
        <w:contextualSpacing/>
        <w:jc w:val="both"/>
        <w:rPr>
          <w:rFonts w:cs="Calibri"/>
          <w:color w:val="00000A"/>
          <w:lang w:val="en-US" w:eastAsia="it-IT"/>
        </w:rPr>
      </w:pPr>
      <w:r>
        <w:rPr>
          <w:rFonts w:cs="Calibri"/>
          <w:color w:val="00000A"/>
          <w:lang w:val="en-US" w:eastAsia="it-IT"/>
        </w:rPr>
        <w:t>Q</w:t>
      </w:r>
      <w:r w:rsidRPr="00377C3C">
        <w:rPr>
          <w:rFonts w:cs="Calibri"/>
          <w:color w:val="00000A"/>
          <w:lang w:val="en-US" w:eastAsia="it-IT"/>
        </w:rPr>
        <w:t>uality metadata.</w:t>
      </w:r>
    </w:p>
    <w:p w:rsidR="0044608E" w:rsidRDefault="0044608E" w:rsidP="0044608E">
      <w:pPr>
        <w:spacing w:after="60"/>
        <w:jc w:val="both"/>
        <w:rPr>
          <w:lang w:val="en-US" w:eastAsia="it-IT"/>
        </w:rPr>
      </w:pPr>
      <w:r>
        <w:rPr>
          <w:lang w:val="en-US" w:eastAsia="it-IT"/>
        </w:rPr>
        <w:t>Starting from a preliminary analysis of standards and frameworks (i.e., ontologies, BREAL Information Architecture, GSBPM and GSIM) related to metadata concepts, the chapter focuses on the following general aspects:</w:t>
      </w:r>
    </w:p>
    <w:p w:rsidR="0044608E" w:rsidRDefault="0044608E" w:rsidP="0044608E">
      <w:pPr>
        <w:pStyle w:val="Listenabsatz"/>
        <w:numPr>
          <w:ilvl w:val="0"/>
          <w:numId w:val="4"/>
        </w:numPr>
        <w:spacing w:line="256" w:lineRule="auto"/>
        <w:jc w:val="both"/>
        <w:rPr>
          <w:lang w:val="en-US" w:eastAsia="it-IT"/>
        </w:rPr>
      </w:pPr>
      <w:r>
        <w:rPr>
          <w:lang w:val="en-US" w:eastAsia="it-IT"/>
        </w:rPr>
        <w:t>Data structures;</w:t>
      </w:r>
    </w:p>
    <w:p w:rsidR="0044608E" w:rsidRDefault="0044608E" w:rsidP="0044608E">
      <w:pPr>
        <w:pStyle w:val="Listenabsatz"/>
        <w:numPr>
          <w:ilvl w:val="0"/>
          <w:numId w:val="4"/>
        </w:numPr>
        <w:spacing w:line="256" w:lineRule="auto"/>
        <w:jc w:val="both"/>
        <w:rPr>
          <w:lang w:val="en-US" w:eastAsia="it-IT"/>
        </w:rPr>
      </w:pPr>
      <w:r>
        <w:rPr>
          <w:lang w:val="en-US" w:eastAsia="it-IT"/>
        </w:rPr>
        <w:t>Sensor data;</w:t>
      </w:r>
    </w:p>
    <w:p w:rsidR="0044608E" w:rsidRDefault="0044608E" w:rsidP="0044608E">
      <w:pPr>
        <w:pStyle w:val="Listenabsatz"/>
        <w:numPr>
          <w:ilvl w:val="0"/>
          <w:numId w:val="4"/>
        </w:numPr>
        <w:spacing w:line="256" w:lineRule="auto"/>
        <w:jc w:val="both"/>
        <w:rPr>
          <w:lang w:val="en-US" w:eastAsia="it-IT"/>
        </w:rPr>
      </w:pPr>
      <w:r>
        <w:rPr>
          <w:lang w:val="en-US" w:eastAsia="it-IT"/>
        </w:rPr>
        <w:t>Process steps;</w:t>
      </w:r>
    </w:p>
    <w:p w:rsidR="0044608E" w:rsidRDefault="0044608E" w:rsidP="0044608E">
      <w:pPr>
        <w:pStyle w:val="Listenabsatz"/>
        <w:numPr>
          <w:ilvl w:val="0"/>
          <w:numId w:val="4"/>
        </w:numPr>
        <w:spacing w:line="256" w:lineRule="auto"/>
        <w:jc w:val="both"/>
        <w:rPr>
          <w:lang w:val="en-US" w:eastAsia="it-IT"/>
        </w:rPr>
      </w:pPr>
      <w:r>
        <w:rPr>
          <w:lang w:val="en-US" w:eastAsia="it-IT"/>
        </w:rPr>
        <w:t>Privacy issues;</w:t>
      </w:r>
    </w:p>
    <w:p w:rsidR="0044608E" w:rsidRDefault="0044608E" w:rsidP="0044608E">
      <w:pPr>
        <w:pStyle w:val="Listenabsatz"/>
        <w:numPr>
          <w:ilvl w:val="0"/>
          <w:numId w:val="4"/>
        </w:numPr>
        <w:spacing w:line="256" w:lineRule="auto"/>
        <w:jc w:val="both"/>
        <w:rPr>
          <w:lang w:val="en-US"/>
        </w:rPr>
      </w:pPr>
      <w:r>
        <w:rPr>
          <w:lang w:val="en-US" w:eastAsia="it-IT"/>
        </w:rPr>
        <w:t>Generic functionalities for reuse in different domains;</w:t>
      </w:r>
    </w:p>
    <w:p w:rsidR="0044608E" w:rsidRDefault="0044608E" w:rsidP="0044608E">
      <w:pPr>
        <w:pStyle w:val="Listenabsatz"/>
        <w:numPr>
          <w:ilvl w:val="0"/>
          <w:numId w:val="4"/>
        </w:numPr>
        <w:spacing w:after="120" w:line="256" w:lineRule="auto"/>
        <w:ind w:left="714" w:hanging="357"/>
        <w:jc w:val="both"/>
        <w:rPr>
          <w:lang w:val="en-US" w:eastAsia="it-IT"/>
        </w:rPr>
      </w:pPr>
      <w:r>
        <w:rPr>
          <w:lang w:val="en-US" w:eastAsia="it-IT"/>
        </w:rPr>
        <w:lastRenderedPageBreak/>
        <w:t>Specific characteristics of national contexts.</w:t>
      </w:r>
    </w:p>
    <w:p w:rsidR="0044608E" w:rsidRDefault="0044608E" w:rsidP="0044608E">
      <w:pPr>
        <w:spacing w:after="60"/>
        <w:jc w:val="both"/>
        <w:rPr>
          <w:lang w:val="en-US" w:eastAsia="it-IT"/>
        </w:rPr>
      </w:pPr>
      <w:r>
        <w:rPr>
          <w:lang w:val="en-US" w:eastAsia="it-IT"/>
        </w:rPr>
        <w:t>The approach adopted to fulfill these general objectives is based on the following principles:</w:t>
      </w:r>
    </w:p>
    <w:p w:rsidR="0044608E" w:rsidRDefault="0044608E" w:rsidP="0044608E">
      <w:pPr>
        <w:pStyle w:val="Listenabsatz"/>
        <w:numPr>
          <w:ilvl w:val="0"/>
          <w:numId w:val="2"/>
        </w:numPr>
        <w:spacing w:line="256" w:lineRule="auto"/>
        <w:jc w:val="both"/>
        <w:rPr>
          <w:lang w:val="en-US" w:eastAsia="it-IT"/>
        </w:rPr>
      </w:pPr>
      <w:r>
        <w:rPr>
          <w:lang w:val="en-US" w:eastAsia="it-IT"/>
        </w:rPr>
        <w:t>Rely on standards and align with existing frameworks;</w:t>
      </w:r>
    </w:p>
    <w:p w:rsidR="0044608E" w:rsidRDefault="0044608E" w:rsidP="0044608E">
      <w:pPr>
        <w:pStyle w:val="Listenabsatz"/>
        <w:numPr>
          <w:ilvl w:val="0"/>
          <w:numId w:val="2"/>
        </w:numPr>
        <w:spacing w:line="256" w:lineRule="auto"/>
        <w:jc w:val="both"/>
        <w:rPr>
          <w:lang w:val="en-US" w:eastAsia="it-IT"/>
        </w:rPr>
      </w:pPr>
      <w:r>
        <w:rPr>
          <w:lang w:val="en-US" w:eastAsia="it-IT"/>
        </w:rPr>
        <w:t>Use active/passive metadata;</w:t>
      </w:r>
    </w:p>
    <w:p w:rsidR="0044608E" w:rsidRDefault="0044608E" w:rsidP="0044608E">
      <w:pPr>
        <w:pStyle w:val="Listenabsatz"/>
        <w:numPr>
          <w:ilvl w:val="0"/>
          <w:numId w:val="2"/>
        </w:numPr>
        <w:spacing w:after="120" w:line="256" w:lineRule="auto"/>
        <w:ind w:left="714" w:hanging="357"/>
        <w:jc w:val="both"/>
        <w:rPr>
          <w:lang w:val="en-US" w:eastAsia="it-IT"/>
        </w:rPr>
      </w:pPr>
      <w:r>
        <w:rPr>
          <w:lang w:val="en-US" w:eastAsia="it-IT"/>
        </w:rPr>
        <w:t>Use-case-d</w:t>
      </w:r>
      <w:r w:rsidR="00E67AC0">
        <w:rPr>
          <w:lang w:val="en-US" w:eastAsia="it-IT"/>
        </w:rPr>
        <w:t>riven approach.</w:t>
      </w:r>
    </w:p>
    <w:p w:rsidR="000061D3" w:rsidRDefault="0044608E" w:rsidP="0044608E">
      <w:pPr>
        <w:jc w:val="both"/>
        <w:rPr>
          <w:lang w:val="en-GB"/>
        </w:rPr>
      </w:pPr>
      <w:r>
        <w:rPr>
          <w:lang w:val="en-US" w:eastAsia="it-IT"/>
        </w:rPr>
        <w:t>In order to overcome specific domain requirements, the main goal of this task is to model a repository with the minimum set of metadata for process standardization and application components reuse. The implementation stage should focus primarily on the description and integration of sensor and traditional data used in TSS</w:t>
      </w:r>
      <w:r>
        <w:rPr>
          <w:vertAlign w:val="subscript"/>
          <w:lang w:val="en-US" w:eastAsia="it-IT"/>
        </w:rPr>
        <w:t>u</w:t>
      </w:r>
      <w:r>
        <w:rPr>
          <w:lang w:val="en-US" w:eastAsia="it-IT"/>
        </w:rPr>
        <w:t>.</w:t>
      </w:r>
      <w:r w:rsidR="000061D3">
        <w:rPr>
          <w:lang w:val="en-GB"/>
        </w:rPr>
        <w:br w:type="page"/>
      </w:r>
    </w:p>
    <w:p w:rsidR="000061D3" w:rsidRPr="00DE5D97" w:rsidRDefault="000061D3" w:rsidP="00EE404B">
      <w:pPr>
        <w:pStyle w:val="berschrift1"/>
        <w:numPr>
          <w:ilvl w:val="0"/>
          <w:numId w:val="26"/>
        </w:numPr>
        <w:ind w:left="426" w:hanging="426"/>
      </w:pPr>
      <w:r w:rsidRPr="006B046D">
        <w:lastRenderedPageBreak/>
        <w:t xml:space="preserve">Summary of Deliverable 3.2 </w:t>
      </w:r>
      <w:r>
        <w:t xml:space="preserve">- </w:t>
      </w:r>
      <w:r w:rsidRPr="00DE5D97">
        <w:t>Report on the Proof-of-Concept</w:t>
      </w:r>
    </w:p>
    <w:p w:rsidR="000061D3" w:rsidRPr="006B046D" w:rsidRDefault="000061D3" w:rsidP="000061D3">
      <w:pPr>
        <w:pStyle w:val="Default"/>
        <w:jc w:val="center"/>
        <w:rPr>
          <w:b/>
          <w:color w:val="auto"/>
          <w:lang w:val="en-GB"/>
        </w:rPr>
      </w:pPr>
    </w:p>
    <w:p w:rsidR="000061D3" w:rsidRPr="006B046D" w:rsidRDefault="000061D3" w:rsidP="000061D3">
      <w:pPr>
        <w:pStyle w:val="Default"/>
        <w:jc w:val="center"/>
        <w:rPr>
          <w:b/>
          <w:color w:val="auto"/>
          <w:lang w:val="en-GB"/>
        </w:rPr>
      </w:pPr>
      <w:r w:rsidRPr="006B046D">
        <w:rPr>
          <w:b/>
          <w:color w:val="auto"/>
          <w:lang w:val="en-GB"/>
        </w:rPr>
        <w:t>Table of contents</w:t>
      </w:r>
    </w:p>
    <w:tbl>
      <w:tblPr>
        <w:tblW w:w="8774" w:type="dxa"/>
        <w:jc w:val="center"/>
        <w:tblCellMar>
          <w:left w:w="0" w:type="dxa"/>
          <w:right w:w="0" w:type="dxa"/>
        </w:tblCellMar>
        <w:tblLook w:val="01E0" w:firstRow="1" w:lastRow="1" w:firstColumn="1" w:lastColumn="1" w:noHBand="0" w:noVBand="0"/>
      </w:tblPr>
      <w:tblGrid>
        <w:gridCol w:w="2933"/>
        <w:gridCol w:w="3246"/>
        <w:gridCol w:w="2595"/>
      </w:tblGrid>
      <w:tr w:rsidR="000061D3" w:rsidRPr="00A46557"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lang w:val="en-GB"/>
              </w:rPr>
            </w:pPr>
            <w:r>
              <w:rPr>
                <w:b/>
                <w:lang w:val="en-GB"/>
              </w:rPr>
              <w:t>Activities in Work Package 3</w:t>
            </w:r>
          </w:p>
        </w:tc>
        <w:tc>
          <w:tcPr>
            <w:tcW w:w="3246"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lang w:val="en-GB"/>
              </w:rPr>
            </w:pPr>
            <w:r w:rsidRPr="00E83620">
              <w:rPr>
                <w:b/>
                <w:lang w:val="en-GB"/>
              </w:rPr>
              <w:t>Chapter of the deliverable</w:t>
            </w:r>
          </w:p>
        </w:tc>
        <w:tc>
          <w:tcPr>
            <w:tcW w:w="2595" w:type="dxa"/>
            <w:tcBorders>
              <w:top w:val="single" w:sz="12" w:space="0" w:color="A6A6A6"/>
              <w:left w:val="single" w:sz="12" w:space="0" w:color="A6A6A6"/>
              <w:bottom w:val="single" w:sz="12" w:space="0" w:color="A6A6A6"/>
              <w:right w:val="single" w:sz="12" w:space="0" w:color="A6A6A6"/>
            </w:tcBorders>
            <w:shd w:val="clear" w:color="auto" w:fill="D9D9D9" w:themeFill="background1" w:themeFillShade="D9"/>
            <w:tcMar>
              <w:top w:w="15" w:type="dxa"/>
              <w:left w:w="100" w:type="dxa"/>
              <w:bottom w:w="0" w:type="dxa"/>
              <w:right w:w="100" w:type="dxa"/>
            </w:tcMar>
            <w:vAlign w:val="center"/>
          </w:tcPr>
          <w:p w:rsidR="000061D3" w:rsidRPr="00E83620" w:rsidRDefault="000061D3" w:rsidP="00BD62FA">
            <w:pPr>
              <w:jc w:val="center"/>
              <w:rPr>
                <w:b/>
                <w:bCs/>
                <w:lang w:val="en-GB"/>
              </w:rPr>
            </w:pPr>
            <w:r w:rsidRPr="00E83620">
              <w:rPr>
                <w:b/>
                <w:bCs/>
                <w:lang w:val="en-GB"/>
              </w:rPr>
              <w:t>Leading and participating</w:t>
            </w:r>
            <w:r>
              <w:rPr>
                <w:b/>
                <w:bCs/>
                <w:lang w:val="en-GB"/>
              </w:rPr>
              <w:t xml:space="preserve"> beneficiaries</w:t>
            </w:r>
          </w:p>
        </w:tc>
      </w:tr>
      <w:tr w:rsidR="000061D3" w:rsidRPr="00A46557" w:rsidTr="00BD62FA">
        <w:trPr>
          <w:trHeight w:val="586"/>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GB"/>
              </w:rPr>
            </w:pPr>
            <w:r w:rsidRPr="00E83620">
              <w:rPr>
                <w:lang w:val="en-GB"/>
              </w:rPr>
              <w:t>3.</w:t>
            </w:r>
            <w:r>
              <w:rPr>
                <w:lang w:val="en-GB"/>
              </w:rPr>
              <w:t>2</w:t>
            </w:r>
            <w:r w:rsidRPr="00E83620">
              <w:rPr>
                <w:lang w:val="en-GB"/>
              </w:rPr>
              <w:t xml:space="preserve"> </w:t>
            </w:r>
            <w:r w:rsidRPr="00F5579B">
              <w:rPr>
                <w:lang w:val="en-GB"/>
              </w:rPr>
              <w:t>Development of proofs-of-concept</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lang w:val="en-US"/>
              </w:rPr>
            </w:pPr>
            <w:r w:rsidRPr="00E83620">
              <w:rPr>
                <w:lang w:val="en-US"/>
              </w:rPr>
              <w:t xml:space="preserve">Introduction: </w:t>
            </w:r>
            <w:r>
              <w:rPr>
                <w:lang w:val="en-US"/>
              </w:rPr>
              <w:t>O</w:t>
            </w:r>
            <w:r w:rsidRPr="00E83620">
              <w:rPr>
                <w:lang w:val="en-US"/>
              </w:rPr>
              <w:t xml:space="preserve">verview </w:t>
            </w:r>
            <w:r w:rsidRPr="001B3462">
              <w:rPr>
                <w:lang w:val="en-US"/>
              </w:rPr>
              <w:t>on the Proof-of-Concept</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tcPr>
          <w:p w:rsidR="000061D3" w:rsidRPr="00E83620" w:rsidRDefault="000061D3" w:rsidP="00BD62FA">
            <w:pPr>
              <w:rPr>
                <w:b/>
                <w:bCs/>
                <w:lang w:val="en-GB"/>
              </w:rPr>
            </w:pPr>
            <w:r w:rsidRPr="00E83620">
              <w:rPr>
                <w:b/>
                <w:bCs/>
                <w:lang w:val="en-GB"/>
              </w:rPr>
              <w:t>Istat</w:t>
            </w:r>
          </w:p>
        </w:tc>
      </w:tr>
      <w:tr w:rsidR="000061D3" w:rsidRPr="007531DE"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F5579B" w:rsidRDefault="000061D3" w:rsidP="00BD62FA">
            <w:pPr>
              <w:rPr>
                <w:lang w:val="en-US"/>
              </w:rPr>
            </w:pPr>
            <w:r w:rsidRPr="00E83620">
              <w:rPr>
                <w:lang w:val="en-GB"/>
              </w:rPr>
              <w:t>3.</w:t>
            </w:r>
            <w:r>
              <w:rPr>
                <w:lang w:val="en-GB"/>
              </w:rPr>
              <w:t>2</w:t>
            </w:r>
            <w:r w:rsidRPr="00E83620">
              <w:rPr>
                <w:lang w:val="en-GB"/>
              </w:rPr>
              <w:t>.1</w:t>
            </w:r>
            <w:r>
              <w:rPr>
                <w:lang w:val="en-GB"/>
              </w:rPr>
              <w:t>- 3.2.2</w:t>
            </w:r>
            <w:r w:rsidRPr="00E83620">
              <w:rPr>
                <w:lang w:val="en-GB"/>
              </w:rPr>
              <w:t xml:space="preserve"> </w:t>
            </w:r>
            <w:r>
              <w:rPr>
                <w:lang w:val="en-GB"/>
              </w:rPr>
              <w:t xml:space="preserve">Data collection and </w:t>
            </w:r>
            <w:r w:rsidRPr="00027C55">
              <w:rPr>
                <w:lang w:val="en-GB"/>
              </w:rPr>
              <w:t>Smart survey methodology - Use of machine learning for evaluating collected</w:t>
            </w:r>
            <w:r w:rsidRPr="006028C1">
              <w:rPr>
                <w:lang w:val="en-GB"/>
              </w:rPr>
              <w:t xml:space="preserve"> data</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US"/>
              </w:rPr>
              <w:t xml:space="preserve">1. </w:t>
            </w:r>
            <w:r w:rsidRPr="00AC7919">
              <w:rPr>
                <w:lang w:val="en-US"/>
              </w:rPr>
              <w:t xml:space="preserve">Treatment of sensor data for Smart Surveys through Machine Learning: </w:t>
            </w:r>
            <w:r>
              <w:rPr>
                <w:lang w:val="en-US"/>
              </w:rPr>
              <w:t xml:space="preserve">a Generalized Module. </w:t>
            </w:r>
            <w:r w:rsidRPr="00AC7919">
              <w:rPr>
                <w:lang w:val="en-US"/>
              </w:rPr>
              <w:t>“PoC on methodologies”</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1C49FF">
              <w:rPr>
                <w:b/>
                <w:lang w:val="en-GB"/>
              </w:rPr>
              <w:t>Istat</w:t>
            </w:r>
            <w:r w:rsidRPr="00E83620">
              <w:rPr>
                <w:lang w:val="en-GB"/>
              </w:rPr>
              <w:t xml:space="preserve"> </w:t>
            </w:r>
            <w:r>
              <w:rPr>
                <w:lang w:val="en-GB"/>
              </w:rPr>
              <w:t>Destatis</w:t>
            </w:r>
          </w:p>
        </w:tc>
      </w:tr>
      <w:tr w:rsidR="000061D3" w:rsidRPr="00DF000F" w:rsidTr="00BD62FA">
        <w:trPr>
          <w:trHeight w:val="680"/>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3.</w:t>
            </w:r>
            <w:r>
              <w:rPr>
                <w:lang w:val="en-GB"/>
              </w:rPr>
              <w:t>2</w:t>
            </w:r>
            <w:r w:rsidRPr="00E83620">
              <w:rPr>
                <w:lang w:val="en-GB"/>
              </w:rPr>
              <w:t xml:space="preserve">.3 </w:t>
            </w:r>
            <w:r>
              <w:rPr>
                <w:lang w:val="en-GB"/>
              </w:rPr>
              <w:t>P</w:t>
            </w:r>
            <w:r w:rsidRPr="00A9632D">
              <w:rPr>
                <w:lang w:val="en-GB"/>
              </w:rPr>
              <w:t>rivacy-preserving computation solutions</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Pr>
                <w:lang w:val="en-US"/>
              </w:rPr>
              <w:t>2</w:t>
            </w:r>
            <w:r w:rsidRPr="00E83620">
              <w:rPr>
                <w:lang w:val="en-US"/>
              </w:rPr>
              <w:t xml:space="preserve">. </w:t>
            </w:r>
            <w:r w:rsidRPr="00AC7919">
              <w:rPr>
                <w:lang w:val="en-US"/>
              </w:rPr>
              <w:t>Application of Privacy Enhancing Technologies to the TSSu platform</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C</w:t>
            </w:r>
            <w:r>
              <w:rPr>
                <w:b/>
                <w:bCs/>
                <w:lang w:val="en-GB"/>
              </w:rPr>
              <w:t>BS</w:t>
            </w:r>
            <w:r w:rsidRPr="00E83620">
              <w:rPr>
                <w:lang w:val="en-GB"/>
              </w:rPr>
              <w:t xml:space="preserve">  Istat</w:t>
            </w:r>
          </w:p>
        </w:tc>
      </w:tr>
      <w:tr w:rsidR="000061D3" w:rsidRPr="00DF000F" w:rsidTr="00BD62FA">
        <w:trPr>
          <w:trHeight w:val="775"/>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lang w:val="en-GB"/>
              </w:rPr>
              <w:t xml:space="preserve">3.1.4 </w:t>
            </w:r>
            <w:r w:rsidRPr="00AA278E">
              <w:rPr>
                <w:lang w:val="en-GB"/>
              </w:rPr>
              <w:t>Full transparency and auditability of processing algorithm</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Pr>
                <w:lang w:val="en-US"/>
              </w:rPr>
              <w:t>3</w:t>
            </w:r>
            <w:r w:rsidRPr="00E83620">
              <w:rPr>
                <w:lang w:val="en-US"/>
              </w:rPr>
              <w:t xml:space="preserve">. </w:t>
            </w:r>
            <w:r w:rsidRPr="000253CC">
              <w:rPr>
                <w:lang w:val="en-US"/>
              </w:rPr>
              <w:t>Full transparency and auditability of processing algorithms</w:t>
            </w:r>
            <w:r>
              <w:rPr>
                <w:lang w:val="en-US"/>
              </w:rPr>
              <w:t xml:space="preserve">. </w:t>
            </w:r>
            <w:r w:rsidRPr="000253CC">
              <w:rPr>
                <w:lang w:val="en-US"/>
              </w:rPr>
              <w:t xml:space="preserve"> “PoC on architecture and metadata”</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AA278E">
              <w:rPr>
                <w:b/>
                <w:lang w:val="en-GB"/>
              </w:rPr>
              <w:t>Istat</w:t>
            </w:r>
            <w:r w:rsidRPr="00AA278E">
              <w:rPr>
                <w:bCs/>
                <w:lang w:val="en-GB"/>
              </w:rPr>
              <w:t xml:space="preserve"> Insee</w:t>
            </w:r>
            <w:r w:rsidRPr="00E83620">
              <w:rPr>
                <w:lang w:val="en-GB"/>
              </w:rPr>
              <w:t xml:space="preserve"> </w:t>
            </w:r>
          </w:p>
        </w:tc>
      </w:tr>
      <w:tr w:rsidR="000061D3" w:rsidRPr="00DF000F" w:rsidTr="00BD62FA">
        <w:trPr>
          <w:trHeight w:val="737"/>
          <w:jc w:val="center"/>
        </w:trPr>
        <w:tc>
          <w:tcPr>
            <w:tcW w:w="2933"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Pr>
                <w:lang w:val="en-GB"/>
              </w:rPr>
              <w:t>3.2</w:t>
            </w:r>
            <w:r w:rsidRPr="00E83620">
              <w:rPr>
                <w:lang w:val="en-GB"/>
              </w:rPr>
              <w:t xml:space="preserve">.5 </w:t>
            </w:r>
            <w:r w:rsidRPr="006028C1">
              <w:rPr>
                <w:lang w:val="en-GB"/>
              </w:rPr>
              <w:t>Integrating of incentive schemes into the platform</w:t>
            </w:r>
          </w:p>
        </w:tc>
        <w:tc>
          <w:tcPr>
            <w:tcW w:w="3246"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Pr>
                <w:lang w:val="en-US"/>
              </w:rPr>
              <w:t>4</w:t>
            </w:r>
            <w:r w:rsidRPr="00E83620">
              <w:rPr>
                <w:lang w:val="en-US"/>
              </w:rPr>
              <w:t xml:space="preserve">. </w:t>
            </w:r>
            <w:r w:rsidRPr="006028C1">
              <w:rPr>
                <w:lang w:val="en-GB"/>
              </w:rPr>
              <w:t>Integrating of incentive schemes into the platform</w:t>
            </w:r>
          </w:p>
        </w:tc>
        <w:tc>
          <w:tcPr>
            <w:tcW w:w="2595" w:type="dxa"/>
            <w:tcBorders>
              <w:top w:val="single" w:sz="12" w:space="0" w:color="A6A6A6"/>
              <w:left w:val="single" w:sz="12" w:space="0" w:color="A6A6A6"/>
              <w:bottom w:val="single" w:sz="12" w:space="0" w:color="A6A6A6"/>
              <w:right w:val="single" w:sz="12" w:space="0" w:color="A6A6A6"/>
            </w:tcBorders>
            <w:shd w:val="clear" w:color="auto" w:fill="F2F2F2" w:themeFill="background1" w:themeFillShade="F2"/>
            <w:tcMar>
              <w:top w:w="15" w:type="dxa"/>
              <w:left w:w="100" w:type="dxa"/>
              <w:bottom w:w="0" w:type="dxa"/>
              <w:right w:w="100" w:type="dxa"/>
            </w:tcMar>
            <w:hideMark/>
          </w:tcPr>
          <w:p w:rsidR="000061D3" w:rsidRPr="00E83620" w:rsidRDefault="000061D3" w:rsidP="00BD62FA">
            <w:pPr>
              <w:rPr>
                <w:lang w:val="en-US"/>
              </w:rPr>
            </w:pPr>
            <w:r w:rsidRPr="00E83620">
              <w:rPr>
                <w:b/>
                <w:bCs/>
                <w:lang w:val="en-GB"/>
              </w:rPr>
              <w:t>Destatis</w:t>
            </w:r>
            <w:r w:rsidRPr="00E83620">
              <w:rPr>
                <w:lang w:val="en-GB"/>
              </w:rPr>
              <w:t xml:space="preserve"> </w:t>
            </w:r>
          </w:p>
        </w:tc>
      </w:tr>
    </w:tbl>
    <w:p w:rsidR="000061D3" w:rsidRDefault="000061D3" w:rsidP="000061D3">
      <w:pPr>
        <w:spacing w:after="120"/>
        <w:rPr>
          <w:lang w:val="en-GB"/>
        </w:rPr>
      </w:pPr>
    </w:p>
    <w:p w:rsidR="009A19BE" w:rsidRPr="00685B57" w:rsidRDefault="009A19BE" w:rsidP="009A19BE">
      <w:pPr>
        <w:spacing w:after="120"/>
        <w:jc w:val="both"/>
        <w:rPr>
          <w:lang w:val="en-US"/>
        </w:rPr>
      </w:pPr>
      <w:r w:rsidRPr="00894BFD">
        <w:rPr>
          <w:lang w:val="en-US"/>
        </w:rPr>
        <w:t>The deliverable 3.2 is the report of the</w:t>
      </w:r>
      <w:r w:rsidR="00E67AC0">
        <w:rPr>
          <w:lang w:val="en-US"/>
        </w:rPr>
        <w:t xml:space="preserve"> second phase of </w:t>
      </w:r>
      <w:r>
        <w:rPr>
          <w:lang w:val="en-US"/>
        </w:rPr>
        <w:t xml:space="preserve">WP3 activities, that consisted </w:t>
      </w:r>
      <w:r w:rsidRPr="009F40AB">
        <w:rPr>
          <w:lang w:val="en-US"/>
        </w:rPr>
        <w:t>in the development of Proofs-of-Concept</w:t>
      </w:r>
      <w:r>
        <w:rPr>
          <w:lang w:val="en-US"/>
        </w:rPr>
        <w:t xml:space="preserve"> (PoCs). </w:t>
      </w:r>
      <w:r w:rsidRPr="0046789E">
        <w:rPr>
          <w:lang w:val="en-US"/>
        </w:rPr>
        <w:t>The PoCs aimed at</w:t>
      </w:r>
      <w:r>
        <w:rPr>
          <w:lang w:val="en-US"/>
        </w:rPr>
        <w:t xml:space="preserve"> </w:t>
      </w:r>
      <w:r w:rsidRPr="00685B57">
        <w:rPr>
          <w:lang w:val="en-US"/>
        </w:rPr>
        <w:t>verifying the feasibility of specifics parts of the conceptual framework descripted in deliverable 3.1. This const</w:t>
      </w:r>
      <w:r>
        <w:rPr>
          <w:lang w:val="en-US"/>
        </w:rPr>
        <w:t>it</w:t>
      </w:r>
      <w:r w:rsidRPr="00685B57">
        <w:rPr>
          <w:lang w:val="en-US"/>
        </w:rPr>
        <w:t xml:space="preserve">utes a step forward in the direction of a more practical definition of the European platform, because experimenting with the different aspects of a smart survey produced a more concrete vision of what can be achieved and with which problems. </w:t>
      </w:r>
    </w:p>
    <w:p w:rsidR="009A19BE" w:rsidRDefault="009A19BE" w:rsidP="009A19BE">
      <w:pPr>
        <w:spacing w:after="120"/>
        <w:jc w:val="both"/>
        <w:rPr>
          <w:lang w:val="en-US"/>
        </w:rPr>
      </w:pPr>
      <w:r w:rsidRPr="00DE62B9">
        <w:rPr>
          <w:lang w:val="en-US"/>
        </w:rPr>
        <w:t>The general purpose of the PoC</w:t>
      </w:r>
      <w:r>
        <w:rPr>
          <w:lang w:val="en-US"/>
        </w:rPr>
        <w:t>s</w:t>
      </w:r>
      <w:r w:rsidRPr="00DE62B9">
        <w:rPr>
          <w:lang w:val="en-US"/>
        </w:rPr>
        <w:t xml:space="preserve"> is to subject </w:t>
      </w:r>
      <w:r>
        <w:rPr>
          <w:lang w:val="en-US"/>
        </w:rPr>
        <w:t>the main aspects</w:t>
      </w:r>
      <w:r w:rsidRPr="00DE62B9">
        <w:rPr>
          <w:lang w:val="en-US"/>
        </w:rPr>
        <w:t xml:space="preserve"> of the platform described in the </w:t>
      </w:r>
      <w:r>
        <w:rPr>
          <w:lang w:val="en-US"/>
        </w:rPr>
        <w:t>p</w:t>
      </w:r>
      <w:r w:rsidRPr="00DE62B9">
        <w:rPr>
          <w:lang w:val="en-US"/>
        </w:rPr>
        <w:t xml:space="preserve">reliminary </w:t>
      </w:r>
      <w:r>
        <w:rPr>
          <w:lang w:val="en-US"/>
        </w:rPr>
        <w:t>f</w:t>
      </w:r>
      <w:r w:rsidRPr="00DE62B9">
        <w:rPr>
          <w:lang w:val="en-US"/>
        </w:rPr>
        <w:t>ramework to operational verification, to assess whether the characteristics outlined or modeled are applicable in the practice of smart surveys</w:t>
      </w:r>
      <w:r>
        <w:rPr>
          <w:lang w:val="en-US"/>
        </w:rPr>
        <w:t xml:space="preserve"> from different perspectives, and to provide evidences and inputs for the definition of the enhanced framework and the specification of the methodological and technical requirements of the platform.</w:t>
      </w:r>
    </w:p>
    <w:p w:rsidR="009A19BE" w:rsidRDefault="009A19BE" w:rsidP="009A19BE">
      <w:pPr>
        <w:spacing w:before="120" w:after="120"/>
        <w:jc w:val="both"/>
        <w:rPr>
          <w:lang w:val="en-GB"/>
        </w:rPr>
      </w:pPr>
      <w:r>
        <w:rPr>
          <w:lang w:val="en-GB"/>
        </w:rPr>
        <w:t xml:space="preserve">The deliverable is divided into four chapters </w:t>
      </w:r>
      <w:r w:rsidRPr="00685B57">
        <w:rPr>
          <w:lang w:val="en-GB"/>
        </w:rPr>
        <w:t>dedicated to</w:t>
      </w:r>
      <w:r>
        <w:rPr>
          <w:lang w:val="en-GB"/>
        </w:rPr>
        <w:t xml:space="preserve"> the description of the:</w:t>
      </w:r>
    </w:p>
    <w:p w:rsidR="00782ACF" w:rsidRDefault="009A19BE" w:rsidP="00782ACF">
      <w:pPr>
        <w:pStyle w:val="Listenabsatz"/>
        <w:numPr>
          <w:ilvl w:val="0"/>
          <w:numId w:val="33"/>
        </w:numPr>
        <w:spacing w:after="60" w:line="257" w:lineRule="auto"/>
        <w:ind w:left="714" w:hanging="357"/>
        <w:contextualSpacing w:val="0"/>
        <w:jc w:val="both"/>
        <w:rPr>
          <w:lang w:val="en-US" w:eastAsia="it-IT"/>
        </w:rPr>
      </w:pPr>
      <w:r w:rsidRPr="00932DC9">
        <w:rPr>
          <w:lang w:val="en-US"/>
        </w:rPr>
        <w:t>PoC on methodology and machine learning, conceived for</w:t>
      </w:r>
      <w:r w:rsidR="00E67AC0">
        <w:rPr>
          <w:lang w:val="en-US"/>
        </w:rPr>
        <w:t xml:space="preserve"> </w:t>
      </w:r>
      <w:r w:rsidRPr="00932DC9">
        <w:rPr>
          <w:lang w:val="en-US"/>
        </w:rPr>
        <w:t>designing and developing a G</w:t>
      </w:r>
      <w:r w:rsidRPr="009439A1">
        <w:rPr>
          <w:i/>
          <w:iCs/>
          <w:lang w:val="en-US"/>
        </w:rPr>
        <w:t>eneralized Machine Learning</w:t>
      </w:r>
      <w:r w:rsidRPr="009439A1">
        <w:rPr>
          <w:lang w:val="en-US"/>
        </w:rPr>
        <w:t xml:space="preserve"> </w:t>
      </w:r>
      <w:r w:rsidRPr="00D110DE">
        <w:rPr>
          <w:i/>
          <w:lang w:val="en-US"/>
        </w:rPr>
        <w:t>Component</w:t>
      </w:r>
      <w:r w:rsidRPr="00D110DE">
        <w:rPr>
          <w:lang w:val="en-US"/>
        </w:rPr>
        <w:t xml:space="preserve"> (GMLC) for data provided by the same type</w:t>
      </w:r>
      <w:r w:rsidRPr="00932DC9">
        <w:rPr>
          <w:lang w:val="en-US"/>
        </w:rPr>
        <w:t xml:space="preserve"> of sensor (e.g. accelerometer, gyroscope, thermometer)</w:t>
      </w:r>
      <w:r>
        <w:rPr>
          <w:lang w:val="en-US"/>
        </w:rPr>
        <w:t xml:space="preserve">. </w:t>
      </w:r>
    </w:p>
    <w:p w:rsidR="009A19BE" w:rsidRPr="009439A1" w:rsidRDefault="009A19BE" w:rsidP="00782ACF">
      <w:pPr>
        <w:pStyle w:val="Listenabsatz"/>
        <w:numPr>
          <w:ilvl w:val="0"/>
          <w:numId w:val="33"/>
        </w:numPr>
        <w:spacing w:after="60" w:line="257" w:lineRule="auto"/>
        <w:ind w:left="714" w:hanging="357"/>
        <w:contextualSpacing w:val="0"/>
        <w:jc w:val="both"/>
        <w:rPr>
          <w:lang w:val="en-US"/>
        </w:rPr>
      </w:pPr>
      <w:r w:rsidRPr="00932DC9">
        <w:rPr>
          <w:lang w:val="en-US"/>
        </w:rPr>
        <w:lastRenderedPageBreak/>
        <w:t xml:space="preserve">PoC on Application of Privacy Enhancing Technologies (PET) </w:t>
      </w:r>
      <w:r>
        <w:rPr>
          <w:lang w:val="en-US"/>
        </w:rPr>
        <w:t xml:space="preserve">which </w:t>
      </w:r>
      <w:r w:rsidRPr="00932DC9">
        <w:rPr>
          <w:lang w:val="en-US"/>
        </w:rPr>
        <w:t>tests the applicability of various privacy techniques to the Trusted Smart Survey platform, and discusses the practical feasibility of the proposed architecture components</w:t>
      </w:r>
      <w:r w:rsidRPr="009439A1">
        <w:rPr>
          <w:lang w:val="en-US"/>
        </w:rPr>
        <w:t>.</w:t>
      </w:r>
    </w:p>
    <w:p w:rsidR="009A19BE" w:rsidRDefault="009A19BE" w:rsidP="00782ACF">
      <w:pPr>
        <w:pStyle w:val="Listenabsatz"/>
        <w:numPr>
          <w:ilvl w:val="0"/>
          <w:numId w:val="33"/>
        </w:numPr>
        <w:spacing w:after="60" w:line="257" w:lineRule="auto"/>
        <w:ind w:left="714" w:hanging="357"/>
        <w:contextualSpacing w:val="0"/>
        <w:jc w:val="both"/>
        <w:rPr>
          <w:lang w:val="en-US"/>
        </w:rPr>
      </w:pPr>
      <w:r w:rsidRPr="00685B57">
        <w:rPr>
          <w:lang w:val="en-US"/>
        </w:rPr>
        <w:t>PoC on incentive schemes</w:t>
      </w:r>
      <w:r>
        <w:rPr>
          <w:lang w:val="en-US"/>
        </w:rPr>
        <w:t xml:space="preserve">, </w:t>
      </w:r>
      <w:r w:rsidRPr="00685B57">
        <w:rPr>
          <w:lang w:val="en-US"/>
        </w:rPr>
        <w:t>model</w:t>
      </w:r>
      <w:r>
        <w:rPr>
          <w:lang w:val="en-US"/>
        </w:rPr>
        <w:t>ling</w:t>
      </w:r>
      <w:r w:rsidRPr="00685B57">
        <w:rPr>
          <w:lang w:val="en-US"/>
        </w:rPr>
        <w:t xml:space="preserve"> how an incentive in form of gamification can be included in</w:t>
      </w:r>
      <w:r w:rsidR="00A9202D">
        <w:rPr>
          <w:lang w:val="en-US"/>
        </w:rPr>
        <w:t>to a Trusted Smart Survey</w:t>
      </w:r>
      <w:r w:rsidRPr="00685B57">
        <w:rPr>
          <w:lang w:val="en-US"/>
        </w:rPr>
        <w:t xml:space="preserve"> and highlight</w:t>
      </w:r>
      <w:r>
        <w:rPr>
          <w:lang w:val="en-US"/>
        </w:rPr>
        <w:t>ing</w:t>
      </w:r>
      <w:r w:rsidRPr="00685B57">
        <w:rPr>
          <w:lang w:val="en-US"/>
        </w:rPr>
        <w:t xml:space="preserve"> which gamified elements are suitable for an overall implementation and how they can be used in conjunction with a targeted focus on respondents. </w:t>
      </w:r>
    </w:p>
    <w:p w:rsidR="009A19BE" w:rsidRPr="00685B57" w:rsidRDefault="009A19BE" w:rsidP="00782ACF">
      <w:pPr>
        <w:pStyle w:val="Listenabsatz"/>
        <w:numPr>
          <w:ilvl w:val="0"/>
          <w:numId w:val="33"/>
        </w:numPr>
        <w:spacing w:after="60" w:line="257" w:lineRule="auto"/>
        <w:ind w:left="714" w:hanging="357"/>
        <w:contextualSpacing w:val="0"/>
        <w:jc w:val="both"/>
        <w:rPr>
          <w:lang w:val="en-US"/>
        </w:rPr>
      </w:pPr>
      <w:r w:rsidRPr="00685B57">
        <w:rPr>
          <w:lang w:val="en-US"/>
        </w:rPr>
        <w:t>PoC on architecture and metadata</w:t>
      </w:r>
      <w:r>
        <w:rPr>
          <w:lang w:val="en-US"/>
        </w:rPr>
        <w:t>, to</w:t>
      </w:r>
      <w:r w:rsidRPr="00685B57">
        <w:rPr>
          <w:lang w:val="en-US"/>
        </w:rPr>
        <w:t xml:space="preserve"> test the assumptions made in the previous tasks (3.1.3 and 3.1.6) of Deliverable 3.1, and model the business and application layers, </w:t>
      </w:r>
      <w:r>
        <w:rPr>
          <w:lang w:val="en-US"/>
        </w:rPr>
        <w:t>for the design of</w:t>
      </w:r>
      <w:r w:rsidRPr="00685B57">
        <w:rPr>
          <w:lang w:val="en-US"/>
        </w:rPr>
        <w:t xml:space="preserve"> a set of application services to be provided by the platform. Furthermore, the PoC describes the architectural aspects and the metadata related to smart da</w:t>
      </w:r>
      <w:r>
        <w:rPr>
          <w:lang w:val="en-US"/>
        </w:rPr>
        <w:t xml:space="preserve">ta processed </w:t>
      </w:r>
      <w:r w:rsidRPr="00685B57">
        <w:rPr>
          <w:lang w:val="en-US"/>
        </w:rPr>
        <w:t xml:space="preserve">in the Machine Learning (ML) PoC. </w:t>
      </w:r>
    </w:p>
    <w:p w:rsidR="009A19BE" w:rsidRPr="004B242D" w:rsidRDefault="009A19BE" w:rsidP="00A9202D">
      <w:pPr>
        <w:spacing w:before="240" w:after="120"/>
        <w:jc w:val="both"/>
        <w:rPr>
          <w:b/>
          <w:color w:val="2E74B5" w:themeColor="accent1" w:themeShade="BF"/>
          <w:sz w:val="24"/>
          <w:szCs w:val="24"/>
          <w:lang w:val="en-GB"/>
        </w:rPr>
      </w:pPr>
      <w:r w:rsidRPr="004B242D">
        <w:rPr>
          <w:b/>
          <w:color w:val="2E74B5" w:themeColor="accent1" w:themeShade="BF"/>
          <w:sz w:val="24"/>
          <w:szCs w:val="24"/>
          <w:lang w:val="en-GB"/>
        </w:rPr>
        <w:t xml:space="preserve">Tasks 3.2.1-3.2.2: Treatment of sensor data for Smart Surveys through Machine Learning: a Generalized Module “PoC on methodologies” </w:t>
      </w:r>
    </w:p>
    <w:p w:rsidR="009A19BE" w:rsidRPr="00075397" w:rsidRDefault="009A19BE" w:rsidP="009A19BE">
      <w:pPr>
        <w:spacing w:line="257" w:lineRule="auto"/>
        <w:jc w:val="both"/>
        <w:rPr>
          <w:lang w:val="en-GB"/>
        </w:rPr>
      </w:pPr>
      <w:r w:rsidRPr="5F437902">
        <w:rPr>
          <w:rFonts w:cs="Calibri"/>
          <w:lang w:val="en-US"/>
        </w:rPr>
        <w:t xml:space="preserve">The application of Machine Learning (ML) techniques is a central aspect </w:t>
      </w:r>
      <w:r>
        <w:rPr>
          <w:rFonts w:cs="Calibri"/>
          <w:lang w:val="en-US"/>
        </w:rPr>
        <w:t>of</w:t>
      </w:r>
      <w:r w:rsidRPr="5F437902">
        <w:rPr>
          <w:rFonts w:cs="Calibri"/>
          <w:lang w:val="en-US"/>
        </w:rPr>
        <w:t xml:space="preserve"> smart surveys. The PoC of sub-tasks 3.2.1 and 3.2.2, which aims at the definition and implementation of a generalized </w:t>
      </w:r>
      <w:r w:rsidR="00A9202D">
        <w:rPr>
          <w:rFonts w:cs="Calibri"/>
          <w:lang w:val="en-US"/>
        </w:rPr>
        <w:t>ML</w:t>
      </w:r>
      <w:r w:rsidRPr="5F437902">
        <w:rPr>
          <w:rFonts w:cs="Calibri"/>
          <w:lang w:val="en-US"/>
        </w:rPr>
        <w:t xml:space="preserve"> component, wants to contribute to the development of the European platform. </w:t>
      </w:r>
    </w:p>
    <w:p w:rsidR="009A19BE" w:rsidRDefault="009A19BE" w:rsidP="009A19BE">
      <w:pPr>
        <w:spacing w:line="257" w:lineRule="auto"/>
        <w:jc w:val="both"/>
        <w:rPr>
          <w:rFonts w:cs="Calibri"/>
          <w:lang w:val="en-US"/>
        </w:rPr>
      </w:pPr>
      <w:r w:rsidRPr="00064783">
        <w:rPr>
          <w:rFonts w:cs="Calibri"/>
          <w:lang w:val="en-US"/>
        </w:rPr>
        <w:t xml:space="preserve">Machine Learning is an essential technique for sensor data processing and the fact that its implementation is agnostic draws great interest. </w:t>
      </w:r>
    </w:p>
    <w:p w:rsidR="009A19BE" w:rsidRPr="00ED45FB" w:rsidRDefault="009A19BE" w:rsidP="009A19BE">
      <w:pPr>
        <w:spacing w:line="257" w:lineRule="auto"/>
        <w:jc w:val="both"/>
        <w:rPr>
          <w:rFonts w:cs="Calibri"/>
          <w:lang w:val="en-US"/>
        </w:rPr>
      </w:pPr>
      <w:r>
        <w:rPr>
          <w:rFonts w:cs="Calibri"/>
          <w:lang w:val="en-US"/>
        </w:rPr>
        <w:t xml:space="preserve">The </w:t>
      </w:r>
      <w:r w:rsidRPr="5F437902">
        <w:rPr>
          <w:rFonts w:cs="Calibri"/>
          <w:lang w:val="en-US"/>
        </w:rPr>
        <w:t>goal</w:t>
      </w:r>
      <w:r>
        <w:rPr>
          <w:rFonts w:cs="Calibri"/>
          <w:lang w:val="en-US"/>
        </w:rPr>
        <w:t xml:space="preserve"> of the PoC</w:t>
      </w:r>
      <w:r w:rsidRPr="5F437902">
        <w:rPr>
          <w:rFonts w:cs="Calibri"/>
          <w:lang w:val="en-US"/>
        </w:rPr>
        <w:t xml:space="preserve"> is to design and develop a G</w:t>
      </w:r>
      <w:r w:rsidRPr="5F437902">
        <w:rPr>
          <w:rFonts w:cs="Calibri"/>
          <w:i/>
          <w:iCs/>
          <w:lang w:val="en-US"/>
        </w:rPr>
        <w:t>eneralized Machine Learning</w:t>
      </w:r>
      <w:r w:rsidRPr="5F437902">
        <w:rPr>
          <w:rFonts w:cs="Calibri"/>
          <w:lang w:val="en-US"/>
        </w:rPr>
        <w:t xml:space="preserve"> </w:t>
      </w:r>
      <w:r w:rsidRPr="00FF6477">
        <w:rPr>
          <w:rFonts w:cs="Calibri"/>
          <w:i/>
          <w:lang w:val="en-US"/>
        </w:rPr>
        <w:t>Component</w:t>
      </w:r>
      <w:r w:rsidRPr="5F437902">
        <w:rPr>
          <w:rFonts w:cs="Calibri"/>
          <w:lang w:val="en-US"/>
        </w:rPr>
        <w:t xml:space="preserve"> (GML</w:t>
      </w:r>
      <w:r>
        <w:rPr>
          <w:rFonts w:cs="Calibri"/>
          <w:lang w:val="en-US"/>
        </w:rPr>
        <w:t>C</w:t>
      </w:r>
      <w:r w:rsidRPr="5F437902">
        <w:rPr>
          <w:rFonts w:cs="Calibri"/>
          <w:lang w:val="en-US"/>
        </w:rPr>
        <w:t xml:space="preserve">), divided into different software </w:t>
      </w:r>
      <w:r w:rsidRPr="00ED45FB">
        <w:rPr>
          <w:rFonts w:cs="Calibri"/>
          <w:lang w:val="en-US"/>
        </w:rPr>
        <w:t xml:space="preserve">modules that will allow it to be applied to different contexts and survey needs. In addition, sensors do not often measure directly variables of interest and the PoC will explore ways to assist. A machine learning module can be generalized to different surveys if it deals with data provided by the same type of sensor (e.g. accelerometer, </w:t>
      </w:r>
      <w:r w:rsidRPr="00ED45FB">
        <w:rPr>
          <w:lang w:val="en-GB"/>
        </w:rPr>
        <w:t>gyroscope, thermometer</w:t>
      </w:r>
      <w:r w:rsidRPr="00ED45FB">
        <w:rPr>
          <w:rFonts w:cs="Calibri"/>
          <w:lang w:val="en-US"/>
        </w:rPr>
        <w:t xml:space="preserve">). </w:t>
      </w:r>
    </w:p>
    <w:p w:rsidR="009A19BE" w:rsidRPr="00ED45FB" w:rsidRDefault="009A19BE" w:rsidP="009A19BE">
      <w:pPr>
        <w:spacing w:line="257" w:lineRule="auto"/>
        <w:jc w:val="both"/>
        <w:rPr>
          <w:lang w:val="en-GB"/>
        </w:rPr>
      </w:pPr>
      <w:r w:rsidRPr="00ED45FB">
        <w:rPr>
          <w:rFonts w:cs="Calibri"/>
          <w:lang w:val="en-US"/>
        </w:rPr>
        <w:t xml:space="preserve">The GMLC is developed </w:t>
      </w:r>
      <w:r w:rsidRPr="00ED45FB">
        <w:rPr>
          <w:lang w:val="en-GB"/>
        </w:rPr>
        <w:t>on a cross-survey component performing multi-class supervised classification task</w:t>
      </w:r>
      <w:r>
        <w:rPr>
          <w:lang w:val="en-GB"/>
        </w:rPr>
        <w:t>s</w:t>
      </w:r>
      <w:r w:rsidRPr="00ED45FB">
        <w:rPr>
          <w:lang w:val="en-GB"/>
        </w:rPr>
        <w:t xml:space="preserve">, although the extension to regression tasks can be implemented. The generalization of the process is realised considering different modules that perform a specific function in the pipeline. Modules can be interposed into the process in a different order and new modules can be added to fit new surveys. </w:t>
      </w:r>
    </w:p>
    <w:p w:rsidR="009A19BE" w:rsidRPr="00ED45FB" w:rsidRDefault="009A19BE" w:rsidP="009A19BE">
      <w:pPr>
        <w:spacing w:line="257" w:lineRule="auto"/>
        <w:jc w:val="both"/>
        <w:rPr>
          <w:lang w:val="en-GB"/>
        </w:rPr>
      </w:pPr>
      <w:r>
        <w:rPr>
          <w:rFonts w:cs="Calibri"/>
          <w:lang w:val="en-US"/>
        </w:rPr>
        <w:t>A</w:t>
      </w:r>
      <w:r w:rsidRPr="00ED45FB">
        <w:rPr>
          <w:rFonts w:cs="Calibri"/>
          <w:lang w:val="en-US"/>
        </w:rPr>
        <w:t xml:space="preserve">ctivPAL and iLog datasets constitute a baseline for developing </w:t>
      </w:r>
      <w:r>
        <w:rPr>
          <w:rFonts w:cs="Calibri"/>
          <w:lang w:val="en-US"/>
        </w:rPr>
        <w:t xml:space="preserve">a </w:t>
      </w:r>
      <w:r w:rsidRPr="00ED45FB">
        <w:rPr>
          <w:rFonts w:cs="Calibri"/>
          <w:lang w:val="en-US"/>
        </w:rPr>
        <w:t xml:space="preserve">component in terms of modularity. Both data collected from </w:t>
      </w:r>
      <w:r>
        <w:rPr>
          <w:rFonts w:cs="Calibri"/>
          <w:lang w:val="en-US"/>
        </w:rPr>
        <w:t xml:space="preserve">a </w:t>
      </w:r>
      <w:r w:rsidRPr="00ED45FB">
        <w:rPr>
          <w:rFonts w:cs="Calibri"/>
          <w:lang w:val="en-US"/>
        </w:rPr>
        <w:t xml:space="preserve">diary and sensors by Health pilot (Work Package 2.3) and in SmartUnitn(Two) surveys </w:t>
      </w:r>
      <w:r>
        <w:rPr>
          <w:rFonts w:cs="Calibri"/>
          <w:lang w:val="en-US"/>
        </w:rPr>
        <w:t>were</w:t>
      </w:r>
      <w:r w:rsidRPr="00ED45FB">
        <w:rPr>
          <w:rFonts w:cs="Calibri"/>
          <w:lang w:val="en-US"/>
        </w:rPr>
        <w:t xml:space="preserve"> used to build a more </w:t>
      </w:r>
      <w:r w:rsidRPr="00ED45FB">
        <w:rPr>
          <w:rFonts w:cs="Calibri"/>
          <w:lang w:val="en-GB"/>
        </w:rPr>
        <w:t xml:space="preserve">generalised </w:t>
      </w:r>
      <w:r w:rsidRPr="00ED45FB">
        <w:rPr>
          <w:rFonts w:cs="Calibri"/>
          <w:lang w:val="en-US"/>
        </w:rPr>
        <w:t>pipeline. The use of data collected through different devices (wearables for Health pilot and smartphones for SmartUnitn (Two) surveys) ha</w:t>
      </w:r>
      <w:r>
        <w:rPr>
          <w:rFonts w:cs="Calibri"/>
          <w:lang w:val="en-US"/>
        </w:rPr>
        <w:t>ve</w:t>
      </w:r>
      <w:r w:rsidRPr="00ED45FB">
        <w:rPr>
          <w:rFonts w:cs="Calibri"/>
          <w:lang w:val="en-US"/>
        </w:rPr>
        <w:t xml:space="preserve"> implications on the results. In fact, while for </w:t>
      </w:r>
      <w:r w:rsidRPr="00ED45FB">
        <w:rPr>
          <w:lang w:val="en-US"/>
        </w:rPr>
        <w:t>the activPAL use case, the performance of the physical activity classifier is good</w:t>
      </w:r>
      <w:r w:rsidRPr="00ED45FB" w:rsidDel="20BA01CE">
        <w:rPr>
          <w:lang w:val="en-US"/>
        </w:rPr>
        <w:t xml:space="preserve"> </w:t>
      </w:r>
      <w:r w:rsidRPr="00ED45FB">
        <w:rPr>
          <w:lang w:val="en-US"/>
        </w:rPr>
        <w:t>(accuracy of 87.6%), for the iLog use case,</w:t>
      </w:r>
      <w:r w:rsidRPr="00ED45FB">
        <w:rPr>
          <w:lang w:val="en-GB"/>
        </w:rPr>
        <w:t xml:space="preserve"> the performance of the “mean of transport” classifier </w:t>
      </w:r>
      <w:r>
        <w:rPr>
          <w:lang w:val="en-GB"/>
        </w:rPr>
        <w:t>is lower</w:t>
      </w:r>
      <w:r w:rsidRPr="00ED45FB">
        <w:rPr>
          <w:lang w:val="en-GB"/>
        </w:rPr>
        <w:t xml:space="preserve"> (accuracy of 61.6%). </w:t>
      </w:r>
    </w:p>
    <w:p w:rsidR="009A19BE" w:rsidRDefault="009A19BE" w:rsidP="009A19BE">
      <w:pPr>
        <w:spacing w:after="120" w:line="257" w:lineRule="auto"/>
        <w:jc w:val="both"/>
        <w:rPr>
          <w:lang w:val="en-GB"/>
        </w:rPr>
      </w:pPr>
      <w:r w:rsidRPr="00ED45FB">
        <w:rPr>
          <w:lang w:val="en-US"/>
        </w:rPr>
        <w:t>These differences are due to the good quality of the data collected in a controlled environment</w:t>
      </w:r>
      <w:r>
        <w:rPr>
          <w:lang w:val="en-US"/>
        </w:rPr>
        <w:t>,</w:t>
      </w:r>
      <w:r w:rsidRPr="00ED45FB">
        <w:rPr>
          <w:lang w:val="en-US"/>
        </w:rPr>
        <w:t xml:space="preserve"> such as the laboratory for the annotation of the labels, and also to the wearable instrument activPAL that measures the acceleration with a good sampling rate, and a systematic collection of the associated acceleration signal. </w:t>
      </w:r>
      <w:r w:rsidRPr="00ED45FB">
        <w:rPr>
          <w:rFonts w:cs="Calibri"/>
          <w:lang w:val="en-US"/>
        </w:rPr>
        <w:t xml:space="preserve">In SmartUnitn(Two) surveys, </w:t>
      </w:r>
      <w:r w:rsidRPr="00ED45FB">
        <w:rPr>
          <w:lang w:val="en-GB"/>
        </w:rPr>
        <w:t>for some classes</w:t>
      </w:r>
      <w:r>
        <w:rPr>
          <w:lang w:val="en-GB"/>
        </w:rPr>
        <w:t>,</w:t>
      </w:r>
      <w:r w:rsidRPr="00ED45FB">
        <w:rPr>
          <w:lang w:val="en-GB"/>
        </w:rPr>
        <w:t xml:space="preserve"> the performance is very high when the associated signal is very characteristic (for example because of the presence of high</w:t>
      </w:r>
      <w:r>
        <w:rPr>
          <w:lang w:val="en-GB"/>
        </w:rPr>
        <w:t>-</w:t>
      </w:r>
      <w:r w:rsidRPr="00ED45FB">
        <w:rPr>
          <w:lang w:val="en-GB"/>
        </w:rPr>
        <w:t>frequency vibrations). For other classes, for which the acceleration profile is very similar</w:t>
      </w:r>
      <w:r>
        <w:rPr>
          <w:lang w:val="en-GB"/>
        </w:rPr>
        <w:t>,</w:t>
      </w:r>
      <w:r w:rsidRPr="00ED45FB">
        <w:rPr>
          <w:lang w:val="en-GB"/>
        </w:rPr>
        <w:t xml:space="preserve"> the performance is lower. The worse performance of this use case compared to the activPAL can be explained by the difference in the types of activities </w:t>
      </w:r>
      <w:r w:rsidR="00A9202D">
        <w:rPr>
          <w:lang w:val="en-GB"/>
        </w:rPr>
        <w:t>classified</w:t>
      </w:r>
      <w:r w:rsidRPr="00ED45FB">
        <w:rPr>
          <w:lang w:val="en-GB"/>
        </w:rPr>
        <w:t xml:space="preserve"> in the two cases</w:t>
      </w:r>
      <w:r>
        <w:rPr>
          <w:lang w:val="en-GB"/>
        </w:rPr>
        <w:t>,</w:t>
      </w:r>
      <w:r w:rsidRPr="00ED45FB">
        <w:rPr>
          <w:lang w:val="en-GB"/>
        </w:rPr>
        <w:t xml:space="preserve"> and by the differences in the device position, constant in one case and variable in the other. In fact, signals from smartphones present </w:t>
      </w:r>
      <w:r>
        <w:rPr>
          <w:lang w:val="en-GB"/>
        </w:rPr>
        <w:t>a</w:t>
      </w:r>
      <w:r w:rsidRPr="00ED45FB">
        <w:rPr>
          <w:lang w:val="en-GB"/>
        </w:rPr>
        <w:t xml:space="preserve"> great variability of the acceleration profile for the same activity, due to the position in which the device is placed.</w:t>
      </w:r>
    </w:p>
    <w:p w:rsidR="009A19BE" w:rsidRPr="004B242D" w:rsidRDefault="009A19BE" w:rsidP="00A9202D">
      <w:pPr>
        <w:spacing w:before="240" w:after="120"/>
        <w:jc w:val="both"/>
        <w:rPr>
          <w:b/>
          <w:color w:val="2E74B5" w:themeColor="accent1" w:themeShade="BF"/>
          <w:sz w:val="24"/>
          <w:szCs w:val="24"/>
          <w:lang w:val="en-GB"/>
        </w:rPr>
      </w:pPr>
      <w:r w:rsidRPr="004B242D">
        <w:rPr>
          <w:b/>
          <w:color w:val="2E74B5" w:themeColor="accent1" w:themeShade="BF"/>
          <w:sz w:val="24"/>
          <w:szCs w:val="24"/>
          <w:lang w:val="en-GB"/>
        </w:rPr>
        <w:lastRenderedPageBreak/>
        <w:t>Task 3.2.3 - Application of Privacy Enhancing Technologies to the TSSu platform</w:t>
      </w:r>
    </w:p>
    <w:p w:rsidR="009A19BE" w:rsidRDefault="009A19BE" w:rsidP="009A19BE">
      <w:pPr>
        <w:spacing w:after="120"/>
        <w:jc w:val="both"/>
        <w:rPr>
          <w:lang w:val="en-US" w:eastAsia="it-IT"/>
        </w:rPr>
      </w:pPr>
      <w:r w:rsidRPr="2EFB5FF5">
        <w:rPr>
          <w:lang w:val="en-US" w:eastAsia="it-IT"/>
        </w:rPr>
        <w:t xml:space="preserve">The main objective of the </w:t>
      </w:r>
      <w:r>
        <w:rPr>
          <w:lang w:val="en-US" w:eastAsia="it-IT"/>
        </w:rPr>
        <w:t>PoC</w:t>
      </w:r>
      <w:r w:rsidRPr="2EFB5FF5">
        <w:rPr>
          <w:lang w:val="en-US" w:eastAsia="it-IT"/>
        </w:rPr>
        <w:t xml:space="preserve"> </w:t>
      </w:r>
      <w:r>
        <w:rPr>
          <w:lang w:val="en-US" w:eastAsia="it-IT"/>
        </w:rPr>
        <w:t>i</w:t>
      </w:r>
      <w:r w:rsidRPr="2EFB5FF5">
        <w:rPr>
          <w:lang w:val="en-US" w:eastAsia="it-IT"/>
        </w:rPr>
        <w:t>s to test the applicability of various privacy-enhancing technologies</w:t>
      </w:r>
      <w:r>
        <w:rPr>
          <w:lang w:val="en-US" w:eastAsia="it-IT"/>
        </w:rPr>
        <w:t xml:space="preserve"> (PETs)</w:t>
      </w:r>
      <w:r w:rsidRPr="2EFB5FF5">
        <w:rPr>
          <w:lang w:val="en-US" w:eastAsia="it-IT"/>
        </w:rPr>
        <w:t xml:space="preserve"> to the Trusted Smart Survey platform, with the purpose of enabling production of statistics without access to respondent level microdata. The first part of this ‘test’ </w:t>
      </w:r>
      <w:r>
        <w:rPr>
          <w:lang w:val="en-US" w:eastAsia="it-IT"/>
        </w:rPr>
        <w:t>i</w:t>
      </w:r>
      <w:r w:rsidRPr="2EFB5FF5">
        <w:rPr>
          <w:lang w:val="en-US" w:eastAsia="it-IT"/>
        </w:rPr>
        <w:t>s theoretical. It aims to answer the question: “</w:t>
      </w:r>
      <w:r>
        <w:rPr>
          <w:lang w:val="en-US" w:eastAsia="it-IT"/>
        </w:rPr>
        <w:t>G</w:t>
      </w:r>
      <w:r w:rsidRPr="2EFB5FF5">
        <w:rPr>
          <w:lang w:val="en-US" w:eastAsia="it-IT"/>
        </w:rPr>
        <w:t>iven the supposed possibilities and shortcomings of PETs, how can we design a platform architecture that utilizes these technologies to the best of their abilities?” The second part aims to answer questions regarding the practical feasibility of the proposed architecture components. Given limited resources, we chose to focus on the component regarding statistical analysis using secret s</w:t>
      </w:r>
      <w:r w:rsidR="00A9202D">
        <w:rPr>
          <w:lang w:val="en-US" w:eastAsia="it-IT"/>
        </w:rPr>
        <w:t xml:space="preserve">haring based </w:t>
      </w:r>
      <w:r w:rsidRPr="2EFB5FF5">
        <w:rPr>
          <w:lang w:val="en-US" w:eastAsia="it-IT"/>
        </w:rPr>
        <w:t>MPC.</w:t>
      </w:r>
    </w:p>
    <w:p w:rsidR="009A19BE" w:rsidRPr="0025308B" w:rsidRDefault="009A19BE" w:rsidP="009A19BE">
      <w:pPr>
        <w:spacing w:after="120"/>
        <w:jc w:val="both"/>
        <w:rPr>
          <w:lang w:val="en-US" w:eastAsia="it-IT"/>
        </w:rPr>
      </w:pPr>
      <w:r>
        <w:rPr>
          <w:lang w:val="en-US" w:eastAsia="it-IT"/>
        </w:rPr>
        <w:t>T</w:t>
      </w:r>
      <w:r w:rsidRPr="2EFB5FF5">
        <w:rPr>
          <w:lang w:val="en-US" w:eastAsia="it-IT"/>
        </w:rPr>
        <w:t xml:space="preserve">he first part </w:t>
      </w:r>
      <w:r>
        <w:rPr>
          <w:lang w:val="en-US" w:eastAsia="it-IT"/>
        </w:rPr>
        <w:t xml:space="preserve">of the chapter reports </w:t>
      </w:r>
      <w:r w:rsidRPr="2EFB5FF5">
        <w:rPr>
          <w:lang w:val="en-US" w:eastAsia="it-IT"/>
        </w:rPr>
        <w:t>an example</w:t>
      </w:r>
      <w:r>
        <w:rPr>
          <w:lang w:val="en-US" w:eastAsia="it-IT"/>
        </w:rPr>
        <w:t xml:space="preserve"> of</w:t>
      </w:r>
      <w:r w:rsidRPr="2EFB5FF5">
        <w:rPr>
          <w:lang w:val="en-US" w:eastAsia="it-IT"/>
        </w:rPr>
        <w:t xml:space="preserve"> platform architecture that allows for the implementation of the PETs required for production of aggregate statistics without compromising respondent privacy. </w:t>
      </w:r>
      <w:r>
        <w:rPr>
          <w:lang w:val="en-US" w:eastAsia="it-IT"/>
        </w:rPr>
        <w:t>Other issues/</w:t>
      </w:r>
      <w:r w:rsidRPr="00237764">
        <w:rPr>
          <w:lang w:val="en-US" w:eastAsia="it-IT"/>
        </w:rPr>
        <w:t>aspects are highlighted</w:t>
      </w:r>
      <w:r w:rsidRPr="0025308B">
        <w:rPr>
          <w:lang w:val="en-US" w:eastAsia="it-IT"/>
        </w:rPr>
        <w:t>: that for a well-designed and well-defined survey, the architecture required for oblivious data-analysis is not much more complicated than one would expect for a platform without; quality control, logging and hence survey maintenance without compromising privacy is difficult; design and development of surveys is incredibly difficult given the restrictions of privacy enhancing technologies. These difficulties are inherent to the goal of applying these technologies and can hence not be overcome by technological advancement.</w:t>
      </w:r>
    </w:p>
    <w:p w:rsidR="009A19BE" w:rsidRDefault="009A19BE" w:rsidP="009A19BE">
      <w:pPr>
        <w:spacing w:after="120"/>
        <w:jc w:val="both"/>
        <w:rPr>
          <w:lang w:val="en-US" w:eastAsia="it-IT"/>
        </w:rPr>
      </w:pPr>
      <w:r w:rsidRPr="0025308B">
        <w:rPr>
          <w:lang w:val="en-US" w:eastAsia="it-IT"/>
        </w:rPr>
        <w:t>In the second part, the process of adapting the existing PET</w:t>
      </w:r>
      <w:r>
        <w:rPr>
          <w:lang w:val="en-US" w:eastAsia="it-IT"/>
        </w:rPr>
        <w:t>s</w:t>
      </w:r>
      <w:r w:rsidRPr="0025308B">
        <w:rPr>
          <w:lang w:val="en-US" w:eastAsia="it-IT"/>
        </w:rPr>
        <w:t xml:space="preserve"> to the statistical use case is described by developing a toy model application that enables aggregate statistical analysis using multi-party computation for a general (smart) survey.  This sh</w:t>
      </w:r>
      <w:r>
        <w:rPr>
          <w:lang w:val="en-US" w:eastAsia="it-IT"/>
        </w:rPr>
        <w:t xml:space="preserve">owcase should not be interpreted as a demonstration of how to develop a production-level application for privacy preserving statistical analysis. Rather, it presents some very basic ideas and considerations that can be used in the development of such an application. One finding is that while it seems possible to adapt existing open-source technology to statistical use-cases typical for the TSSu platform, the process is highly involved. As such, proper implementation embedded within the TSSu platform likely requires experts in the fields of statistics, software engineering and cryptography. </w:t>
      </w:r>
    </w:p>
    <w:p w:rsidR="009A19BE" w:rsidRPr="004B242D" w:rsidRDefault="009A19BE" w:rsidP="00A9202D">
      <w:pPr>
        <w:spacing w:before="240" w:after="120"/>
        <w:jc w:val="both"/>
        <w:rPr>
          <w:b/>
          <w:color w:val="2E74B5" w:themeColor="accent1" w:themeShade="BF"/>
          <w:sz w:val="24"/>
          <w:szCs w:val="24"/>
          <w:lang w:val="en-GB"/>
        </w:rPr>
      </w:pPr>
      <w:r w:rsidRPr="004B242D">
        <w:rPr>
          <w:b/>
          <w:color w:val="2E74B5" w:themeColor="accent1" w:themeShade="BF"/>
          <w:sz w:val="24"/>
          <w:szCs w:val="24"/>
          <w:lang w:val="en-GB"/>
        </w:rPr>
        <w:t>Task 3.2.4 - Full transparency and auditability of processing algorithms. “PoC on architecture and metadata”</w:t>
      </w:r>
    </w:p>
    <w:p w:rsidR="009A19BE" w:rsidRDefault="009A19BE" w:rsidP="009A19BE">
      <w:pPr>
        <w:spacing w:after="120"/>
        <w:jc w:val="both"/>
        <w:rPr>
          <w:lang w:val="en-US"/>
        </w:rPr>
      </w:pPr>
      <w:r>
        <w:rPr>
          <w:lang w:val="en-US"/>
        </w:rPr>
        <w:t>The main goal of this PoC is to test the assumptions and benchmark the results concerning:</w:t>
      </w:r>
    </w:p>
    <w:p w:rsidR="009A19BE" w:rsidRPr="00315F9C" w:rsidRDefault="009A19BE" w:rsidP="00EE404B">
      <w:pPr>
        <w:pStyle w:val="Listenabsatz"/>
        <w:numPr>
          <w:ilvl w:val="0"/>
          <w:numId w:val="22"/>
        </w:numPr>
        <w:spacing w:after="120"/>
        <w:jc w:val="both"/>
        <w:rPr>
          <w:lang w:val="en-US"/>
        </w:rPr>
      </w:pPr>
      <w:r w:rsidRPr="00315F9C">
        <w:rPr>
          <w:lang w:val="en-US"/>
        </w:rPr>
        <w:t>The previous inventory of official statistical standards and ongoing projects, released by Task 3.1.3</w:t>
      </w:r>
      <w:r>
        <w:rPr>
          <w:rStyle w:val="Funotenzeichen"/>
          <w:lang w:val="en-US"/>
        </w:rPr>
        <w:footnoteReference w:id="1"/>
      </w:r>
      <w:r w:rsidRPr="00315F9C">
        <w:rPr>
          <w:lang w:val="en-US"/>
        </w:rPr>
        <w:t xml:space="preserve"> dealing with the preparatory work for the design of a TSSu platform and integration in existing architectural framework</w:t>
      </w:r>
    </w:p>
    <w:p w:rsidR="009A19BE" w:rsidRDefault="009A19BE" w:rsidP="00EE404B">
      <w:pPr>
        <w:pStyle w:val="Listenabsatz"/>
        <w:numPr>
          <w:ilvl w:val="0"/>
          <w:numId w:val="22"/>
        </w:numPr>
        <w:spacing w:after="120"/>
        <w:jc w:val="both"/>
        <w:rPr>
          <w:lang w:val="en-US"/>
        </w:rPr>
      </w:pPr>
      <w:r>
        <w:rPr>
          <w:lang w:val="en-US"/>
        </w:rPr>
        <w:t xml:space="preserve">The approach adopted by </w:t>
      </w:r>
      <w:r w:rsidRPr="00315F9C">
        <w:rPr>
          <w:lang w:val="en-US"/>
        </w:rPr>
        <w:t>task 3.1.6</w:t>
      </w:r>
      <w:r>
        <w:rPr>
          <w:lang w:val="en-US"/>
        </w:rPr>
        <w:t xml:space="preserve"> </w:t>
      </w:r>
      <w:r w:rsidRPr="00315F9C">
        <w:rPr>
          <w:lang w:val="en-US"/>
        </w:rPr>
        <w:t>Metadata and Process auditability</w:t>
      </w:r>
      <w:r>
        <w:rPr>
          <w:lang w:val="en-US"/>
        </w:rPr>
        <w:t>, leading to the design of a</w:t>
      </w:r>
    </w:p>
    <w:p w:rsidR="009A19BE" w:rsidRPr="00315F9C" w:rsidRDefault="009A19BE" w:rsidP="009A19BE">
      <w:pPr>
        <w:pStyle w:val="Listenabsatz"/>
        <w:spacing w:after="120"/>
        <w:jc w:val="both"/>
        <w:rPr>
          <w:lang w:val="en-US"/>
        </w:rPr>
      </w:pPr>
      <w:r w:rsidRPr="00315F9C">
        <w:rPr>
          <w:lang w:val="en-US"/>
        </w:rPr>
        <w:t xml:space="preserve">Metadata Repository (MR) </w:t>
      </w:r>
      <w:r>
        <w:rPr>
          <w:lang w:val="en-US"/>
        </w:rPr>
        <w:t>composed of several subsets, based on</w:t>
      </w:r>
      <w:r w:rsidRPr="00315F9C">
        <w:rPr>
          <w:lang w:val="en-US"/>
        </w:rPr>
        <w:t xml:space="preserve"> </w:t>
      </w:r>
      <w:r>
        <w:rPr>
          <w:lang w:val="en-US"/>
        </w:rPr>
        <w:t>existing frameworks and ontologies.</w:t>
      </w:r>
    </w:p>
    <w:p w:rsidR="009A19BE" w:rsidRDefault="009A19BE" w:rsidP="009A19BE">
      <w:pPr>
        <w:spacing w:after="120"/>
        <w:jc w:val="both"/>
        <w:rPr>
          <w:lang w:val="en-US"/>
        </w:rPr>
      </w:pPr>
      <w:r>
        <w:rPr>
          <w:lang w:val="en-US"/>
        </w:rPr>
        <w:t xml:space="preserve">The chapter is structured in two main parts, describing respectively the architectural analysis and the metadata captured for the Machine Learning (ML) PoC. </w:t>
      </w:r>
    </w:p>
    <w:p w:rsidR="009A19BE" w:rsidRDefault="009A19BE" w:rsidP="009A19BE">
      <w:pPr>
        <w:spacing w:after="120"/>
        <w:jc w:val="both"/>
        <w:rPr>
          <w:lang w:val="en-US"/>
        </w:rPr>
      </w:pPr>
      <w:r>
        <w:rPr>
          <w:lang w:val="en-US"/>
        </w:rPr>
        <w:t xml:space="preserve">In the architectural </w:t>
      </w:r>
      <w:r w:rsidRPr="003F3D23">
        <w:rPr>
          <w:lang w:val="en-US"/>
        </w:rPr>
        <w:t>use case</w:t>
      </w:r>
      <w:r>
        <w:rPr>
          <w:lang w:val="en-US"/>
        </w:rPr>
        <w:t xml:space="preserve">, the main steps of </w:t>
      </w:r>
      <w:r w:rsidRPr="003F3D23">
        <w:rPr>
          <w:lang w:val="en-US"/>
        </w:rPr>
        <w:t xml:space="preserve">a </w:t>
      </w:r>
      <w:r>
        <w:rPr>
          <w:lang w:val="en-US"/>
        </w:rPr>
        <w:t xml:space="preserve">generic </w:t>
      </w:r>
      <w:r w:rsidRPr="003F3D23">
        <w:rPr>
          <w:lang w:val="en-US"/>
        </w:rPr>
        <w:t>TSSu</w:t>
      </w:r>
      <w:r w:rsidRPr="00DA117B">
        <w:rPr>
          <w:lang w:val="en-US"/>
        </w:rPr>
        <w:t xml:space="preserve"> </w:t>
      </w:r>
      <w:r>
        <w:rPr>
          <w:lang w:val="en-US"/>
        </w:rPr>
        <w:t xml:space="preserve">are modelled. More in detail, starting from the description of the statistical process in terms of GSBPM phases and BREAL business functions, the architectural PoC has modelled the business and application layers, to propose a set of application services </w:t>
      </w:r>
      <w:r>
        <w:rPr>
          <w:lang w:val="en-US"/>
        </w:rPr>
        <w:lastRenderedPageBreak/>
        <w:t xml:space="preserve">to be provided by the platform. The analysis of operational </w:t>
      </w:r>
      <w:r w:rsidRPr="00174113">
        <w:rPr>
          <w:lang w:val="en-US"/>
        </w:rPr>
        <w:t>model</w:t>
      </w:r>
      <w:r>
        <w:rPr>
          <w:lang w:val="en-US"/>
        </w:rPr>
        <w:t>s</w:t>
      </w:r>
      <w:r w:rsidRPr="00174113">
        <w:rPr>
          <w:lang w:val="en-US"/>
        </w:rPr>
        <w:t xml:space="preserve"> </w:t>
      </w:r>
      <w:r>
        <w:rPr>
          <w:lang w:val="en-US"/>
        </w:rPr>
        <w:t xml:space="preserve">and architectural scenarios has complemented </w:t>
      </w:r>
      <w:r w:rsidRPr="00174113">
        <w:rPr>
          <w:lang w:val="en-US"/>
        </w:rPr>
        <w:t>the theoretical assumptions</w:t>
      </w:r>
      <w:r>
        <w:rPr>
          <w:lang w:val="en-US"/>
        </w:rPr>
        <w:t xml:space="preserve"> related to the architectural layers. The specification of the dimensions affecting the deployment of the application services, such as data storage and processing environment or adoption of Privacy preserving techniques is essential to define the requirements of the technical infrastructure of the platform.</w:t>
      </w:r>
    </w:p>
    <w:p w:rsidR="009A19BE" w:rsidRDefault="009A19BE" w:rsidP="009A19BE">
      <w:pPr>
        <w:spacing w:after="120"/>
        <w:jc w:val="both"/>
        <w:rPr>
          <w:lang w:val="en-US"/>
        </w:rPr>
      </w:pPr>
      <w:r>
        <w:rPr>
          <w:lang w:val="en-US"/>
        </w:rPr>
        <w:t xml:space="preserve">The second part deals with the description of process metadata related to the tasks performed by the ML generalized module, developed to process accelerometer data. Starting from the conceptual subsets of the </w:t>
      </w:r>
      <w:r w:rsidRPr="00833EC2">
        <w:rPr>
          <w:lang w:val="en-US"/>
        </w:rPr>
        <w:t>MR</w:t>
      </w:r>
      <w:r>
        <w:rPr>
          <w:lang w:val="en-US"/>
        </w:rPr>
        <w:t xml:space="preserve">, the PoC has allowed describing the process steps </w:t>
      </w:r>
      <w:r w:rsidRPr="0086584B">
        <w:rPr>
          <w:lang w:val="en-US"/>
        </w:rPr>
        <w:t>executed</w:t>
      </w:r>
      <w:r>
        <w:rPr>
          <w:lang w:val="en-US"/>
        </w:rPr>
        <w:t>, to t</w:t>
      </w:r>
      <w:r w:rsidRPr="00F315B9">
        <w:rPr>
          <w:lang w:val="en-US"/>
        </w:rPr>
        <w:t>rack data transformations</w:t>
      </w:r>
      <w:r>
        <w:rPr>
          <w:lang w:val="en-US"/>
        </w:rPr>
        <w:t>, to d</w:t>
      </w:r>
      <w:r w:rsidRPr="0086584B">
        <w:rPr>
          <w:lang w:val="en-US"/>
        </w:rPr>
        <w:t>ocument</w:t>
      </w:r>
      <w:r>
        <w:rPr>
          <w:lang w:val="en-US"/>
        </w:rPr>
        <w:t xml:space="preserve"> and assess</w:t>
      </w:r>
      <w:r w:rsidRPr="0086584B">
        <w:rPr>
          <w:lang w:val="en-US"/>
        </w:rPr>
        <w:t xml:space="preserve"> the methods applied in each step</w:t>
      </w:r>
      <w:r>
        <w:rPr>
          <w:lang w:val="en-US"/>
        </w:rPr>
        <w:t>.</w:t>
      </w:r>
      <w:r w:rsidRPr="0086584B">
        <w:rPr>
          <w:lang w:val="en-US"/>
        </w:rPr>
        <w:t xml:space="preserve"> </w:t>
      </w:r>
    </w:p>
    <w:p w:rsidR="009A19BE" w:rsidRDefault="009A19BE" w:rsidP="009A19BE">
      <w:pPr>
        <w:spacing w:after="120"/>
        <w:jc w:val="both"/>
        <w:rPr>
          <w:lang w:val="en-US"/>
        </w:rPr>
      </w:pPr>
      <w:r>
        <w:rPr>
          <w:lang w:val="en-US"/>
        </w:rPr>
        <w:t xml:space="preserve">The last paragraph summarizes the main results achieved by the PoCs, the main lessons learnt and some open issues to be addressed, to achieve an enhancement of the reference architecture delivered at the end of the first year of the project. One of the main open issues is to highlight the relationship between the dimensions explored by the single tasks, such as: methods, incentives, privacy preservation, process auditability, assessment of smart data quality, technical requirements. </w:t>
      </w:r>
    </w:p>
    <w:p w:rsidR="009A19BE" w:rsidRDefault="009A19BE" w:rsidP="009A19BE">
      <w:pPr>
        <w:spacing w:after="120"/>
        <w:jc w:val="both"/>
        <w:rPr>
          <w:lang w:val="en-US"/>
        </w:rPr>
      </w:pPr>
      <w:r>
        <w:rPr>
          <w:lang w:val="en-US"/>
        </w:rPr>
        <w:t>Concerning the main results achieved</w:t>
      </w:r>
      <w:r w:rsidRPr="000D3AA5">
        <w:rPr>
          <w:lang w:val="en-US"/>
        </w:rPr>
        <w:t xml:space="preserve">, the architectural PoC has </w:t>
      </w:r>
      <w:r>
        <w:rPr>
          <w:lang w:val="en-US"/>
        </w:rPr>
        <w:t>demonstrated</w:t>
      </w:r>
      <w:r w:rsidRPr="000D3AA5">
        <w:rPr>
          <w:lang w:val="en-US"/>
        </w:rPr>
        <w:t xml:space="preserve"> the feasibilit</w:t>
      </w:r>
      <w:r>
        <w:rPr>
          <w:lang w:val="en-US"/>
        </w:rPr>
        <w:t>y of process standardization,</w:t>
      </w:r>
      <w:r w:rsidRPr="000D3AA5">
        <w:rPr>
          <w:lang w:val="en-US"/>
        </w:rPr>
        <w:t xml:space="preserve"> </w:t>
      </w:r>
      <w:r>
        <w:rPr>
          <w:lang w:val="en-US"/>
        </w:rPr>
        <w:t xml:space="preserve">to foster the </w:t>
      </w:r>
      <w:r w:rsidRPr="000D3AA5">
        <w:rPr>
          <w:lang w:val="en-US"/>
        </w:rPr>
        <w:t xml:space="preserve">integration between traditional and smart survey tasks. This analysis </w:t>
      </w:r>
      <w:r>
        <w:rPr>
          <w:lang w:val="en-US"/>
        </w:rPr>
        <w:t>supports the specification of</w:t>
      </w:r>
      <w:r w:rsidRPr="000D3AA5">
        <w:rPr>
          <w:lang w:val="en-US"/>
        </w:rPr>
        <w:t xml:space="preserve"> the </w:t>
      </w:r>
      <w:r>
        <w:rPr>
          <w:lang w:val="en-US"/>
        </w:rPr>
        <w:t xml:space="preserve">main </w:t>
      </w:r>
      <w:r w:rsidRPr="000D3AA5">
        <w:rPr>
          <w:lang w:val="en-US"/>
        </w:rPr>
        <w:t xml:space="preserve">technical requirements of the TSSu platform, and </w:t>
      </w:r>
      <w:r>
        <w:rPr>
          <w:lang w:val="en-US"/>
        </w:rPr>
        <w:t>is essential to plan</w:t>
      </w:r>
      <w:r w:rsidRPr="000D3AA5">
        <w:rPr>
          <w:lang w:val="en-US"/>
        </w:rPr>
        <w:t xml:space="preserve"> the development activities. The metadata PoC has confirmed the </w:t>
      </w:r>
      <w:r>
        <w:rPr>
          <w:lang w:val="en-US"/>
        </w:rPr>
        <w:t xml:space="preserve">initial assumptions, based on </w:t>
      </w:r>
      <w:r w:rsidRPr="000D3AA5">
        <w:rPr>
          <w:lang w:val="en-US"/>
        </w:rPr>
        <w:t xml:space="preserve">a central repository for the collection and management of the process metadata </w:t>
      </w:r>
      <w:r>
        <w:rPr>
          <w:lang w:val="en-US"/>
        </w:rPr>
        <w:t>related to specific tasks of sensor data processing.</w:t>
      </w:r>
    </w:p>
    <w:p w:rsidR="009A19BE" w:rsidRPr="004B242D" w:rsidRDefault="009A19BE" w:rsidP="00A9202D">
      <w:pPr>
        <w:spacing w:before="240" w:after="120"/>
        <w:jc w:val="both"/>
        <w:rPr>
          <w:b/>
          <w:color w:val="2E74B5" w:themeColor="accent1" w:themeShade="BF"/>
          <w:sz w:val="24"/>
          <w:szCs w:val="24"/>
          <w:lang w:val="en-GB"/>
        </w:rPr>
      </w:pPr>
      <w:r w:rsidRPr="004B242D">
        <w:rPr>
          <w:b/>
          <w:color w:val="2E74B5" w:themeColor="accent1" w:themeShade="BF"/>
          <w:sz w:val="24"/>
          <w:szCs w:val="24"/>
          <w:lang w:val="en-GB"/>
        </w:rPr>
        <w:t>Task 3.2.5 – Integrating of incentive schemes into the platform</w:t>
      </w:r>
    </w:p>
    <w:p w:rsidR="009A19BE" w:rsidRPr="002F77D5" w:rsidRDefault="009A19BE" w:rsidP="009A19BE">
      <w:pPr>
        <w:pStyle w:val="StandardESSNet"/>
      </w:pPr>
      <w:r w:rsidRPr="002F77D5">
        <w:t>The activity of task 3.2.5 explores incentives schemes in a Proof of Concept to understand how gamification could be utilized for a gamified (smart) surveys. It asks which steps are required to design a gamified survey by looking at different survey phases</w:t>
      </w:r>
      <w:r>
        <w:t>,</w:t>
      </w:r>
      <w:r w:rsidRPr="002F77D5">
        <w:t xml:space="preserve"> and use patterns </w:t>
      </w:r>
      <w:r>
        <w:t xml:space="preserve">to </w:t>
      </w:r>
      <w:r w:rsidRPr="002F77D5">
        <w:t xml:space="preserve"> understand these phases as the respondents or player journey respectively. In addition, prospective respondents are handled with an abstract concept of user types. The implementation of gamification results in a trade-off: </w:t>
      </w:r>
      <w:r>
        <w:t>i</w:t>
      </w:r>
      <w:r w:rsidRPr="002F77D5">
        <w:t>t eases the hard task of completing a longer running survey for respondents</w:t>
      </w:r>
      <w:r>
        <w:t>,</w:t>
      </w:r>
      <w:r w:rsidRPr="002F77D5">
        <w:t xml:space="preserve"> and at the same time requires more and new forms development by a survey agency. These </w:t>
      </w:r>
      <w:r>
        <w:t xml:space="preserve">additional </w:t>
      </w:r>
      <w:r w:rsidRPr="002F77D5">
        <w:t xml:space="preserve">development activities </w:t>
      </w:r>
      <w:r>
        <w:t>are mainly due to the different mode of app-bases surveys and design requirements that result from that decision.</w:t>
      </w:r>
    </w:p>
    <w:p w:rsidR="000061D3" w:rsidRDefault="009A19BE" w:rsidP="009A19BE">
      <w:pPr>
        <w:pStyle w:val="StandardESSNet"/>
      </w:pPr>
      <w:r>
        <w:t xml:space="preserve">The chapter consists of the following parts. First, an </w:t>
      </w:r>
      <w:r w:rsidRPr="0043013D">
        <w:t>introduction</w:t>
      </w:r>
      <w:r>
        <w:t xml:space="preserve"> that gives an insight why gamification was chosen and under what assumptions the PoC was conducted. Second, which assumptions are useful when designing a gamified survey for a specific group of respondents (</w:t>
      </w:r>
      <w:r w:rsidRPr="0043013D">
        <w:t>2. Desired User Types</w:t>
      </w:r>
      <w:r>
        <w:t>). Third, the actual design of a gamified survey, following design principles for apps and gamified apps in particular (</w:t>
      </w:r>
      <w:r w:rsidRPr="0043013D">
        <w:t>3. User Journey</w:t>
      </w:r>
      <w:r>
        <w:t>). Finally, a conclusion discusses the results and identifies open issues for further investigation (</w:t>
      </w:r>
      <w:r w:rsidRPr="0043013D">
        <w:t>4. Results</w:t>
      </w:r>
      <w:r>
        <w:t>).</w:t>
      </w:r>
    </w:p>
    <w:p w:rsidR="00040DD2" w:rsidRPr="00040DD2" w:rsidRDefault="00040DD2" w:rsidP="008A7316">
      <w:pPr>
        <w:spacing w:before="120" w:after="120"/>
        <w:jc w:val="both"/>
        <w:rPr>
          <w:rFonts w:cstheme="minorHAnsi"/>
          <w:lang w:val="en-US"/>
        </w:rPr>
      </w:pPr>
    </w:p>
    <w:p w:rsidR="008A7316" w:rsidRPr="00FD4AF6" w:rsidRDefault="008A7316" w:rsidP="008A7316">
      <w:pPr>
        <w:spacing w:before="120" w:after="120"/>
        <w:jc w:val="both"/>
        <w:rPr>
          <w:lang w:val="en-US"/>
        </w:rPr>
      </w:pPr>
    </w:p>
    <w:p w:rsidR="0086048C" w:rsidRDefault="0086048C">
      <w:pPr>
        <w:spacing w:after="160" w:line="259" w:lineRule="auto"/>
        <w:rPr>
          <w:rFonts w:asciiTheme="majorHAnsi" w:eastAsiaTheme="majorEastAsia" w:hAnsiTheme="majorHAnsi" w:cstheme="majorBidi"/>
          <w:color w:val="2E74B5" w:themeColor="accent1" w:themeShade="BF"/>
          <w:sz w:val="32"/>
          <w:szCs w:val="32"/>
          <w:lang w:val="en-GB"/>
        </w:rPr>
      </w:pPr>
      <w:bookmarkStart w:id="12" w:name="_Toc56697948"/>
      <w:r>
        <w:rPr>
          <w:lang w:val="en-GB"/>
        </w:rPr>
        <w:br w:type="page"/>
      </w:r>
    </w:p>
    <w:bookmarkEnd w:id="12"/>
    <w:p w:rsidR="00566F8F" w:rsidRPr="00903471" w:rsidRDefault="00394DD8" w:rsidP="00EE404B">
      <w:pPr>
        <w:pStyle w:val="berschrift1"/>
        <w:numPr>
          <w:ilvl w:val="0"/>
          <w:numId w:val="26"/>
        </w:numPr>
        <w:ind w:left="426" w:hanging="426"/>
      </w:pPr>
      <w:r w:rsidRPr="00903471">
        <w:lastRenderedPageBreak/>
        <w:t>Deliverable 3</w:t>
      </w:r>
      <w:bookmarkStart w:id="13" w:name="_GoBack"/>
      <w:bookmarkEnd w:id="13"/>
      <w:r w:rsidRPr="00903471">
        <w:t>.3</w:t>
      </w:r>
      <w:r w:rsidR="00903471">
        <w:t xml:space="preserve"> - </w:t>
      </w:r>
      <w:r w:rsidR="00566F8F" w:rsidRPr="00903471">
        <w:t>Report on the improved framework</w:t>
      </w:r>
    </w:p>
    <w:p w:rsidR="00A30D15" w:rsidRDefault="001F28E2" w:rsidP="00A30D15">
      <w:pPr>
        <w:spacing w:before="120" w:after="120"/>
        <w:jc w:val="both"/>
      </w:pPr>
      <w:r>
        <w:t>D</w:t>
      </w:r>
      <w:r w:rsidR="00A30D15">
        <w:t>eliverable</w:t>
      </w:r>
      <w:r>
        <w:t xml:space="preserve"> 3.3 focused</w:t>
      </w:r>
      <w:r w:rsidR="00A30D15">
        <w:t xml:space="preserve"> on the conceptual framework of the European Platform for Smart Surveys, main goal of the activity of Work-package 3 (WP3). The last part of the project aimed at producing an improved framework, revised after the Proof-of-Concepts and in light of the results provided by WP2. </w:t>
      </w:r>
    </w:p>
    <w:p w:rsidR="00A30D15" w:rsidRDefault="00A30D15" w:rsidP="00A30D15">
      <w:pPr>
        <w:spacing w:after="120"/>
        <w:jc w:val="both"/>
      </w:pPr>
      <w:r>
        <w:t xml:space="preserve">In the enhanced framework, the general architecture of the TSSu platform is described in terms of business and application layer, aligned with existing frameworks and official statistical standards, such as the GSBPM (Generic Statistical Business Process Model) and GSIM (Generic Statistical Information Model). The business layer follows the process and sub-process of GSBPM, to identify and standardize the core activities performed by the National Statistical Institutes (NSIs) for smart data collection and processing (What). </w:t>
      </w:r>
    </w:p>
    <w:p w:rsidR="00A30D15" w:rsidRDefault="00A30D15" w:rsidP="00A30D15">
      <w:pPr>
        <w:spacing w:after="120"/>
        <w:jc w:val="both"/>
      </w:pPr>
      <w:r>
        <w:t xml:space="preserve">The definition of the main process steps fosters the design of the application layer, providing an overview of the main components to be developed for the definition of a common infrastructure (How). These components are the building blocks of the general platform and they are analysed from the different perspectives: Methodology, Privacy and Metadata. </w:t>
      </w:r>
    </w:p>
    <w:p w:rsidR="00A30D15" w:rsidRDefault="00A30D15" w:rsidP="00A30D15">
      <w:pPr>
        <w:spacing w:after="120"/>
        <w:jc w:val="both"/>
      </w:pPr>
      <w:r>
        <w:t xml:space="preserve">In particular, the methodological aspects of a smart survey deepened in this deliverable are those more tightly related to the collection and exploiting of sensor data and new data sources. Therefore, all the methods that can be applied analogously in  a traditional survey are here out of scope. Moreover, the focus here is mainly on the data collection and data processing phases. The other phases of the survey, in fact, such as the sampling design, the integration of data collected with different modes (if a mixed-mode data collection is adopted) and the estimation phases are not addressed as, at least in this phase, the platform aims to develop and support only the smart features. </w:t>
      </w:r>
    </w:p>
    <w:p w:rsidR="00A30D15" w:rsidRDefault="00A30D15" w:rsidP="00A30D15">
      <w:pPr>
        <w:spacing w:after="120"/>
        <w:jc w:val="both"/>
      </w:pPr>
      <w:r>
        <w:t xml:space="preserve">It is useful to underline that the platform delineated does not foresee only the objective to develop the application tools for the data collection; the tools can be implemented by NSIs autonomously or can be selected from a list of existing tools, such as those reviewed by the Task Force Innovative Tools and Sources. So, the platform could utilize existing tools, fostering their integration in the survey pipeline. </w:t>
      </w:r>
    </w:p>
    <w:p w:rsidR="00A30D15" w:rsidRDefault="00A30D15" w:rsidP="00A30D15">
      <w:pPr>
        <w:spacing w:after="120"/>
        <w:jc w:val="both"/>
      </w:pPr>
      <w:r>
        <w:t xml:space="preserve">Moreover, the use of a tool and the realization of a survey requires experimentations, through a test phase. The platform can assist the NSIs to project and conduct these tests. </w:t>
      </w:r>
    </w:p>
    <w:p w:rsidR="00A30D15" w:rsidRDefault="00A30D15" w:rsidP="00A30D15">
      <w:pPr>
        <w:spacing w:after="120"/>
        <w:jc w:val="both"/>
      </w:pPr>
      <w:r>
        <w:t xml:space="preserve">The enhanced framework tries to cover all the objectives of WP3, those addressed explicitly in the PoCs,and those addressed by WP2 in the pilots, concerning mainly the data collection aspects. </w:t>
      </w:r>
    </w:p>
    <w:p w:rsidR="00A30D15" w:rsidRDefault="00A30D15" w:rsidP="00A30D15">
      <w:pPr>
        <w:spacing w:after="120"/>
        <w:jc w:val="both"/>
      </w:pPr>
      <w:r>
        <w:t xml:space="preserve">In a more practical perspective, the platform outlined by WP3 follows the idea of providing to European NSI statisticians a set of tools for the execution of functionalities to carry out a smart survey, in a modular and incremental approach, starting from what could be implemented in practice. These functionalities could be deployed locally or centrally and  should address primarily the strictly “smart” aspects of the survey, such as: the sensor data collection, the monitoring system related to data collection and to sensor data quality, machine learning algorithms for processing sensor data, the metadata management for guaranteeing the auditability of the process, and privacy and security issues. </w:t>
      </w:r>
    </w:p>
    <w:p w:rsidR="00A30D15" w:rsidRDefault="00A30D15" w:rsidP="00A30D15">
      <w:pPr>
        <w:spacing w:after="120"/>
        <w:jc w:val="both"/>
      </w:pPr>
      <w:r>
        <w:t>The deliverable</w:t>
      </w:r>
      <w:r w:rsidR="00535974">
        <w:t xml:space="preserve"> 3.4</w:t>
      </w:r>
      <w:r>
        <w:t xml:space="preserve"> </w:t>
      </w:r>
      <w:r w:rsidR="001F28E2">
        <w:t>was</w:t>
      </w:r>
      <w:r>
        <w:t xml:space="preserve"> conceived as a consistent document, without </w:t>
      </w:r>
      <w:r w:rsidR="00782ACF">
        <w:t xml:space="preserve">direct </w:t>
      </w:r>
      <w:r>
        <w:t xml:space="preserve">reference to the tasks of the work-package, and  is organized as  follows: the architecture of the framework; the functionalities of the building blocks, focusing on methodological aspects, privacy issues and metadata management; the technical requirements of the components; the possible functioning of the platform, through the description of some use cases. The Annex, reporting some operational scenarios, complements the description of the enhanced framework. </w:t>
      </w:r>
    </w:p>
    <w:p w:rsidR="00A30D15" w:rsidRPr="004847DD" w:rsidRDefault="00DF292C" w:rsidP="00A9202D">
      <w:pPr>
        <w:spacing w:before="240" w:after="120"/>
        <w:jc w:val="both"/>
        <w:rPr>
          <w:b/>
          <w:color w:val="2E74B5" w:themeColor="accent1" w:themeShade="BF"/>
          <w:sz w:val="24"/>
          <w:szCs w:val="24"/>
          <w:lang w:val="en-GB"/>
        </w:rPr>
      </w:pPr>
      <w:r>
        <w:rPr>
          <w:b/>
          <w:color w:val="2E74B5" w:themeColor="accent1" w:themeShade="BF"/>
          <w:sz w:val="24"/>
          <w:szCs w:val="24"/>
          <w:lang w:val="en-GB"/>
        </w:rPr>
        <w:lastRenderedPageBreak/>
        <w:t xml:space="preserve">4.1. </w:t>
      </w:r>
      <w:r w:rsidR="00A30D15" w:rsidRPr="004847DD">
        <w:rPr>
          <w:b/>
          <w:color w:val="2E74B5" w:themeColor="accent1" w:themeShade="BF"/>
          <w:sz w:val="24"/>
          <w:szCs w:val="24"/>
          <w:lang w:val="en-GB"/>
        </w:rPr>
        <w:t>The architectural framework for TSSu</w:t>
      </w:r>
    </w:p>
    <w:p w:rsidR="00A30D15" w:rsidRPr="00903471" w:rsidRDefault="00A30D15" w:rsidP="00A30D15">
      <w:pPr>
        <w:spacing w:after="160" w:line="259" w:lineRule="auto"/>
        <w:jc w:val="both"/>
        <w:rPr>
          <w:rFonts w:asciiTheme="minorHAnsi" w:hAnsiTheme="minorHAnsi" w:cstheme="minorHAnsi"/>
          <w:lang w:val="en-GB"/>
        </w:rPr>
      </w:pPr>
      <w:r w:rsidRPr="00903471">
        <w:rPr>
          <w:rFonts w:asciiTheme="minorHAnsi" w:eastAsia="Times New Roman" w:hAnsiTheme="minorHAnsi" w:cstheme="minorHAnsi"/>
          <w:lang w:val="en-GB"/>
        </w:rPr>
        <w:t>The design of the enhanced framework aims at highlighting the relationships between many different aspects, related to three main dimensions:</w:t>
      </w:r>
    </w:p>
    <w:p w:rsidR="00A30D15" w:rsidRPr="00903471" w:rsidRDefault="00A30D15" w:rsidP="00EE404B">
      <w:pPr>
        <w:numPr>
          <w:ilvl w:val="0"/>
          <w:numId w:val="24"/>
        </w:numPr>
        <w:spacing w:before="120" w:after="0" w:line="259" w:lineRule="auto"/>
        <w:ind w:left="284" w:hanging="284"/>
        <w:contextualSpacing/>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Architectural</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 xml:space="preserve"> concerning the design and development of software solutions for smart data collection and processing.</w:t>
      </w:r>
    </w:p>
    <w:p w:rsidR="00A30D15" w:rsidRPr="00903471" w:rsidRDefault="00A30D15" w:rsidP="00EE404B">
      <w:pPr>
        <w:numPr>
          <w:ilvl w:val="0"/>
          <w:numId w:val="24"/>
        </w:numPr>
        <w:spacing w:before="120" w:after="0" w:line="259" w:lineRule="auto"/>
        <w:ind w:left="284" w:hanging="284"/>
        <w:contextualSpacing/>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Methodological</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 xml:space="preserve"> regarding the available privacy preserving techniques, and the different methods for smart data gathering, validation and processing (e.g.: data collection strategy, design of the user interface, edit checks and data quality, machine learning models).</w:t>
      </w:r>
    </w:p>
    <w:p w:rsidR="00A30D15" w:rsidRPr="00903471" w:rsidRDefault="00A30D15" w:rsidP="00EE404B">
      <w:pPr>
        <w:numPr>
          <w:ilvl w:val="0"/>
          <w:numId w:val="24"/>
        </w:numPr>
        <w:spacing w:before="120" w:after="0" w:line="259" w:lineRule="auto"/>
        <w:ind w:left="284" w:hanging="284"/>
        <w:contextualSpacing/>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Technological</w:t>
      </w:r>
      <w:r>
        <w:rPr>
          <w:rFonts w:asciiTheme="minorHAnsi" w:eastAsia="Times New Roman" w:hAnsiTheme="minorHAnsi" w:cstheme="minorHAnsi"/>
          <w:lang w:val="en-GB"/>
        </w:rPr>
        <w:t xml:space="preserve">, </w:t>
      </w:r>
      <w:r w:rsidRPr="00903471">
        <w:rPr>
          <w:rFonts w:asciiTheme="minorHAnsi" w:eastAsia="Times New Roman" w:hAnsiTheme="minorHAnsi" w:cstheme="minorHAnsi"/>
          <w:lang w:val="en-GB"/>
        </w:rPr>
        <w:t xml:space="preserve"> dealing with the design of the technical infrastructure according to the privacy preserving requirements, as well as the interaction between the platform components.</w:t>
      </w:r>
    </w:p>
    <w:p w:rsidR="00A30D15" w:rsidRPr="00903471" w:rsidRDefault="00A30D15" w:rsidP="00A30D15">
      <w:pPr>
        <w:spacing w:before="120" w:after="0" w:line="259" w:lineRule="auto"/>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 xml:space="preserve">Starting from the alignment with existing frameworks, the architectural Proof-of-Concept has analysed these issues, modelling the main process steps for smart data processing according to the Generic Statistical Business Process Model (GSBPM) and the Generic Statistical Information Model </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GSIM</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 xml:space="preserve"> standards, as well as the Big Data REference</w:t>
      </w:r>
      <w:r w:rsidR="00287105">
        <w:rPr>
          <w:rFonts w:asciiTheme="minorHAnsi" w:eastAsia="Times New Roman" w:hAnsiTheme="minorHAnsi" w:cstheme="minorHAnsi"/>
          <w:lang w:val="en-GB"/>
        </w:rPr>
        <w:t xml:space="preserve"> Architecture and Layers (BREAL</w:t>
      </w:r>
      <w:r w:rsidRPr="00903471">
        <w:rPr>
          <w:rFonts w:asciiTheme="minorHAnsi" w:eastAsia="Times New Roman" w:hAnsiTheme="minorHAnsi" w:cstheme="minorHAnsi"/>
          <w:lang w:val="en-GB"/>
        </w:rPr>
        <w:t xml:space="preserve">) business functions. </w:t>
      </w:r>
    </w:p>
    <w:p w:rsidR="00A30D15" w:rsidRPr="00903471" w:rsidRDefault="00A30D15" w:rsidP="00A30D15">
      <w:pPr>
        <w:spacing w:before="120" w:after="0" w:line="259" w:lineRule="auto"/>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 xml:space="preserve">An overview of smart data pipeline, from a National Statistical Institute’s perspective is essential </w:t>
      </w:r>
      <w:r>
        <w:rPr>
          <w:rFonts w:asciiTheme="minorHAnsi" w:eastAsia="Times New Roman" w:hAnsiTheme="minorHAnsi" w:cstheme="minorHAnsi"/>
          <w:lang w:val="en-GB"/>
        </w:rPr>
        <w:t xml:space="preserve">to model the business and application layer of the </w:t>
      </w:r>
      <w:r w:rsidRPr="00903471">
        <w:rPr>
          <w:rFonts w:asciiTheme="minorHAnsi" w:eastAsia="Times New Roman" w:hAnsiTheme="minorHAnsi" w:cstheme="minorHAnsi"/>
          <w:lang w:val="en-GB"/>
        </w:rPr>
        <w:t xml:space="preserve">TSSu </w:t>
      </w:r>
      <w:r>
        <w:rPr>
          <w:rFonts w:asciiTheme="minorHAnsi" w:eastAsia="Times New Roman" w:hAnsiTheme="minorHAnsi" w:cstheme="minorHAnsi"/>
          <w:lang w:val="en-GB"/>
        </w:rPr>
        <w:t xml:space="preserve">platform and </w:t>
      </w:r>
      <w:r w:rsidRPr="00903471">
        <w:rPr>
          <w:rFonts w:asciiTheme="minorHAnsi" w:eastAsia="Times New Roman" w:hAnsiTheme="minorHAnsi" w:cstheme="minorHAnsi"/>
          <w:lang w:val="en-GB"/>
        </w:rPr>
        <w:t>assess: (i) the impact of smart data sources on GSBPM phases and process steps; (ii) the process steps which can be standardized and executed in a common infrastructure, to identify shareable and reusable application components; (iii) the tasks that can be executed in the TSSu platform or in the respondent’s device, as well as the tasks performed in-house by NSIs; (iv) the best strategy to harmonize specific national needs and the peculiarities of the stakeholders engaged in a TSSu process.</w:t>
      </w:r>
      <w:r>
        <w:rPr>
          <w:rFonts w:asciiTheme="minorHAnsi" w:eastAsia="Times New Roman" w:hAnsiTheme="minorHAnsi" w:cstheme="minorHAnsi"/>
          <w:lang w:val="en-GB"/>
        </w:rPr>
        <w:t xml:space="preserve"> </w:t>
      </w:r>
    </w:p>
    <w:p w:rsidR="00A30D15" w:rsidRPr="00903471" w:rsidRDefault="00A30D15" w:rsidP="00A30D15">
      <w:pPr>
        <w:spacing w:before="120" w:after="0" w:line="259" w:lineRule="auto"/>
        <w:jc w:val="both"/>
        <w:rPr>
          <w:rFonts w:asciiTheme="minorHAnsi" w:eastAsia="Times New Roman" w:hAnsiTheme="minorHAnsi" w:cstheme="minorHAnsi"/>
          <w:i/>
          <w:lang w:val="en-GB"/>
        </w:rPr>
      </w:pPr>
      <w:r w:rsidRPr="00903471">
        <w:rPr>
          <w:rFonts w:asciiTheme="minorHAnsi" w:eastAsia="Times New Roman" w:hAnsiTheme="minorHAnsi" w:cstheme="minorHAnsi"/>
          <w:i/>
          <w:lang w:val="en-GB"/>
        </w:rPr>
        <w:t>Business Layer</w:t>
      </w:r>
    </w:p>
    <w:p w:rsidR="00A30D15" w:rsidRPr="00903471" w:rsidRDefault="00A30D15" w:rsidP="00A30D15">
      <w:pPr>
        <w:spacing w:before="120" w:after="0" w:line="259" w:lineRule="auto"/>
        <w:jc w:val="both"/>
        <w:rPr>
          <w:rFonts w:asciiTheme="minorHAnsi" w:eastAsia="Times New Roman" w:hAnsiTheme="minorHAnsi" w:cstheme="minorHAnsi"/>
          <w:lang w:val="en-GB"/>
        </w:rPr>
      </w:pPr>
      <w:r w:rsidRPr="00903471">
        <w:rPr>
          <w:rFonts w:asciiTheme="minorHAnsi" w:eastAsia="Times New Roman" w:hAnsiTheme="minorHAnsi" w:cstheme="minorHAnsi"/>
          <w:lang w:val="en-GB"/>
        </w:rPr>
        <w:t xml:space="preserve">The main goal of modelling the Business layer of a TSSu is to identify and standardize the core activities and behaviours (What) performed by NSIs for smart data collection and processing. The adoption of a top-down approach aims at highlighting the interdependence between the key dimensions listed above. In addition, the definition of the main process steps allows to design the application layer, which provides an overview of the software solutions (How) to develop for a common infrastructure. </w:t>
      </w:r>
    </w:p>
    <w:p w:rsidR="00A30D15" w:rsidRPr="00903471" w:rsidRDefault="00A30D15" w:rsidP="00A30D15">
      <w:pPr>
        <w:spacing w:before="120" w:after="0" w:line="259" w:lineRule="auto"/>
        <w:jc w:val="both"/>
        <w:rPr>
          <w:rFonts w:asciiTheme="minorHAnsi" w:eastAsia="Times New Roman" w:hAnsiTheme="minorHAnsi" w:cstheme="minorHAnsi"/>
          <w:lang w:val="pl-PL"/>
        </w:rPr>
      </w:pPr>
      <w:r w:rsidRPr="00903471">
        <w:rPr>
          <w:rFonts w:asciiTheme="minorHAnsi" w:eastAsia="Times New Roman" w:hAnsiTheme="minorHAnsi" w:cstheme="minorHAnsi"/>
          <w:lang w:val="en-GB"/>
        </w:rPr>
        <w:t xml:space="preserve">The </w:t>
      </w:r>
      <w:r>
        <w:rPr>
          <w:rFonts w:asciiTheme="minorHAnsi" w:eastAsia="Times New Roman" w:hAnsiTheme="minorHAnsi" w:cstheme="minorHAnsi"/>
          <w:lang w:val="en-GB"/>
        </w:rPr>
        <w:t xml:space="preserve">design of the business layer has provided </w:t>
      </w:r>
      <w:r w:rsidRPr="00903471">
        <w:rPr>
          <w:rFonts w:asciiTheme="minorHAnsi" w:eastAsia="Times New Roman" w:hAnsiTheme="minorHAnsi" w:cstheme="minorHAnsi"/>
          <w:lang w:val="en-GB"/>
        </w:rPr>
        <w:t>an overview of the main tasks to execute</w:t>
      </w:r>
      <w:r>
        <w:rPr>
          <w:rFonts w:asciiTheme="minorHAnsi" w:eastAsia="Times New Roman" w:hAnsiTheme="minorHAnsi" w:cstheme="minorHAnsi"/>
          <w:lang w:val="en-GB"/>
        </w:rPr>
        <w:t>, and has highlighted</w:t>
      </w:r>
      <w:r w:rsidRPr="00903471">
        <w:rPr>
          <w:rFonts w:asciiTheme="minorHAnsi" w:eastAsia="Times New Roman" w:hAnsiTheme="minorHAnsi" w:cstheme="minorHAnsi"/>
          <w:lang w:val="en-GB"/>
        </w:rPr>
        <w:t xml:space="preserve"> the relationship between the GSBPM phases and BREAL business functions concerning smart data processing (e.g., Acquisition and Recording, Data Wrangling, Data Representation). While “Metadata management” and “Privacy Preserving techniques and management” are overarching business functions, the sub-processes performed in the different GSBPM phases for smart data have been considered as a specialization of the related business functions. </w:t>
      </w:r>
    </w:p>
    <w:p w:rsidR="00A30D15" w:rsidRPr="00C753A3" w:rsidRDefault="00A30D15" w:rsidP="00A30D15">
      <w:pPr>
        <w:spacing w:before="120" w:after="0" w:line="259" w:lineRule="auto"/>
        <w:jc w:val="both"/>
        <w:rPr>
          <w:rFonts w:asciiTheme="minorHAnsi" w:eastAsia="Times New Roman" w:hAnsiTheme="minorHAnsi" w:cstheme="minorHAnsi"/>
          <w:i/>
          <w:lang w:val="en-GB"/>
        </w:rPr>
      </w:pPr>
      <w:r w:rsidRPr="00C753A3">
        <w:rPr>
          <w:rFonts w:asciiTheme="minorHAnsi" w:eastAsia="Times New Roman" w:hAnsiTheme="minorHAnsi" w:cstheme="minorHAnsi"/>
          <w:i/>
          <w:lang w:val="en-GB"/>
        </w:rPr>
        <w:t xml:space="preserve">Application Layer: main building blocks </w:t>
      </w:r>
    </w:p>
    <w:p w:rsidR="00A30D15" w:rsidRPr="00903471" w:rsidRDefault="00A30D15" w:rsidP="00A30D15">
      <w:pPr>
        <w:spacing w:before="120" w:after="0" w:line="259" w:lineRule="auto"/>
        <w:jc w:val="both"/>
        <w:rPr>
          <w:rFonts w:asciiTheme="minorHAnsi" w:hAnsiTheme="minorHAnsi" w:cstheme="minorHAnsi"/>
          <w:lang w:val="en-GB"/>
        </w:rPr>
      </w:pPr>
      <w:r>
        <w:rPr>
          <w:rFonts w:asciiTheme="minorHAnsi" w:hAnsiTheme="minorHAnsi" w:cstheme="minorHAnsi"/>
          <w:lang w:val="en-GB"/>
        </w:rPr>
        <w:t>Modelling</w:t>
      </w:r>
      <w:r w:rsidRPr="00903471">
        <w:rPr>
          <w:rFonts w:asciiTheme="minorHAnsi" w:hAnsiTheme="minorHAnsi" w:cstheme="minorHAnsi"/>
          <w:lang w:val="en-GB"/>
        </w:rPr>
        <w:t xml:space="preserve"> the business layer is the first stage to define a preliminary set of building blocks needed to run the process steps of a general TSSu. These building blocks are described in terms of functionalities that could be offered by the TSSu platform and will allow to make some assumptions in relation to the service deployment and sharing. </w:t>
      </w:r>
    </w:p>
    <w:p w:rsidR="00A30D15" w:rsidRPr="00903471" w:rsidRDefault="00A30D15" w:rsidP="00A30D15">
      <w:pPr>
        <w:spacing w:before="120" w:after="0" w:line="259" w:lineRule="auto"/>
        <w:jc w:val="both"/>
        <w:rPr>
          <w:rFonts w:asciiTheme="minorHAnsi" w:hAnsiTheme="minorHAnsi" w:cstheme="minorHAnsi"/>
          <w:lang w:val="en-GB"/>
        </w:rPr>
      </w:pPr>
      <w:r w:rsidRPr="00903471">
        <w:rPr>
          <w:rFonts w:asciiTheme="minorHAnsi" w:hAnsiTheme="minorHAnsi" w:cstheme="minorHAnsi"/>
          <w:lang w:val="en-GB"/>
        </w:rPr>
        <w:t xml:space="preserve">Regarding the quality, security and privacy issues, an analysis of the impact of these dimensions on the building blocks will help to identify the requirements of the technical infrastructure and software solutions.  According to the lessons learned in the different WP3 PoCs and in the experiences acquired in </w:t>
      </w:r>
      <w:r>
        <w:rPr>
          <w:rFonts w:asciiTheme="minorHAnsi" w:hAnsiTheme="minorHAnsi" w:cstheme="minorHAnsi"/>
          <w:lang w:val="en-GB"/>
        </w:rPr>
        <w:t>WP2</w:t>
      </w:r>
      <w:r w:rsidRPr="00903471">
        <w:rPr>
          <w:rFonts w:asciiTheme="minorHAnsi" w:hAnsiTheme="minorHAnsi" w:cstheme="minorHAnsi"/>
          <w:lang w:val="en-GB"/>
        </w:rPr>
        <w:t xml:space="preserve"> through the pilots, the process pipeline of a TSSu results from the combination of several tasks executed by modular components. The design of data collection and smart data processing building blocks should be driven by:</w:t>
      </w:r>
    </w:p>
    <w:p w:rsidR="00A30D15" w:rsidRPr="00903471" w:rsidRDefault="00A30D15" w:rsidP="00EE404B">
      <w:pPr>
        <w:pStyle w:val="Listenabsatz"/>
        <w:numPr>
          <w:ilvl w:val="0"/>
          <w:numId w:val="23"/>
        </w:numPr>
        <w:spacing w:before="120" w:after="0"/>
        <w:ind w:left="284" w:hanging="284"/>
        <w:jc w:val="both"/>
        <w:rPr>
          <w:rFonts w:asciiTheme="minorHAnsi" w:hAnsiTheme="minorHAnsi" w:cstheme="minorHAnsi"/>
          <w:lang w:val="en-GB"/>
        </w:rPr>
      </w:pPr>
      <w:r w:rsidRPr="00903471">
        <w:rPr>
          <w:rFonts w:asciiTheme="minorHAnsi" w:hAnsiTheme="minorHAnsi" w:cstheme="minorHAnsi"/>
          <w:lang w:val="en-GB"/>
        </w:rPr>
        <w:lastRenderedPageBreak/>
        <w:t>The type of data source (private or public data).</w:t>
      </w:r>
    </w:p>
    <w:p w:rsidR="00A30D15" w:rsidRPr="00903471" w:rsidRDefault="00A30D15" w:rsidP="00EE404B">
      <w:pPr>
        <w:pStyle w:val="Listenabsatz"/>
        <w:numPr>
          <w:ilvl w:val="0"/>
          <w:numId w:val="23"/>
        </w:numPr>
        <w:spacing w:before="120" w:after="0"/>
        <w:ind w:left="284" w:hanging="284"/>
        <w:jc w:val="both"/>
        <w:rPr>
          <w:rFonts w:asciiTheme="minorHAnsi" w:hAnsiTheme="minorHAnsi" w:cstheme="minorHAnsi"/>
          <w:lang w:val="en-GB"/>
        </w:rPr>
      </w:pPr>
      <w:r w:rsidRPr="00903471">
        <w:rPr>
          <w:rFonts w:asciiTheme="minorHAnsi" w:hAnsiTheme="minorHAnsi" w:cstheme="minorHAnsi"/>
          <w:lang w:val="en-GB"/>
        </w:rPr>
        <w:t>The type of data provider (Respondent, Third parties, public authorities).</w:t>
      </w:r>
    </w:p>
    <w:p w:rsidR="00A30D15" w:rsidRPr="00903471" w:rsidRDefault="00A30D15" w:rsidP="00EE404B">
      <w:pPr>
        <w:pStyle w:val="Listenabsatz"/>
        <w:numPr>
          <w:ilvl w:val="0"/>
          <w:numId w:val="23"/>
        </w:numPr>
        <w:spacing w:before="120" w:after="0"/>
        <w:ind w:left="284" w:hanging="284"/>
        <w:jc w:val="both"/>
        <w:rPr>
          <w:rFonts w:asciiTheme="minorHAnsi" w:hAnsiTheme="minorHAnsi" w:cstheme="minorHAnsi"/>
          <w:lang w:val="en-GB"/>
        </w:rPr>
      </w:pPr>
      <w:r w:rsidRPr="00903471">
        <w:rPr>
          <w:rFonts w:asciiTheme="minorHAnsi" w:hAnsiTheme="minorHAnsi" w:cstheme="minorHAnsi"/>
          <w:lang w:val="en-GB"/>
        </w:rPr>
        <w:t>The type of sensors used for data gathering (in-device, or external sensors).</w:t>
      </w:r>
    </w:p>
    <w:p w:rsidR="00A30D15" w:rsidRPr="00903471" w:rsidRDefault="00A30D15" w:rsidP="00EE404B">
      <w:pPr>
        <w:pStyle w:val="Listenabsatz"/>
        <w:numPr>
          <w:ilvl w:val="0"/>
          <w:numId w:val="23"/>
        </w:numPr>
        <w:spacing w:before="120" w:after="0"/>
        <w:ind w:left="284" w:hanging="284"/>
        <w:jc w:val="both"/>
        <w:rPr>
          <w:rFonts w:asciiTheme="minorHAnsi" w:hAnsiTheme="minorHAnsi" w:cstheme="minorHAnsi"/>
          <w:lang w:val="en-GB"/>
        </w:rPr>
      </w:pPr>
      <w:r w:rsidRPr="00903471">
        <w:rPr>
          <w:rFonts w:asciiTheme="minorHAnsi" w:hAnsiTheme="minorHAnsi" w:cstheme="minorHAnsi"/>
          <w:lang w:val="en-GB"/>
        </w:rPr>
        <w:t>The storage and processing environment (In-app/NSI/TSSu Platform /Third parties).</w:t>
      </w:r>
    </w:p>
    <w:p w:rsidR="00B0592D" w:rsidRPr="00903471" w:rsidRDefault="00A30D15" w:rsidP="00345CA5">
      <w:pPr>
        <w:spacing w:before="120" w:after="0" w:line="259" w:lineRule="auto"/>
        <w:jc w:val="both"/>
        <w:rPr>
          <w:rFonts w:asciiTheme="minorHAnsi" w:hAnsiTheme="minorHAnsi" w:cstheme="minorHAnsi"/>
          <w:lang w:val="en-GB"/>
        </w:rPr>
      </w:pPr>
      <w:r w:rsidRPr="00903471">
        <w:rPr>
          <w:rFonts w:asciiTheme="minorHAnsi" w:hAnsiTheme="minorHAnsi" w:cstheme="minorHAnsi"/>
          <w:lang w:val="en-GB"/>
        </w:rPr>
        <w:t>In order to design a general pipeline for a TSSu and foster the combination of smart and traditional data sources, the following figure reports an overview of the proposed building blocks and the connections with the metadata building block.</w:t>
      </w:r>
    </w:p>
    <w:p w:rsidR="00B0592D" w:rsidRPr="00903471" w:rsidRDefault="00B0592D" w:rsidP="00903471">
      <w:pPr>
        <w:keepNext/>
        <w:spacing w:after="0" w:line="259" w:lineRule="auto"/>
        <w:jc w:val="center"/>
        <w:rPr>
          <w:rFonts w:asciiTheme="minorHAnsi" w:eastAsia="Times New Roman" w:hAnsiTheme="minorHAnsi" w:cstheme="minorHAnsi"/>
          <w:b/>
          <w:i/>
          <w:iCs/>
          <w:lang w:val="en-GB"/>
        </w:rPr>
      </w:pPr>
    </w:p>
    <w:p w:rsidR="00B0592D" w:rsidRPr="00903471" w:rsidRDefault="00B0592D" w:rsidP="00903471">
      <w:pPr>
        <w:keepNext/>
        <w:spacing w:after="0" w:line="259" w:lineRule="auto"/>
        <w:jc w:val="center"/>
        <w:rPr>
          <w:rFonts w:asciiTheme="minorHAnsi" w:eastAsia="Times New Roman" w:hAnsiTheme="minorHAnsi" w:cstheme="minorHAnsi"/>
          <w:i/>
          <w:iCs/>
          <w:lang w:val="en-US"/>
        </w:rPr>
      </w:pPr>
      <w:r w:rsidRPr="00903471">
        <w:rPr>
          <w:rFonts w:asciiTheme="minorHAnsi" w:eastAsia="Times New Roman" w:hAnsiTheme="minorHAnsi" w:cstheme="minorHAnsi"/>
          <w:i/>
          <w:iCs/>
          <w:lang w:val="en-GB"/>
        </w:rPr>
        <w:t>TSSu Building Blocks</w:t>
      </w:r>
    </w:p>
    <w:p w:rsidR="00B0592D" w:rsidRPr="00903471" w:rsidRDefault="00B0592D" w:rsidP="00903471">
      <w:pPr>
        <w:spacing w:line="259" w:lineRule="auto"/>
        <w:jc w:val="center"/>
        <w:rPr>
          <w:rFonts w:asciiTheme="minorHAnsi" w:eastAsia="Times New Roman" w:hAnsiTheme="minorHAnsi" w:cstheme="minorHAnsi"/>
          <w:lang w:val="en-US"/>
        </w:rPr>
      </w:pPr>
      <w:r w:rsidRPr="00903471">
        <w:rPr>
          <w:rFonts w:asciiTheme="minorHAnsi" w:eastAsia="Times New Roman" w:hAnsiTheme="minorHAnsi" w:cstheme="minorHAnsi"/>
          <w:noProof/>
          <w:lang w:val="de-DE" w:eastAsia="de-DE"/>
        </w:rPr>
        <mc:AlternateContent>
          <mc:Choice Requires="wps">
            <w:drawing>
              <wp:anchor distT="0" distB="0" distL="114299" distR="114299" simplePos="0" relativeHeight="251666432" behindDoc="0" locked="0" layoutInCell="1" allowOverlap="1" wp14:anchorId="006262B6" wp14:editId="5971A114">
                <wp:simplePos x="0" y="0"/>
                <wp:positionH relativeFrom="column">
                  <wp:posOffset>5127624</wp:posOffset>
                </wp:positionH>
                <wp:positionV relativeFrom="paragraph">
                  <wp:posOffset>1556385</wp:posOffset>
                </wp:positionV>
                <wp:extent cx="0" cy="363855"/>
                <wp:effectExtent l="76200" t="38100" r="57150" b="17145"/>
                <wp:wrapNone/>
                <wp:docPr id="2082" name="Connettore 2 20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3855"/>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84D8599" id="_x0000_t32" coordsize="21600,21600" o:spt="32" o:oned="t" path="m,l21600,21600e" filled="f">
                <v:path arrowok="t" fillok="f" o:connecttype="none"/>
                <o:lock v:ext="edit" shapetype="t"/>
              </v:shapetype>
              <v:shape id="Connettore 2 2082" o:spid="_x0000_s1026" type="#_x0000_t32" style="position:absolute;margin-left:403.75pt;margin-top:122.55pt;width:0;height:28.6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" strokecolor="#5b9bd5" strokeweight="1.5pt">
                <v:stroke endarrow="block" joinstyle="miter"/>
                <o:lock v:ext="edit" shapetype="f"/>
              </v:shape>
            </w:pict>
          </mc:Fallback>
        </mc:AlternateContent>
      </w:r>
      <w:r w:rsidRPr="00903471">
        <w:rPr>
          <w:rFonts w:asciiTheme="minorHAnsi" w:eastAsia="Times New Roman" w:hAnsiTheme="minorHAnsi" w:cstheme="minorHAnsi"/>
          <w:noProof/>
          <w:lang w:val="de-DE" w:eastAsia="de-DE"/>
        </w:rPr>
        <mc:AlternateContent>
          <mc:Choice Requires="wps">
            <w:drawing>
              <wp:anchor distT="0" distB="0" distL="114299" distR="114299" simplePos="0" relativeHeight="251665408" behindDoc="0" locked="0" layoutInCell="1" allowOverlap="1" wp14:anchorId="773D689C" wp14:editId="09E329ED">
                <wp:simplePos x="0" y="0"/>
                <wp:positionH relativeFrom="column">
                  <wp:posOffset>3652519</wp:posOffset>
                </wp:positionH>
                <wp:positionV relativeFrom="paragraph">
                  <wp:posOffset>1562100</wp:posOffset>
                </wp:positionV>
                <wp:extent cx="0" cy="363855"/>
                <wp:effectExtent l="76200" t="38100" r="57150" b="17145"/>
                <wp:wrapNone/>
                <wp:docPr id="9"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3855"/>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77A1B7" id="Connettore 2 9" o:spid="_x0000_s1026" type="#_x0000_t32" style="position:absolute;margin-left:287.6pt;margin-top:123pt;width:0;height:28.6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" strokecolor="#5b9bd5" strokeweight="1.5pt">
                <v:stroke endarrow="block" joinstyle="miter"/>
                <o:lock v:ext="edit" shapetype="f"/>
              </v:shape>
            </w:pict>
          </mc:Fallback>
        </mc:AlternateContent>
      </w:r>
      <w:r w:rsidRPr="00903471">
        <w:rPr>
          <w:rFonts w:asciiTheme="minorHAnsi" w:eastAsia="Times New Roman" w:hAnsiTheme="minorHAnsi" w:cstheme="minorHAnsi"/>
          <w:noProof/>
          <w:lang w:val="de-DE" w:eastAsia="de-DE"/>
        </w:rPr>
        <mc:AlternateContent>
          <mc:Choice Requires="wps">
            <w:drawing>
              <wp:anchor distT="0" distB="0" distL="114299" distR="114299" simplePos="0" relativeHeight="251664384" behindDoc="0" locked="0" layoutInCell="1" allowOverlap="1" wp14:anchorId="6ACC294F" wp14:editId="3559AF17">
                <wp:simplePos x="0" y="0"/>
                <wp:positionH relativeFrom="column">
                  <wp:posOffset>2441574</wp:posOffset>
                </wp:positionH>
                <wp:positionV relativeFrom="paragraph">
                  <wp:posOffset>1548130</wp:posOffset>
                </wp:positionV>
                <wp:extent cx="0" cy="363855"/>
                <wp:effectExtent l="76200" t="38100" r="57150" b="17145"/>
                <wp:wrapNone/>
                <wp:docPr id="21" name="Connettore 2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3855"/>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AD58D5" id="Connettore 2 21" o:spid="_x0000_s1026" type="#_x0000_t32" style="position:absolute;margin-left:192.25pt;margin-top:121.9pt;width:0;height:28.6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" strokecolor="#5b9bd5" strokeweight="1.5pt">
                <v:stroke endarrow="block" joinstyle="miter"/>
                <o:lock v:ext="edit" shapetype="f"/>
              </v:shape>
            </w:pict>
          </mc:Fallback>
        </mc:AlternateContent>
      </w:r>
      <w:r w:rsidRPr="00903471">
        <w:rPr>
          <w:rFonts w:asciiTheme="minorHAnsi" w:eastAsia="Times New Roman" w:hAnsiTheme="minorHAnsi" w:cstheme="minorHAnsi"/>
          <w:noProof/>
          <w:lang w:val="de-DE" w:eastAsia="de-DE"/>
        </w:rPr>
        <mc:AlternateContent>
          <mc:Choice Requires="wps">
            <w:drawing>
              <wp:anchor distT="0" distB="0" distL="114299" distR="114299" simplePos="0" relativeHeight="251663360" behindDoc="0" locked="0" layoutInCell="1" allowOverlap="1" wp14:anchorId="4C9ED4B4" wp14:editId="0452E4F2">
                <wp:simplePos x="0" y="0"/>
                <wp:positionH relativeFrom="column">
                  <wp:posOffset>808989</wp:posOffset>
                </wp:positionH>
                <wp:positionV relativeFrom="paragraph">
                  <wp:posOffset>1555115</wp:posOffset>
                </wp:positionV>
                <wp:extent cx="0" cy="363855"/>
                <wp:effectExtent l="76200" t="38100" r="57150" b="17145"/>
                <wp:wrapNone/>
                <wp:docPr id="23" name="Connettore 2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63855"/>
                        </a:xfrm>
                        <a:prstGeom prst="straightConnector1">
                          <a:avLst/>
                        </a:prstGeom>
                        <a:noFill/>
                        <a:ln w="190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B7F76E" id="Connettore 2 23" o:spid="_x0000_s1026" type="#_x0000_t32" style="position:absolute;margin-left:63.7pt;margin-top:122.45pt;width:0;height:28.6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" strokecolor="#5b9bd5" strokeweight="1.5pt">
                <v:stroke endarrow="block" joinstyle="miter"/>
                <o:lock v:ext="edit" shapetype="f"/>
              </v:shape>
            </w:pict>
          </mc:Fallback>
        </mc:AlternateContent>
      </w:r>
      <w:r w:rsidRPr="00903471">
        <w:rPr>
          <w:rFonts w:asciiTheme="minorHAnsi" w:eastAsia="Times New Roman" w:hAnsiTheme="minorHAnsi" w:cstheme="minorHAnsi"/>
          <w:noProof/>
          <w:lang w:val="de-DE" w:eastAsia="de-DE"/>
        </w:rPr>
        <w:drawing>
          <wp:inline distT="0" distB="0" distL="0" distR="0" wp14:anchorId="7B25CC6F" wp14:editId="7420CB30">
            <wp:extent cx="6029325" cy="22955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a:picLocks noChangeAspect="1" noChangeArrowheads="1"/>
                    </pic:cNvPicPr>
                  </pic:nvPicPr>
                  <pic:blipFill>
                    <a:blip r:embed="rId25" cstate="print">
                      <a:extLst>
                        <a:ext uri="{28A0092B-C50C-407E-A947-70E740481C1C}">
                          <a14:useLocalDpi xmlns:a14="http://schemas.microsoft.com/office/drawing/2010/main" val="0"/>
                        </a:ext>
                      </a:extLst>
                    </a:blip>
                    <a:srcRect l="16989" t="62061" r="16791"/>
                    <a:stretch>
                      <a:fillRect/>
                    </a:stretch>
                  </pic:blipFill>
                  <pic:spPr bwMode="auto">
                    <a:xfrm>
                      <a:off x="0" y="0"/>
                      <a:ext cx="6029325" cy="2295525"/>
                    </a:xfrm>
                    <a:prstGeom prst="rect">
                      <a:avLst/>
                    </a:prstGeom>
                    <a:noFill/>
                    <a:ln>
                      <a:noFill/>
                    </a:ln>
                  </pic:spPr>
                </pic:pic>
              </a:graphicData>
            </a:graphic>
          </wp:inline>
        </w:drawing>
      </w:r>
    </w:p>
    <w:p w:rsidR="00394DD8" w:rsidRPr="00903471" w:rsidRDefault="00394DD8" w:rsidP="00903471">
      <w:pPr>
        <w:spacing w:before="120" w:after="0" w:line="259" w:lineRule="auto"/>
        <w:jc w:val="both"/>
        <w:rPr>
          <w:rFonts w:asciiTheme="minorHAnsi" w:hAnsiTheme="minorHAnsi" w:cstheme="minorHAnsi"/>
          <w:lang w:val="en-GB"/>
        </w:rPr>
      </w:pPr>
    </w:p>
    <w:p w:rsidR="00394DD8" w:rsidRPr="00DF292C" w:rsidRDefault="00A9202D" w:rsidP="00A9202D">
      <w:pPr>
        <w:spacing w:before="240" w:after="120"/>
        <w:jc w:val="both"/>
        <w:rPr>
          <w:b/>
          <w:color w:val="2E74B5" w:themeColor="accent1" w:themeShade="BF"/>
          <w:sz w:val="24"/>
          <w:szCs w:val="24"/>
          <w:lang w:val="en-GB"/>
        </w:rPr>
      </w:pPr>
      <w:r>
        <w:rPr>
          <w:b/>
          <w:color w:val="2E74B5" w:themeColor="accent1" w:themeShade="BF"/>
          <w:sz w:val="24"/>
          <w:szCs w:val="24"/>
          <w:lang w:val="en-GB"/>
        </w:rPr>
        <w:t xml:space="preserve">4.2. </w:t>
      </w:r>
      <w:r w:rsidR="00394DD8" w:rsidRPr="00DF292C">
        <w:rPr>
          <w:b/>
          <w:color w:val="2E74B5" w:themeColor="accent1" w:themeShade="BF"/>
          <w:sz w:val="24"/>
          <w:szCs w:val="24"/>
          <w:lang w:val="en-GB"/>
        </w:rPr>
        <w:t>Methodological aspects of TSSu</w:t>
      </w:r>
    </w:p>
    <w:p w:rsidR="00394DD8" w:rsidRPr="00F3189A" w:rsidRDefault="00394DD8" w:rsidP="00903471">
      <w:pPr>
        <w:spacing w:before="120" w:after="0" w:line="259" w:lineRule="auto"/>
        <w:jc w:val="both"/>
        <w:rPr>
          <w:rFonts w:asciiTheme="minorHAnsi" w:hAnsiTheme="minorHAnsi" w:cstheme="minorHAnsi"/>
          <w:lang w:val="en-GB"/>
        </w:rPr>
      </w:pPr>
      <w:r w:rsidRPr="00F3189A">
        <w:rPr>
          <w:rFonts w:asciiTheme="minorHAnsi" w:hAnsiTheme="minorHAnsi" w:cstheme="minorHAnsi"/>
          <w:lang w:val="en-GB"/>
        </w:rPr>
        <w:t xml:space="preserve">The methodological aspects of a smart survey deepened in </w:t>
      </w:r>
      <w:r w:rsidR="00345CA5" w:rsidRPr="00F3189A">
        <w:rPr>
          <w:rFonts w:asciiTheme="minorHAnsi" w:hAnsiTheme="minorHAnsi" w:cstheme="minorHAnsi"/>
          <w:lang w:val="en-GB"/>
        </w:rPr>
        <w:t>WP</w:t>
      </w:r>
      <w:r w:rsidRPr="00F3189A">
        <w:rPr>
          <w:rFonts w:asciiTheme="minorHAnsi" w:hAnsiTheme="minorHAnsi" w:cstheme="minorHAnsi"/>
          <w:lang w:val="en-GB"/>
        </w:rPr>
        <w:t xml:space="preserve">3 activity are those more tightly related to the collection and exploiting of sensor data, collected using specific tools running on a smart device; hence the focus is mainly on the data collection and data processing phases. </w:t>
      </w:r>
    </w:p>
    <w:p w:rsidR="00427449" w:rsidRPr="00F3189A" w:rsidRDefault="00427449" w:rsidP="00F3189A">
      <w:pPr>
        <w:spacing w:before="120" w:after="0" w:line="259" w:lineRule="auto"/>
        <w:jc w:val="both"/>
        <w:rPr>
          <w:rFonts w:asciiTheme="minorHAnsi" w:hAnsiTheme="minorHAnsi" w:cstheme="minorHAnsi"/>
          <w:lang w:val="en-GB"/>
        </w:rPr>
      </w:pPr>
      <w:r w:rsidRPr="00F3189A">
        <w:rPr>
          <w:rFonts w:asciiTheme="minorHAnsi" w:hAnsiTheme="minorHAnsi" w:cstheme="minorHAnsi"/>
          <w:lang w:val="en-GB"/>
        </w:rPr>
        <w:t xml:space="preserve">WP3 followed the scheme used by WP2 for describing the methodology level, involving the following choices: user interface of frontend, data collection strategy, data quality checks, machine learning models in processing sensor data. </w:t>
      </w:r>
      <w:r w:rsidR="00190071" w:rsidRPr="00F3189A">
        <w:rPr>
          <w:rFonts w:asciiTheme="minorHAnsi" w:hAnsiTheme="minorHAnsi" w:cstheme="minorHAnsi"/>
          <w:lang w:val="en-GB"/>
        </w:rPr>
        <w:t>In the deliverable, some choices have been explored more in depth by moving on both theoretical and operational aspects.</w:t>
      </w:r>
    </w:p>
    <w:p w:rsidR="00B96151" w:rsidRPr="00A9202D" w:rsidRDefault="00394DD8" w:rsidP="00A9202D">
      <w:pPr>
        <w:keepNext/>
        <w:spacing w:before="240" w:after="120"/>
        <w:jc w:val="both"/>
        <w:rPr>
          <w:b/>
          <w:color w:val="2E74B5" w:themeColor="accent1" w:themeShade="BF"/>
          <w:lang w:val="en-GB"/>
        </w:rPr>
      </w:pPr>
      <w:r w:rsidRPr="00A9202D">
        <w:rPr>
          <w:rFonts w:asciiTheme="minorHAnsi" w:eastAsia="Times New Roman" w:hAnsiTheme="minorHAnsi" w:cstheme="minorHAnsi"/>
          <w:b/>
          <w:i/>
          <w:lang w:val="en-GB"/>
        </w:rPr>
        <w:t>Data collection strategy and user interface of frontend</w:t>
      </w:r>
    </w:p>
    <w:p w:rsidR="0088504B" w:rsidRPr="0088504B" w:rsidRDefault="0088504B" w:rsidP="0088504B">
      <w:pPr>
        <w:spacing w:before="120" w:after="0" w:line="259" w:lineRule="auto"/>
        <w:jc w:val="both"/>
        <w:rPr>
          <w:rFonts w:asciiTheme="minorHAnsi" w:eastAsia="Times New Roman" w:hAnsiTheme="minorHAnsi" w:cs="Calibri"/>
          <w:lang w:val="en-GB"/>
        </w:rPr>
      </w:pPr>
      <w:r w:rsidRPr="0088504B">
        <w:rPr>
          <w:rFonts w:asciiTheme="minorHAnsi" w:eastAsia="Times New Roman" w:hAnsiTheme="minorHAnsi" w:cs="Calibri"/>
          <w:lang w:val="en-GB"/>
        </w:rPr>
        <w:t xml:space="preserve">The data collection strategy includes all smart (and non-smart) data collection tools, their design and the logistics involved. In particular, the building blocks </w:t>
      </w:r>
      <w:r w:rsidRPr="0088504B">
        <w:rPr>
          <w:rFonts w:asciiTheme="minorHAnsi" w:eastAsia="Times New Roman" w:hAnsiTheme="minorHAnsi" w:cs="Calibri"/>
          <w:i/>
          <w:lang w:val="en-GB"/>
        </w:rPr>
        <w:t>Smart data tools</w:t>
      </w:r>
      <w:r w:rsidRPr="0088504B">
        <w:rPr>
          <w:rFonts w:asciiTheme="minorHAnsi" w:eastAsia="Times New Roman" w:hAnsiTheme="minorHAnsi" w:cs="Calibri"/>
          <w:lang w:val="en-GB"/>
        </w:rPr>
        <w:t xml:space="preserve"> and </w:t>
      </w:r>
      <w:r w:rsidRPr="0088504B">
        <w:rPr>
          <w:rFonts w:asciiTheme="minorHAnsi" w:eastAsia="Times New Roman" w:hAnsiTheme="minorHAnsi" w:cs="Calibri"/>
          <w:i/>
          <w:lang w:val="en-GB"/>
        </w:rPr>
        <w:t>Smart survey monitoring</w:t>
      </w:r>
      <w:r w:rsidRPr="0088504B">
        <w:rPr>
          <w:rFonts w:asciiTheme="minorHAnsi" w:eastAsia="Times New Roman" w:hAnsiTheme="minorHAnsi" w:cs="Calibri"/>
          <w:lang w:val="en-GB"/>
        </w:rPr>
        <w:t xml:space="preserve"> in terms of </w:t>
      </w:r>
      <w:r w:rsidRPr="0088504B">
        <w:rPr>
          <w:rFonts w:asciiTheme="minorHAnsi" w:eastAsia="Times New Roman" w:hAnsiTheme="minorHAnsi" w:cs="Calibri"/>
          <w:i/>
          <w:lang w:val="en-GB"/>
        </w:rPr>
        <w:t>Respondent assistance</w:t>
      </w:r>
      <w:r w:rsidRPr="0088504B">
        <w:rPr>
          <w:rFonts w:asciiTheme="minorHAnsi" w:eastAsia="Times New Roman" w:hAnsiTheme="minorHAnsi" w:cs="Calibri"/>
          <w:lang w:val="en-GB"/>
        </w:rPr>
        <w:t xml:space="preserve"> and </w:t>
      </w:r>
      <w:r w:rsidRPr="0088504B">
        <w:rPr>
          <w:rFonts w:asciiTheme="minorHAnsi" w:eastAsia="Times New Roman" w:hAnsiTheme="minorHAnsi" w:cs="Calibri"/>
          <w:i/>
          <w:lang w:val="en-GB"/>
        </w:rPr>
        <w:t>Staff training</w:t>
      </w:r>
      <w:r w:rsidRPr="0088504B">
        <w:rPr>
          <w:rFonts w:asciiTheme="minorHAnsi" w:eastAsia="Times New Roman" w:hAnsiTheme="minorHAnsi" w:cs="Calibri"/>
          <w:lang w:val="en-GB"/>
        </w:rPr>
        <w:t>. This concerns the use of contact modes, contact and reminder strategies, incentive strategies, recruitment materials, use of “non-smart” modes. The data collection strategy for smart surveys utilizes the data collection tools in form of a (mobile) app to provide a frontend for questionnaires or reporting. Further, it provides services to allow passive and active data collection with sensors of the mobile device or to import data from external sensors, which extends the collection range beyond a single device. In addition, questionnaires can be placed in the same app. Thus, an app is a central hub to govern the data collection process. The design goal is to provide a unified survey experience through one standardized frontend.</w:t>
      </w:r>
    </w:p>
    <w:p w:rsidR="0088504B" w:rsidRPr="0088504B" w:rsidRDefault="0088504B" w:rsidP="0088504B">
      <w:pPr>
        <w:spacing w:before="120" w:after="0" w:line="259" w:lineRule="auto"/>
        <w:jc w:val="both"/>
        <w:rPr>
          <w:rFonts w:asciiTheme="minorHAnsi" w:eastAsia="Times New Roman" w:hAnsiTheme="minorHAnsi" w:cs="Calibri"/>
          <w:lang w:val="en-GB"/>
        </w:rPr>
      </w:pPr>
      <w:r w:rsidRPr="0088504B">
        <w:rPr>
          <w:rFonts w:asciiTheme="minorHAnsi" w:eastAsia="Times New Roman" w:hAnsiTheme="minorHAnsi" w:cs="Calibri"/>
          <w:lang w:val="en-GB"/>
        </w:rPr>
        <w:lastRenderedPageBreak/>
        <w:t>During data collection, sensors will fail and respondents provide false data by accident or on purpose. A smart survey monitoring mitigates risks by identifying problems early with automated checks and alerts for both the respondent and the survey agency, in order to adapt the data collection strategy and offer further assistance. Such adaptive strategies could entail help for the appropriate use of a device for data collection, e.g. how to position what kind of places or movements to avoid, via tutorials within the app or by offering quick ways to get in touch with trained staff at a help desk.</w:t>
      </w:r>
    </w:p>
    <w:p w:rsidR="0088504B" w:rsidRPr="0088504B" w:rsidRDefault="0088504B" w:rsidP="0088504B">
      <w:pPr>
        <w:spacing w:before="120" w:after="0" w:line="259" w:lineRule="auto"/>
        <w:jc w:val="both"/>
        <w:rPr>
          <w:rFonts w:asciiTheme="minorHAnsi" w:eastAsia="Times New Roman" w:hAnsiTheme="minorHAnsi" w:cs="Calibri"/>
          <w:lang w:val="en-GB"/>
        </w:rPr>
      </w:pPr>
      <w:r w:rsidRPr="0088504B">
        <w:rPr>
          <w:rFonts w:asciiTheme="minorHAnsi" w:eastAsia="Times New Roman" w:hAnsiTheme="minorHAnsi" w:cs="Calibri"/>
          <w:lang w:val="en-GB"/>
        </w:rPr>
        <w:t>Further improvements for the data collection strategy include a thorough on-boarding process for the respondents, smart notifications to keep the respondent on track and ultimately incentive strategies like gamification as an integral part of the survey experience.</w:t>
      </w:r>
    </w:p>
    <w:p w:rsidR="00345CA5" w:rsidRPr="00A9202D" w:rsidRDefault="0088504B" w:rsidP="00A9202D">
      <w:pPr>
        <w:spacing w:before="240" w:after="0" w:line="259" w:lineRule="auto"/>
        <w:jc w:val="both"/>
        <w:rPr>
          <w:rFonts w:asciiTheme="minorHAnsi" w:eastAsia="Times New Roman" w:hAnsiTheme="minorHAnsi" w:cstheme="minorHAnsi"/>
          <w:b/>
          <w:i/>
          <w:lang w:val="en-GB"/>
        </w:rPr>
      </w:pPr>
      <w:r w:rsidRPr="00A9202D">
        <w:rPr>
          <w:rFonts w:asciiTheme="minorHAnsi" w:eastAsia="Times New Roman" w:hAnsiTheme="minorHAnsi" w:cstheme="minorHAnsi"/>
          <w:b/>
          <w:i/>
          <w:lang w:val="en-GB"/>
        </w:rPr>
        <w:t>Data quality</w:t>
      </w:r>
    </w:p>
    <w:p w:rsidR="00345CA5" w:rsidRPr="00B96151" w:rsidRDefault="00345CA5" w:rsidP="00345CA5">
      <w:pPr>
        <w:spacing w:before="120" w:after="0" w:line="259" w:lineRule="auto"/>
        <w:jc w:val="both"/>
        <w:rPr>
          <w:rFonts w:asciiTheme="minorHAnsi" w:eastAsia="Times New Roman" w:hAnsiTheme="minorHAnsi" w:cs="Calibri"/>
          <w:lang w:val="en-GB"/>
        </w:rPr>
      </w:pPr>
      <w:r w:rsidRPr="00B96151">
        <w:rPr>
          <w:rFonts w:asciiTheme="minorHAnsi" w:eastAsia="Times New Roman" w:hAnsiTheme="minorHAnsi" w:cs="Calibri"/>
          <w:lang w:val="en-GB"/>
        </w:rPr>
        <w:t xml:space="preserve">The combination of traditional data (provided directly by the respondent using a questionnaire) with big/sensor data (provided in active or passive way) deriving from different sources (internal sensors, external sensors, public online data, personal online data) obliges looking at quality as a requirement that needs the definition of new concepts and metrics and the development of new approaches for the validation analysis. </w:t>
      </w:r>
    </w:p>
    <w:p w:rsidR="00345CA5" w:rsidRPr="00B96151" w:rsidRDefault="00345CA5" w:rsidP="00345CA5">
      <w:pPr>
        <w:spacing w:before="120" w:after="0" w:line="259" w:lineRule="auto"/>
        <w:jc w:val="both"/>
        <w:rPr>
          <w:rFonts w:asciiTheme="minorHAnsi" w:eastAsia="Times New Roman" w:hAnsiTheme="minorHAnsi" w:cs="Calibri"/>
          <w:lang w:val="en-GB"/>
        </w:rPr>
      </w:pPr>
      <w:r>
        <w:rPr>
          <w:rFonts w:asciiTheme="minorHAnsi" w:eastAsia="Times New Roman" w:hAnsiTheme="minorHAnsi" w:cs="Calibri"/>
          <w:lang w:val="en-GB"/>
        </w:rPr>
        <w:t>A</w:t>
      </w:r>
      <w:r w:rsidRPr="00B96151">
        <w:rPr>
          <w:rFonts w:asciiTheme="minorHAnsi" w:eastAsia="Times New Roman" w:hAnsiTheme="minorHAnsi" w:cs="Calibri"/>
          <w:lang w:val="en-GB"/>
        </w:rPr>
        <w:t xml:space="preserve"> general data quality (DQ) framework should be declined right from the data source, the type of data and sensor, but also considering new sources of representation (coverage, participant selectivity, non-willingness to provide sensor data) and measurement (sensor) errors. </w:t>
      </w:r>
    </w:p>
    <w:p w:rsidR="00345CA5" w:rsidRPr="00B96151" w:rsidRDefault="00345CA5" w:rsidP="00345CA5">
      <w:pPr>
        <w:spacing w:before="120" w:after="0" w:line="259" w:lineRule="auto"/>
        <w:jc w:val="both"/>
        <w:rPr>
          <w:rFonts w:asciiTheme="minorHAnsi" w:eastAsia="Times New Roman" w:hAnsiTheme="minorHAnsi" w:cs="Calibri"/>
          <w:lang w:val="en-GB"/>
        </w:rPr>
      </w:pPr>
      <w:r w:rsidRPr="00B96151">
        <w:rPr>
          <w:rFonts w:asciiTheme="minorHAnsi" w:eastAsia="Times New Roman" w:hAnsiTheme="minorHAnsi" w:cs="Calibri"/>
          <w:lang w:val="en-GB"/>
        </w:rPr>
        <w:t xml:space="preserve">Characteristics and properties of sensors data and the quality of measurements must be considered in defining a DQ framework. In fact, the quality of sensor measurements can be affected by limitations of the sensor itself (inaccuracy, time inequivalence), the heterogeneity of devices (device inequivalence), the behavior of the participants in the survey, etc. Different aspects should be considered if sensor data derive from third parties, but in this case the flow of the data acquisition would be different and also the quality would be carried out in a different perspective. </w:t>
      </w:r>
    </w:p>
    <w:p w:rsidR="00345CA5" w:rsidRPr="00B96151" w:rsidRDefault="00345CA5" w:rsidP="00345CA5">
      <w:pPr>
        <w:spacing w:before="120" w:after="60" w:line="259" w:lineRule="auto"/>
        <w:jc w:val="both"/>
        <w:rPr>
          <w:rFonts w:asciiTheme="minorHAnsi" w:eastAsia="Times New Roman" w:hAnsiTheme="minorHAnsi" w:cs="Calibri"/>
          <w:lang w:val="en-GB"/>
        </w:rPr>
      </w:pPr>
      <w:r>
        <w:rPr>
          <w:rFonts w:asciiTheme="minorHAnsi" w:eastAsia="Times New Roman" w:hAnsiTheme="minorHAnsi" w:cs="Calibri"/>
          <w:lang w:val="en-GB"/>
        </w:rPr>
        <w:t>The</w:t>
      </w:r>
      <w:r w:rsidRPr="00B96151">
        <w:rPr>
          <w:rFonts w:asciiTheme="minorHAnsi" w:eastAsia="Times New Roman" w:hAnsiTheme="minorHAnsi" w:cs="Calibri"/>
          <w:lang w:val="en-GB"/>
        </w:rPr>
        <w:t xml:space="preserve"> chapter deals with the problem of data quality for sensor</w:t>
      </w:r>
      <w:r>
        <w:rPr>
          <w:rFonts w:asciiTheme="minorHAnsi" w:eastAsia="Times New Roman" w:hAnsiTheme="minorHAnsi" w:cs="Calibri"/>
          <w:lang w:val="en-GB"/>
        </w:rPr>
        <w:t>s</w:t>
      </w:r>
      <w:r w:rsidRPr="00B96151">
        <w:rPr>
          <w:rFonts w:asciiTheme="minorHAnsi" w:eastAsia="Times New Roman" w:hAnsiTheme="minorHAnsi" w:cs="Calibri"/>
          <w:lang w:val="en-GB"/>
        </w:rPr>
        <w:t xml:space="preserve"> considering both theoretical and practical aspects. The main in-depth parts are:</w:t>
      </w:r>
    </w:p>
    <w:p w:rsidR="00345CA5" w:rsidRPr="00B96151" w:rsidRDefault="00345CA5" w:rsidP="00EE404B">
      <w:pPr>
        <w:numPr>
          <w:ilvl w:val="0"/>
          <w:numId w:val="34"/>
        </w:numPr>
        <w:spacing w:before="120" w:after="0" w:line="259" w:lineRule="auto"/>
        <w:ind w:left="714" w:hanging="357"/>
        <w:contextualSpacing/>
        <w:jc w:val="both"/>
        <w:rPr>
          <w:rFonts w:asciiTheme="minorHAnsi" w:eastAsia="Times New Roman" w:hAnsiTheme="minorHAnsi" w:cs="Calibri"/>
          <w:color w:val="00000A"/>
          <w:lang w:val="en-GB"/>
        </w:rPr>
      </w:pPr>
      <w:r w:rsidRPr="00B96151">
        <w:rPr>
          <w:rFonts w:asciiTheme="minorHAnsi" w:eastAsia="Times New Roman" w:hAnsiTheme="minorHAnsi" w:cs="Calibri"/>
          <w:color w:val="00000A"/>
          <w:lang w:val="en-GB"/>
        </w:rPr>
        <w:t xml:space="preserve">The need to define a quality framework for sensor data. </w:t>
      </w:r>
    </w:p>
    <w:p w:rsidR="00345CA5" w:rsidRPr="00B96151" w:rsidRDefault="00345CA5" w:rsidP="00EE404B">
      <w:pPr>
        <w:numPr>
          <w:ilvl w:val="0"/>
          <w:numId w:val="34"/>
        </w:numPr>
        <w:spacing w:before="120" w:after="0" w:line="259" w:lineRule="auto"/>
        <w:contextualSpacing/>
        <w:jc w:val="both"/>
        <w:rPr>
          <w:rFonts w:asciiTheme="minorHAnsi" w:eastAsia="Times New Roman" w:hAnsiTheme="minorHAnsi" w:cs="Calibri"/>
          <w:color w:val="00000A"/>
          <w:lang w:val="en-GB"/>
        </w:rPr>
      </w:pPr>
      <w:r w:rsidRPr="00B96151">
        <w:rPr>
          <w:rFonts w:asciiTheme="minorHAnsi" w:eastAsia="Times New Roman" w:hAnsiTheme="minorHAnsi" w:cs="Calibri"/>
          <w:color w:val="00000A"/>
          <w:lang w:val="en-GB"/>
        </w:rPr>
        <w:t>The implementation of a specialised monitoring system (</w:t>
      </w:r>
      <w:r>
        <w:rPr>
          <w:rFonts w:asciiTheme="minorHAnsi" w:eastAsia="Times New Roman" w:hAnsiTheme="minorHAnsi" w:cs="Calibri"/>
          <w:color w:val="00000A"/>
          <w:lang w:val="en-GB"/>
        </w:rPr>
        <w:t>quality indicators and paradata</w:t>
      </w:r>
      <w:r w:rsidRPr="00B96151">
        <w:rPr>
          <w:rFonts w:asciiTheme="minorHAnsi" w:eastAsia="Times New Roman" w:hAnsiTheme="minorHAnsi" w:cs="Calibri"/>
          <w:color w:val="00000A"/>
          <w:lang w:val="en-GB"/>
        </w:rPr>
        <w:t>)</w:t>
      </w:r>
      <w:r>
        <w:rPr>
          <w:rFonts w:asciiTheme="minorHAnsi" w:eastAsia="Times New Roman" w:hAnsiTheme="minorHAnsi" w:cs="Calibri"/>
          <w:color w:val="00000A"/>
          <w:lang w:val="en-GB"/>
        </w:rPr>
        <w:t xml:space="preserve"> and of soft and hard quality checks</w:t>
      </w:r>
      <w:r w:rsidRPr="00B96151">
        <w:rPr>
          <w:rFonts w:asciiTheme="minorHAnsi" w:eastAsia="Times New Roman" w:hAnsiTheme="minorHAnsi" w:cs="Calibri"/>
          <w:color w:val="00000A"/>
          <w:lang w:val="en-GB"/>
        </w:rPr>
        <w:t xml:space="preserve">. </w:t>
      </w:r>
    </w:p>
    <w:p w:rsidR="00345CA5" w:rsidRPr="00B96151" w:rsidRDefault="00345CA5" w:rsidP="00EE404B">
      <w:pPr>
        <w:numPr>
          <w:ilvl w:val="0"/>
          <w:numId w:val="34"/>
        </w:numPr>
        <w:spacing w:before="120" w:after="0" w:line="259" w:lineRule="auto"/>
        <w:contextualSpacing/>
        <w:jc w:val="both"/>
        <w:rPr>
          <w:rFonts w:asciiTheme="minorHAnsi" w:eastAsia="Times New Roman" w:hAnsiTheme="minorHAnsi" w:cs="Calibri"/>
          <w:color w:val="00000A"/>
          <w:lang w:val="en-GB"/>
        </w:rPr>
      </w:pPr>
      <w:r w:rsidRPr="00B96151">
        <w:rPr>
          <w:rFonts w:asciiTheme="minorHAnsi" w:eastAsia="Times New Roman" w:hAnsiTheme="minorHAnsi" w:cs="Calibri"/>
          <w:color w:val="00000A"/>
          <w:lang w:val="en-GB"/>
        </w:rPr>
        <w:t>The development of new strategies and methods for handling measurement (sensor) errors (i.e. missing data).</w:t>
      </w:r>
    </w:p>
    <w:p w:rsidR="00345CA5" w:rsidRPr="00B96151" w:rsidRDefault="00345CA5" w:rsidP="00345CA5">
      <w:pPr>
        <w:spacing w:before="60" w:after="0" w:line="259" w:lineRule="auto"/>
        <w:jc w:val="both"/>
        <w:rPr>
          <w:rFonts w:asciiTheme="minorHAnsi" w:eastAsia="Times New Roman" w:hAnsiTheme="minorHAnsi" w:cs="Calibri"/>
          <w:lang w:val="en-GB"/>
        </w:rPr>
      </w:pPr>
      <w:r w:rsidRPr="00B96151">
        <w:rPr>
          <w:rFonts w:asciiTheme="minorHAnsi" w:eastAsia="Times New Roman" w:hAnsiTheme="minorHAnsi" w:cs="Calibri"/>
          <w:lang w:val="en-GB"/>
        </w:rPr>
        <w:t xml:space="preserve">For sensor data, </w:t>
      </w:r>
      <w:r>
        <w:rPr>
          <w:rFonts w:asciiTheme="minorHAnsi" w:eastAsia="Times New Roman" w:hAnsiTheme="minorHAnsi" w:cs="Calibri"/>
          <w:lang w:val="en-GB"/>
        </w:rPr>
        <w:t xml:space="preserve">a </w:t>
      </w:r>
      <w:r w:rsidRPr="00B96151">
        <w:rPr>
          <w:rFonts w:asciiTheme="minorHAnsi" w:eastAsia="Times New Roman" w:hAnsiTheme="minorHAnsi" w:cs="Calibri"/>
          <w:lang w:val="en-GB"/>
        </w:rPr>
        <w:t xml:space="preserve">quality </w:t>
      </w:r>
      <w:r>
        <w:rPr>
          <w:rFonts w:asciiTheme="minorHAnsi" w:eastAsia="Times New Roman" w:hAnsiTheme="minorHAnsi" w:cs="Calibri"/>
          <w:lang w:val="en-GB"/>
        </w:rPr>
        <w:t>framework is</w:t>
      </w:r>
      <w:r w:rsidRPr="00B85C6E">
        <w:rPr>
          <w:rFonts w:asciiTheme="minorHAnsi" w:eastAsia="Times New Roman" w:hAnsiTheme="minorHAnsi" w:cs="Calibri"/>
          <w:lang w:val="en-GB"/>
        </w:rPr>
        <w:t xml:space="preserve"> presented</w:t>
      </w:r>
      <w:r>
        <w:rPr>
          <w:rFonts w:asciiTheme="minorHAnsi" w:eastAsia="Times New Roman" w:hAnsiTheme="minorHAnsi" w:cs="Calibri"/>
          <w:lang w:val="en-GB"/>
        </w:rPr>
        <w:t xml:space="preserve"> introducing </w:t>
      </w:r>
      <w:r w:rsidRPr="00B96151">
        <w:rPr>
          <w:rFonts w:asciiTheme="minorHAnsi" w:eastAsia="Times New Roman" w:hAnsiTheme="minorHAnsi" w:cs="Calibri"/>
          <w:lang w:val="en-GB"/>
        </w:rPr>
        <w:t>different metrics - internal and objective metrics (intrinsic characteristics of sensor data) and context-based metrics - and two types of DQ estimation: (i) DQ assessment, which estimates the quality of the raw data; (ii) DQ evaluation, which estimates the quality of processed data co</w:t>
      </w:r>
      <w:r w:rsidR="00287105">
        <w:rPr>
          <w:rFonts w:asciiTheme="minorHAnsi" w:eastAsia="Times New Roman" w:hAnsiTheme="minorHAnsi" w:cs="Calibri"/>
          <w:lang w:val="en-GB"/>
        </w:rPr>
        <w:t>nsidering context-based metrics.</w:t>
      </w:r>
      <w:r>
        <w:rPr>
          <w:rFonts w:asciiTheme="minorHAnsi" w:eastAsia="Times New Roman" w:hAnsiTheme="minorHAnsi" w:cs="Calibri"/>
          <w:lang w:val="en-GB"/>
        </w:rPr>
        <w:t xml:space="preserve"> </w:t>
      </w:r>
    </w:p>
    <w:p w:rsidR="00345CA5" w:rsidRDefault="00345CA5" w:rsidP="00345CA5">
      <w:pPr>
        <w:spacing w:before="120" w:after="0" w:line="259" w:lineRule="auto"/>
        <w:jc w:val="both"/>
        <w:rPr>
          <w:rFonts w:asciiTheme="minorHAnsi" w:eastAsia="Times New Roman" w:hAnsiTheme="minorHAnsi" w:cs="Calibri"/>
          <w:lang w:val="en-GB"/>
        </w:rPr>
      </w:pPr>
      <w:r>
        <w:rPr>
          <w:rFonts w:asciiTheme="minorHAnsi" w:eastAsia="Times New Roman" w:hAnsiTheme="minorHAnsi" w:cs="Calibri"/>
          <w:lang w:val="en-GB"/>
        </w:rPr>
        <w:t xml:space="preserve">For </w:t>
      </w:r>
      <w:r w:rsidRPr="00B96151">
        <w:rPr>
          <w:rFonts w:asciiTheme="minorHAnsi" w:eastAsia="Times New Roman" w:hAnsiTheme="minorHAnsi" w:cs="Calibri"/>
          <w:lang w:val="en-GB"/>
        </w:rPr>
        <w:t>DQ assessment</w:t>
      </w:r>
      <w:r>
        <w:rPr>
          <w:rFonts w:asciiTheme="minorHAnsi" w:eastAsia="Times New Roman" w:hAnsiTheme="minorHAnsi" w:cs="Calibri"/>
          <w:lang w:val="en-GB"/>
        </w:rPr>
        <w:t>,</w:t>
      </w:r>
      <w:r w:rsidRPr="00B96151">
        <w:rPr>
          <w:rFonts w:asciiTheme="minorHAnsi" w:eastAsia="Times New Roman" w:hAnsiTheme="minorHAnsi" w:cs="Calibri"/>
          <w:lang w:val="en-GB"/>
        </w:rPr>
        <w:t xml:space="preserve"> many dimensions</w:t>
      </w:r>
      <w:r>
        <w:rPr>
          <w:rFonts w:asciiTheme="minorHAnsi" w:eastAsia="Times New Roman" w:hAnsiTheme="minorHAnsi" w:cs="Calibri"/>
          <w:lang w:val="en-GB"/>
        </w:rPr>
        <w:t xml:space="preserve"> are considered, such as</w:t>
      </w:r>
      <w:r w:rsidRPr="00B96151">
        <w:rPr>
          <w:rFonts w:asciiTheme="minorHAnsi" w:eastAsia="Times New Roman" w:hAnsiTheme="minorHAnsi" w:cs="Calibri"/>
          <w:lang w:val="en-GB"/>
        </w:rPr>
        <w:t>: believability, consistency (over time), timeliness (delay), accuracy (deviation from true value) and prec</w:t>
      </w:r>
      <w:r>
        <w:rPr>
          <w:rFonts w:asciiTheme="minorHAnsi" w:eastAsia="Times New Roman" w:hAnsiTheme="minorHAnsi" w:cs="Calibri"/>
          <w:lang w:val="en-GB"/>
        </w:rPr>
        <w:t>ision (granularity of readings). While f</w:t>
      </w:r>
      <w:r w:rsidRPr="00B96151">
        <w:rPr>
          <w:rFonts w:asciiTheme="minorHAnsi" w:eastAsia="Times New Roman" w:hAnsiTheme="minorHAnsi" w:cs="Calibri"/>
          <w:lang w:val="en-GB"/>
        </w:rPr>
        <w:t xml:space="preserve">or DQ evaluation, </w:t>
      </w:r>
      <w:r w:rsidRPr="00235C26">
        <w:rPr>
          <w:rFonts w:asciiTheme="minorHAnsi" w:eastAsia="Times New Roman" w:hAnsiTheme="minorHAnsi" w:cs="Calibri"/>
          <w:lang w:val="en-GB"/>
        </w:rPr>
        <w:t xml:space="preserve">the need to acquire information </w:t>
      </w:r>
      <w:r w:rsidRPr="00B96151">
        <w:rPr>
          <w:rFonts w:asciiTheme="minorHAnsi" w:eastAsia="Times New Roman" w:hAnsiTheme="minorHAnsi" w:cs="Calibri"/>
          <w:lang w:val="en-GB"/>
        </w:rPr>
        <w:t xml:space="preserve">on elementary units </w:t>
      </w:r>
      <w:r>
        <w:rPr>
          <w:rFonts w:asciiTheme="minorHAnsi" w:eastAsia="Times New Roman" w:hAnsiTheme="minorHAnsi" w:cs="Calibri"/>
          <w:lang w:val="en-GB"/>
        </w:rPr>
        <w:t xml:space="preserve">- </w:t>
      </w:r>
      <w:r w:rsidRPr="003B5406">
        <w:rPr>
          <w:rFonts w:asciiTheme="minorHAnsi" w:eastAsia="Times New Roman" w:hAnsiTheme="minorHAnsi" w:cs="Calibri"/>
          <w:color w:val="00000A"/>
          <w:lang w:val="en-GB"/>
        </w:rPr>
        <w:t>paradata and contextual data</w:t>
      </w:r>
      <w:r w:rsidRPr="00B96151">
        <w:rPr>
          <w:rFonts w:asciiTheme="minorHAnsi" w:eastAsia="Times New Roman" w:hAnsiTheme="minorHAnsi" w:cs="Calibri"/>
          <w:lang w:val="en-GB"/>
        </w:rPr>
        <w:t xml:space="preserve"> </w:t>
      </w:r>
      <w:r>
        <w:rPr>
          <w:rFonts w:asciiTheme="minorHAnsi" w:eastAsia="Times New Roman" w:hAnsiTheme="minorHAnsi" w:cs="Calibri"/>
          <w:lang w:val="en-GB"/>
        </w:rPr>
        <w:t xml:space="preserve">- </w:t>
      </w:r>
      <w:r w:rsidRPr="00B96151">
        <w:rPr>
          <w:rFonts w:asciiTheme="minorHAnsi" w:eastAsia="Times New Roman" w:hAnsiTheme="minorHAnsi" w:cs="Calibri"/>
          <w:lang w:val="en-GB"/>
        </w:rPr>
        <w:t xml:space="preserve">during </w:t>
      </w:r>
      <w:r>
        <w:rPr>
          <w:rFonts w:asciiTheme="minorHAnsi" w:eastAsia="Times New Roman" w:hAnsiTheme="minorHAnsi" w:cs="Calibri"/>
          <w:lang w:val="en-GB"/>
        </w:rPr>
        <w:t xml:space="preserve">the </w:t>
      </w:r>
      <w:r w:rsidRPr="00B96151">
        <w:rPr>
          <w:rFonts w:asciiTheme="minorHAnsi" w:eastAsia="Times New Roman" w:hAnsiTheme="minorHAnsi" w:cs="Calibri"/>
          <w:lang w:val="en-GB"/>
        </w:rPr>
        <w:t>data collection phase and monitoring</w:t>
      </w:r>
      <w:r w:rsidRPr="00235C26">
        <w:rPr>
          <w:rFonts w:asciiTheme="minorHAnsi" w:eastAsia="Times New Roman" w:hAnsiTheme="minorHAnsi" w:cs="Calibri"/>
          <w:lang w:val="en-GB"/>
        </w:rPr>
        <w:t xml:space="preserve"> </w:t>
      </w:r>
      <w:r>
        <w:rPr>
          <w:rFonts w:asciiTheme="minorHAnsi" w:eastAsia="Times New Roman" w:hAnsiTheme="minorHAnsi" w:cs="Calibri"/>
          <w:lang w:val="en-GB"/>
        </w:rPr>
        <w:t>is</w:t>
      </w:r>
      <w:r w:rsidRPr="00235C26">
        <w:rPr>
          <w:rFonts w:asciiTheme="minorHAnsi" w:eastAsia="Times New Roman" w:hAnsiTheme="minorHAnsi" w:cs="Calibri"/>
          <w:lang w:val="en-GB"/>
        </w:rPr>
        <w:t xml:space="preserve"> highlighted</w:t>
      </w:r>
      <w:r w:rsidRPr="00B96151">
        <w:rPr>
          <w:rFonts w:asciiTheme="minorHAnsi" w:eastAsia="Times New Roman" w:hAnsiTheme="minorHAnsi" w:cs="Calibri"/>
          <w:lang w:val="en-GB"/>
        </w:rPr>
        <w:t xml:space="preserve">. </w:t>
      </w:r>
    </w:p>
    <w:p w:rsidR="00345CA5" w:rsidRDefault="00345CA5" w:rsidP="00345CA5">
      <w:pPr>
        <w:spacing w:before="120" w:after="0" w:line="259" w:lineRule="auto"/>
        <w:jc w:val="both"/>
        <w:rPr>
          <w:rFonts w:asciiTheme="minorHAnsi" w:eastAsia="Times New Roman" w:hAnsiTheme="minorHAnsi" w:cs="Calibri"/>
          <w:lang w:val="en-GB"/>
        </w:rPr>
      </w:pPr>
      <w:r w:rsidRPr="003B5406">
        <w:rPr>
          <w:rFonts w:asciiTheme="minorHAnsi" w:eastAsia="Times New Roman" w:hAnsiTheme="minorHAnsi" w:cs="Calibri"/>
          <w:lang w:val="en-GB"/>
        </w:rPr>
        <w:t>The chapter also covered</w:t>
      </w:r>
      <w:r>
        <w:rPr>
          <w:rFonts w:asciiTheme="minorHAnsi" w:eastAsia="Times New Roman" w:hAnsiTheme="minorHAnsi" w:cs="Calibri"/>
          <w:lang w:val="en-GB"/>
        </w:rPr>
        <w:t xml:space="preserve"> some topics - related to monitoring and processing building blocks - such as:</w:t>
      </w:r>
    </w:p>
    <w:p w:rsidR="00345CA5" w:rsidRPr="003B5406" w:rsidRDefault="00B44108" w:rsidP="00EE404B">
      <w:pPr>
        <w:pStyle w:val="Listenabsatz"/>
        <w:numPr>
          <w:ilvl w:val="0"/>
          <w:numId w:val="39"/>
        </w:numPr>
        <w:spacing w:before="60" w:after="0"/>
        <w:ind w:left="714" w:hanging="357"/>
        <w:jc w:val="both"/>
        <w:rPr>
          <w:rFonts w:asciiTheme="minorHAnsi" w:eastAsia="Times New Roman" w:hAnsiTheme="minorHAnsi"/>
          <w:lang w:val="en-GB"/>
        </w:rPr>
      </w:pPr>
      <w:r>
        <w:rPr>
          <w:rFonts w:asciiTheme="minorHAnsi" w:eastAsia="Times New Roman" w:hAnsiTheme="minorHAnsi"/>
          <w:lang w:val="en-GB"/>
        </w:rPr>
        <w:t>Q</w:t>
      </w:r>
      <w:r w:rsidR="00345CA5" w:rsidRPr="003B5406">
        <w:rPr>
          <w:rFonts w:asciiTheme="minorHAnsi" w:eastAsia="Times New Roman" w:hAnsiTheme="minorHAnsi"/>
          <w:lang w:val="en-GB"/>
        </w:rPr>
        <w:t>uality indicators, paradata and contextual data</w:t>
      </w:r>
      <w:r>
        <w:rPr>
          <w:rFonts w:asciiTheme="minorHAnsi" w:eastAsia="Times New Roman" w:hAnsiTheme="minorHAnsi"/>
          <w:lang w:val="en-GB"/>
        </w:rPr>
        <w:t>.</w:t>
      </w:r>
    </w:p>
    <w:p w:rsidR="00345CA5" w:rsidRPr="003B5406" w:rsidRDefault="00B44108" w:rsidP="00EE404B">
      <w:pPr>
        <w:pStyle w:val="Listenabsatz"/>
        <w:numPr>
          <w:ilvl w:val="0"/>
          <w:numId w:val="39"/>
        </w:numPr>
        <w:spacing w:before="120" w:after="0"/>
        <w:jc w:val="both"/>
        <w:rPr>
          <w:rFonts w:asciiTheme="minorHAnsi" w:eastAsia="Times New Roman" w:hAnsiTheme="minorHAnsi"/>
          <w:lang w:val="en-GB"/>
        </w:rPr>
      </w:pPr>
      <w:r>
        <w:rPr>
          <w:rFonts w:asciiTheme="minorHAnsi" w:eastAsia="Times New Roman" w:hAnsiTheme="minorHAnsi"/>
          <w:lang w:val="en-GB"/>
        </w:rPr>
        <w:t>N</w:t>
      </w:r>
      <w:r w:rsidR="00345CA5" w:rsidRPr="003B5406">
        <w:rPr>
          <w:rFonts w:asciiTheme="minorHAnsi" w:eastAsia="Times New Roman" w:hAnsiTheme="minorHAnsi"/>
          <w:lang w:val="en-GB"/>
        </w:rPr>
        <w:t>ew sources of measurement errors that can poten</w:t>
      </w:r>
      <w:r>
        <w:rPr>
          <w:rFonts w:asciiTheme="minorHAnsi" w:eastAsia="Times New Roman" w:hAnsiTheme="minorHAnsi"/>
          <w:lang w:val="en-GB"/>
        </w:rPr>
        <w:t>tially influence sensor quality.</w:t>
      </w:r>
    </w:p>
    <w:p w:rsidR="00345CA5" w:rsidRPr="003B5406" w:rsidRDefault="00B44108" w:rsidP="00EE404B">
      <w:pPr>
        <w:pStyle w:val="Listenabsatz"/>
        <w:numPr>
          <w:ilvl w:val="0"/>
          <w:numId w:val="39"/>
        </w:numPr>
        <w:spacing w:before="120" w:after="0"/>
        <w:jc w:val="both"/>
        <w:rPr>
          <w:rFonts w:asciiTheme="minorHAnsi" w:eastAsia="Times New Roman" w:hAnsiTheme="minorHAnsi"/>
          <w:lang w:val="en-GB"/>
        </w:rPr>
      </w:pPr>
      <w:r>
        <w:rPr>
          <w:rFonts w:asciiTheme="minorHAnsi" w:eastAsia="Times New Roman" w:hAnsiTheme="minorHAnsi"/>
          <w:lang w:val="en-GB"/>
        </w:rPr>
        <w:t>T</w:t>
      </w:r>
      <w:r w:rsidR="00345CA5" w:rsidRPr="003B5406">
        <w:rPr>
          <w:rFonts w:asciiTheme="minorHAnsi" w:eastAsia="Times New Roman" w:hAnsiTheme="minorHAnsi"/>
          <w:lang w:val="en-GB"/>
        </w:rPr>
        <w:t xml:space="preserve">he complex problem of missing in sensor data </w:t>
      </w:r>
      <w:r w:rsidR="00345CA5">
        <w:rPr>
          <w:rFonts w:asciiTheme="minorHAnsi" w:eastAsia="Times New Roman" w:hAnsiTheme="minorHAnsi"/>
          <w:lang w:val="en-GB"/>
        </w:rPr>
        <w:t xml:space="preserve">(with a </w:t>
      </w:r>
      <w:r w:rsidR="00345CA5" w:rsidRPr="002B4BCB">
        <w:rPr>
          <w:rFonts w:asciiTheme="minorHAnsi" w:eastAsia="Times New Roman" w:hAnsiTheme="minorHAnsi"/>
          <w:lang w:val="en-GB"/>
        </w:rPr>
        <w:t>short</w:t>
      </w:r>
      <w:r w:rsidR="00345CA5">
        <w:rPr>
          <w:rFonts w:asciiTheme="minorHAnsi" w:eastAsia="Times New Roman" w:hAnsiTheme="minorHAnsi"/>
          <w:lang w:val="en-GB"/>
        </w:rPr>
        <w:t xml:space="preserve"> description of the </w:t>
      </w:r>
      <w:r w:rsidR="00345CA5" w:rsidRPr="003B5406">
        <w:rPr>
          <w:rFonts w:asciiTheme="minorHAnsi" w:eastAsia="Times New Roman" w:hAnsiTheme="minorHAnsi"/>
          <w:lang w:val="en-GB"/>
        </w:rPr>
        <w:t xml:space="preserve">strategy proposed by </w:t>
      </w:r>
      <w:r w:rsidR="00345CA5" w:rsidRPr="003B5406">
        <w:rPr>
          <w:rFonts w:eastAsia="Times New Roman"/>
          <w:lang w:val="en-GB"/>
        </w:rPr>
        <w:t>Bä</w:t>
      </w:r>
      <w:r w:rsidR="00345CA5">
        <w:rPr>
          <w:rFonts w:eastAsia="Times New Roman"/>
          <w:lang w:val="en-GB"/>
        </w:rPr>
        <w:t>hr et al., 2020,</w:t>
      </w:r>
      <w:r w:rsidR="00345CA5" w:rsidRPr="003B5406">
        <w:rPr>
          <w:rFonts w:eastAsia="Times New Roman"/>
          <w:lang w:val="en-GB"/>
        </w:rPr>
        <w:t xml:space="preserve"> </w:t>
      </w:r>
      <w:r w:rsidR="00345CA5" w:rsidRPr="003B5406">
        <w:rPr>
          <w:rFonts w:asciiTheme="minorHAnsi" w:eastAsia="Times New Roman" w:hAnsiTheme="minorHAnsi"/>
          <w:lang w:val="en-GB"/>
        </w:rPr>
        <w:t xml:space="preserve">for handling missing </w:t>
      </w:r>
      <w:r w:rsidR="00345CA5">
        <w:rPr>
          <w:rFonts w:asciiTheme="minorHAnsi" w:eastAsia="Times New Roman" w:hAnsiTheme="minorHAnsi"/>
          <w:lang w:val="en-GB"/>
        </w:rPr>
        <w:t xml:space="preserve">values in </w:t>
      </w:r>
      <w:r w:rsidR="00345CA5" w:rsidRPr="003B5406">
        <w:rPr>
          <w:rFonts w:asciiTheme="minorHAnsi" w:eastAsia="Times New Roman" w:hAnsiTheme="minorHAnsi"/>
          <w:lang w:val="en-GB"/>
        </w:rPr>
        <w:t>GPS</w:t>
      </w:r>
      <w:r w:rsidR="00345CA5">
        <w:rPr>
          <w:rFonts w:asciiTheme="minorHAnsi" w:eastAsia="Times New Roman" w:hAnsiTheme="minorHAnsi"/>
          <w:lang w:val="en-GB"/>
        </w:rPr>
        <w:t xml:space="preserve"> sensor</w:t>
      </w:r>
      <w:r w:rsidR="00345CA5" w:rsidRPr="003B5406">
        <w:rPr>
          <w:rFonts w:asciiTheme="minorHAnsi" w:eastAsia="Times New Roman" w:hAnsiTheme="minorHAnsi"/>
          <w:lang w:val="en-GB"/>
        </w:rPr>
        <w:t>).</w:t>
      </w:r>
    </w:p>
    <w:p w:rsidR="00345CA5" w:rsidRPr="00A9202D" w:rsidRDefault="002C263D" w:rsidP="00A9202D">
      <w:pPr>
        <w:keepNext/>
        <w:spacing w:before="240" w:after="120"/>
        <w:jc w:val="both"/>
        <w:rPr>
          <w:b/>
          <w:color w:val="2E74B5" w:themeColor="accent1" w:themeShade="BF"/>
          <w:lang w:val="en-US"/>
        </w:rPr>
      </w:pPr>
      <w:r w:rsidRPr="00A9202D">
        <w:rPr>
          <w:rFonts w:asciiTheme="minorHAnsi" w:eastAsia="Times New Roman" w:hAnsiTheme="minorHAnsi" w:cstheme="minorHAnsi"/>
          <w:b/>
          <w:i/>
          <w:lang w:val="en-US"/>
        </w:rPr>
        <w:lastRenderedPageBreak/>
        <w:t>Machine Learning</w:t>
      </w:r>
    </w:p>
    <w:p w:rsidR="002C263D" w:rsidRDefault="002C263D" w:rsidP="002C263D">
      <w:pPr>
        <w:spacing w:after="120"/>
        <w:jc w:val="both"/>
        <w:rPr>
          <w:lang w:val="en-GB"/>
        </w:rPr>
      </w:pPr>
      <w:r w:rsidRPr="00E50CA9">
        <w:rPr>
          <w:rFonts w:asciiTheme="minorHAnsi" w:eastAsia="Times New Roman" w:hAnsiTheme="minorHAnsi" w:cstheme="minorHAnsi"/>
          <w:lang w:val="en-GB"/>
        </w:rPr>
        <w:t xml:space="preserve">Machine </w:t>
      </w:r>
      <w:r>
        <w:rPr>
          <w:rFonts w:asciiTheme="minorHAnsi" w:eastAsia="Times New Roman" w:hAnsiTheme="minorHAnsi" w:cstheme="minorHAnsi"/>
          <w:lang w:val="en-GB"/>
        </w:rPr>
        <w:t>l</w:t>
      </w:r>
      <w:r w:rsidRPr="00E50CA9">
        <w:rPr>
          <w:rFonts w:asciiTheme="minorHAnsi" w:eastAsia="Times New Roman" w:hAnsiTheme="minorHAnsi" w:cstheme="minorHAnsi"/>
          <w:lang w:val="en-GB"/>
        </w:rPr>
        <w:t>earning</w:t>
      </w:r>
      <w:r>
        <w:rPr>
          <w:lang w:val="en-US"/>
        </w:rPr>
        <w:t xml:space="preserve"> algorithms can be </w:t>
      </w:r>
      <w:r w:rsidR="00212442">
        <w:rPr>
          <w:lang w:val="en-US"/>
        </w:rPr>
        <w:t>exploited</w:t>
      </w:r>
      <w:r>
        <w:rPr>
          <w:lang w:val="en-US"/>
        </w:rPr>
        <w:t xml:space="preserve"> in the statistical production process in performing the tasks of classification or regression of variables of interest. </w:t>
      </w:r>
      <w:r w:rsidRPr="00E50CA9">
        <w:rPr>
          <w:lang w:val="en-US"/>
        </w:rPr>
        <w:t xml:space="preserve">The functions that these algorithms can perform </w:t>
      </w:r>
      <w:r>
        <w:rPr>
          <w:lang w:val="en-US"/>
        </w:rPr>
        <w:t xml:space="preserve">in a smart survey </w:t>
      </w:r>
      <w:r w:rsidRPr="00572B18">
        <w:rPr>
          <w:lang w:val="en-US"/>
        </w:rPr>
        <w:t xml:space="preserve">range from support to </w:t>
      </w:r>
      <w:r>
        <w:rPr>
          <w:lang w:val="en-GB"/>
        </w:rPr>
        <w:t xml:space="preserve">data collection phase </w:t>
      </w:r>
      <w:r w:rsidRPr="00572B18">
        <w:rPr>
          <w:lang w:val="en-GB"/>
        </w:rPr>
        <w:t>to the data processing</w:t>
      </w:r>
      <w:r>
        <w:rPr>
          <w:lang w:val="en-GB"/>
        </w:rPr>
        <w:t xml:space="preserve">. </w:t>
      </w:r>
    </w:p>
    <w:p w:rsidR="002C263D" w:rsidRDefault="002C263D" w:rsidP="002C263D">
      <w:pPr>
        <w:jc w:val="both"/>
        <w:rPr>
          <w:lang w:val="en-GB"/>
        </w:rPr>
      </w:pPr>
      <w:r w:rsidRPr="00C00422">
        <w:rPr>
          <w:rFonts w:asciiTheme="minorHAnsi" w:hAnsiTheme="minorHAnsi" w:cstheme="minorHAnsi"/>
          <w:lang w:val="en-GB"/>
        </w:rPr>
        <w:t>In particular, ML models can be applied to deal with input data provided by smart devices - such as images, signals, voice - during data collection,</w:t>
      </w:r>
      <w:r>
        <w:rPr>
          <w:rFonts w:asciiTheme="minorHAnsi" w:hAnsiTheme="minorHAnsi" w:cstheme="minorHAnsi"/>
          <w:lang w:val="en-GB"/>
        </w:rPr>
        <w:t xml:space="preserve"> and </w:t>
      </w:r>
      <w:r>
        <w:rPr>
          <w:lang w:val="en-US"/>
        </w:rPr>
        <w:t xml:space="preserve">for </w:t>
      </w:r>
      <w:r>
        <w:rPr>
          <w:lang w:val="en-GB"/>
        </w:rPr>
        <w:t xml:space="preserve">mixing/fusing sensor data, for </w:t>
      </w:r>
      <w:r>
        <w:rPr>
          <w:lang w:val="en-US"/>
        </w:rPr>
        <w:t xml:space="preserve">the treatment of errors (anomalies in the data, missing, etc) </w:t>
      </w:r>
      <w:r>
        <w:rPr>
          <w:rFonts w:asciiTheme="minorHAnsi" w:hAnsiTheme="minorHAnsi" w:cstheme="minorHAnsi"/>
          <w:lang w:val="en-GB"/>
        </w:rPr>
        <w:t xml:space="preserve">in the data processing phase. </w:t>
      </w:r>
    </w:p>
    <w:p w:rsidR="002C263D" w:rsidRDefault="002C263D" w:rsidP="002C263D">
      <w:pPr>
        <w:spacing w:after="120"/>
        <w:jc w:val="both"/>
        <w:rPr>
          <w:bCs/>
          <w:lang w:val="en-US"/>
        </w:rPr>
      </w:pPr>
      <w:r>
        <w:rPr>
          <w:bCs/>
          <w:lang w:val="en-US"/>
        </w:rPr>
        <w:t xml:space="preserve">In the chapter, </w:t>
      </w:r>
      <w:r w:rsidRPr="00F55538">
        <w:rPr>
          <w:bCs/>
          <w:lang w:val="en-US"/>
        </w:rPr>
        <w:t>the use of ML</w:t>
      </w:r>
      <w:r>
        <w:rPr>
          <w:bCs/>
          <w:lang w:val="en-US"/>
        </w:rPr>
        <w:t xml:space="preserve"> </w:t>
      </w:r>
      <w:r w:rsidR="00212442">
        <w:rPr>
          <w:bCs/>
          <w:lang w:val="en-US"/>
        </w:rPr>
        <w:t xml:space="preserve">is analyzed </w:t>
      </w:r>
      <w:r>
        <w:rPr>
          <w:bCs/>
          <w:lang w:val="en-US"/>
        </w:rPr>
        <w:t>w</w:t>
      </w:r>
      <w:r w:rsidRPr="00A62791">
        <w:rPr>
          <w:bCs/>
          <w:lang w:val="en-US"/>
        </w:rPr>
        <w:t xml:space="preserve">ith reference to the architectural </w:t>
      </w:r>
      <w:r>
        <w:rPr>
          <w:bCs/>
          <w:lang w:val="en-US"/>
        </w:rPr>
        <w:t xml:space="preserve">framework and building blocks: </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Smart data tools</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 xml:space="preserve"> </w:t>
      </w:r>
      <w:r>
        <w:rPr>
          <w:rFonts w:asciiTheme="minorHAnsi" w:eastAsia="Times New Roman" w:hAnsiTheme="minorHAnsi" w:cstheme="minorHAnsi"/>
          <w:lang w:val="en-GB"/>
        </w:rPr>
        <w:t>“</w:t>
      </w:r>
      <w:r w:rsidRPr="00903471">
        <w:rPr>
          <w:rFonts w:asciiTheme="minorHAnsi" w:eastAsia="Times New Roman" w:hAnsiTheme="minorHAnsi" w:cstheme="minorHAnsi"/>
          <w:lang w:val="en-GB"/>
        </w:rPr>
        <w:t>Smart survey monitoring</w:t>
      </w:r>
      <w:r>
        <w:rPr>
          <w:rFonts w:asciiTheme="minorHAnsi" w:eastAsia="Times New Roman" w:hAnsiTheme="minorHAnsi" w:cstheme="minorHAnsi"/>
          <w:lang w:val="en-GB"/>
        </w:rPr>
        <w:t xml:space="preserve">” </w:t>
      </w:r>
      <w:r w:rsidRPr="00903471">
        <w:rPr>
          <w:rFonts w:asciiTheme="minorHAnsi" w:eastAsia="Times New Roman" w:hAnsiTheme="minorHAnsi" w:cstheme="minorHAnsi"/>
          <w:lang w:val="en-GB"/>
        </w:rPr>
        <w:t>and</w:t>
      </w:r>
      <w:r>
        <w:rPr>
          <w:bCs/>
          <w:lang w:val="en-US"/>
        </w:rPr>
        <w:t xml:space="preserve"> “S</w:t>
      </w:r>
      <w:r w:rsidRPr="00572B18">
        <w:rPr>
          <w:bCs/>
          <w:lang w:val="en-US"/>
        </w:rPr>
        <w:t xml:space="preserve">mart data </w:t>
      </w:r>
      <w:r w:rsidRPr="00841314">
        <w:rPr>
          <w:lang w:val="en-GB"/>
        </w:rPr>
        <w:t>processing</w:t>
      </w:r>
      <w:r>
        <w:rPr>
          <w:lang w:val="en-GB"/>
        </w:rPr>
        <w:t>”.</w:t>
      </w:r>
    </w:p>
    <w:p w:rsidR="002C263D" w:rsidRDefault="002C263D" w:rsidP="002C263D">
      <w:pPr>
        <w:spacing w:after="120"/>
        <w:jc w:val="both"/>
        <w:rPr>
          <w:bCs/>
          <w:lang w:val="en-US"/>
        </w:rPr>
      </w:pPr>
      <w:r>
        <w:rPr>
          <w:bCs/>
          <w:lang w:val="en-US"/>
        </w:rPr>
        <w:t>The part on s</w:t>
      </w:r>
      <w:r w:rsidRPr="00572B18">
        <w:rPr>
          <w:bCs/>
          <w:lang w:val="en-US"/>
        </w:rPr>
        <w:t>mart data tools</w:t>
      </w:r>
      <w:r>
        <w:rPr>
          <w:bCs/>
          <w:lang w:val="en-US"/>
        </w:rPr>
        <w:t xml:space="preserve"> discusses</w:t>
      </w:r>
      <w:r w:rsidRPr="00A62791">
        <w:rPr>
          <w:bCs/>
          <w:lang w:val="en-US"/>
        </w:rPr>
        <w:t xml:space="preserve"> </w:t>
      </w:r>
      <w:r>
        <w:rPr>
          <w:bCs/>
          <w:lang w:val="en-US"/>
        </w:rPr>
        <w:t xml:space="preserve">how a </w:t>
      </w:r>
      <w:r w:rsidRPr="00504C39">
        <w:rPr>
          <w:bCs/>
          <w:lang w:val="en-US"/>
        </w:rPr>
        <w:t>Machine learning</w:t>
      </w:r>
      <w:r>
        <w:rPr>
          <w:bCs/>
          <w:lang w:val="en-US"/>
        </w:rPr>
        <w:t xml:space="preserve"> model </w:t>
      </w:r>
      <w:r w:rsidRPr="00504C39">
        <w:rPr>
          <w:bCs/>
          <w:lang w:val="en-US"/>
        </w:rPr>
        <w:t>can reside directly on the devices where th</w:t>
      </w:r>
      <w:r>
        <w:rPr>
          <w:bCs/>
          <w:lang w:val="en-US"/>
        </w:rPr>
        <w:t>ey receive the user's data (in-a</w:t>
      </w:r>
      <w:r w:rsidRPr="00504C39">
        <w:rPr>
          <w:bCs/>
          <w:lang w:val="en-US"/>
        </w:rPr>
        <w:t>pp) or be distributed as services and res</w:t>
      </w:r>
      <w:r>
        <w:rPr>
          <w:bCs/>
          <w:lang w:val="en-US"/>
        </w:rPr>
        <w:t>ide in centralized servers (in-h</w:t>
      </w:r>
      <w:r w:rsidRPr="00504C39">
        <w:rPr>
          <w:bCs/>
          <w:lang w:val="en-US"/>
        </w:rPr>
        <w:t xml:space="preserve">ouse). </w:t>
      </w:r>
      <w:r>
        <w:rPr>
          <w:bCs/>
          <w:lang w:val="en-US"/>
        </w:rPr>
        <w:t>The choice</w:t>
      </w:r>
      <w:r w:rsidRPr="00504C39">
        <w:rPr>
          <w:bCs/>
          <w:lang w:val="en-US"/>
        </w:rPr>
        <w:t xml:space="preserve"> between the two solutions depend</w:t>
      </w:r>
      <w:r>
        <w:rPr>
          <w:bCs/>
          <w:lang w:val="en-US"/>
        </w:rPr>
        <w:t>s</w:t>
      </w:r>
      <w:r w:rsidRPr="00504C39">
        <w:rPr>
          <w:bCs/>
          <w:lang w:val="en-US"/>
        </w:rPr>
        <w:t xml:space="preserve"> on the advantages and disadvantages provided by </w:t>
      </w:r>
      <w:r>
        <w:rPr>
          <w:bCs/>
          <w:lang w:val="en-US"/>
        </w:rPr>
        <w:t>each approach</w:t>
      </w:r>
      <w:r w:rsidRPr="00504C39">
        <w:rPr>
          <w:bCs/>
          <w:lang w:val="en-US"/>
        </w:rPr>
        <w:t xml:space="preserve"> and the requirements of the survey.</w:t>
      </w:r>
    </w:p>
    <w:p w:rsidR="002C263D" w:rsidRDefault="002C263D" w:rsidP="002C263D">
      <w:pPr>
        <w:spacing w:after="120"/>
        <w:jc w:val="both"/>
        <w:rPr>
          <w:lang w:val="en-GB"/>
        </w:rPr>
      </w:pPr>
      <w:r w:rsidRPr="00544717">
        <w:rPr>
          <w:lang w:val="en-GB"/>
        </w:rPr>
        <w:t xml:space="preserve">The smart data monitoring focuses on </w:t>
      </w:r>
      <w:r>
        <w:rPr>
          <w:lang w:val="en-GB"/>
        </w:rPr>
        <w:t xml:space="preserve">ML </w:t>
      </w:r>
      <w:r>
        <w:rPr>
          <w:lang w:val="en-US"/>
        </w:rPr>
        <w:t>algorithms</w:t>
      </w:r>
      <w:r w:rsidRPr="00544717">
        <w:rPr>
          <w:lang w:val="en-GB"/>
        </w:rPr>
        <w:t xml:space="preserve"> </w:t>
      </w:r>
      <w:r>
        <w:rPr>
          <w:lang w:val="en-GB"/>
        </w:rPr>
        <w:t xml:space="preserve">useful for </w:t>
      </w:r>
      <w:r w:rsidRPr="00544717">
        <w:rPr>
          <w:lang w:val="en-GB"/>
        </w:rPr>
        <w:t>exploiting the data p</w:t>
      </w:r>
      <w:r>
        <w:rPr>
          <w:lang w:val="en-GB"/>
        </w:rPr>
        <w:t>roduced directly by the device and to check data quality. In particular, this section discusses about:</w:t>
      </w:r>
    </w:p>
    <w:p w:rsidR="002C263D" w:rsidRPr="001B560F" w:rsidRDefault="00B44108" w:rsidP="00EE404B">
      <w:pPr>
        <w:pStyle w:val="Listenabsatz"/>
        <w:numPr>
          <w:ilvl w:val="0"/>
          <w:numId w:val="40"/>
        </w:numPr>
        <w:spacing w:after="60"/>
        <w:ind w:left="714" w:hanging="357"/>
        <w:jc w:val="both"/>
        <w:rPr>
          <w:lang w:val="en-GB"/>
        </w:rPr>
      </w:pPr>
      <w:r>
        <w:rPr>
          <w:lang w:val="en-GB"/>
        </w:rPr>
        <w:t>Q</w:t>
      </w:r>
      <w:r w:rsidR="002C263D" w:rsidRPr="001B560F">
        <w:rPr>
          <w:lang w:val="en-GB"/>
        </w:rPr>
        <w:t>uality checks that can be done with unsupervised ML anomaly-d</w:t>
      </w:r>
      <w:r>
        <w:rPr>
          <w:lang w:val="en-GB"/>
        </w:rPr>
        <w:t>etection algorithms on paradata.</w:t>
      </w:r>
    </w:p>
    <w:p w:rsidR="002C263D" w:rsidRPr="001B560F" w:rsidRDefault="002C263D" w:rsidP="00EE404B">
      <w:pPr>
        <w:pStyle w:val="Listenabsatz"/>
        <w:numPr>
          <w:ilvl w:val="0"/>
          <w:numId w:val="40"/>
        </w:numPr>
        <w:spacing w:after="120"/>
        <w:ind w:left="714" w:hanging="357"/>
        <w:jc w:val="both"/>
        <w:rPr>
          <w:lang w:val="en-GB"/>
        </w:rPr>
      </w:pPr>
      <w:r w:rsidRPr="001B560F">
        <w:rPr>
          <w:lang w:val="en-GB"/>
        </w:rPr>
        <w:t xml:space="preserve">ML tools for data quality monitoring </w:t>
      </w:r>
      <w:r>
        <w:rPr>
          <w:lang w:val="en-GB"/>
        </w:rPr>
        <w:t>through ML</w:t>
      </w:r>
      <w:r w:rsidRPr="001B560F">
        <w:rPr>
          <w:lang w:val="en-GB"/>
        </w:rPr>
        <w:t xml:space="preserve"> systems that learn from human feedback (Human-in-the-Loop, Active Learning, etc.). </w:t>
      </w:r>
    </w:p>
    <w:p w:rsidR="002C263D" w:rsidRPr="00544717" w:rsidRDefault="002C263D" w:rsidP="002C263D">
      <w:pPr>
        <w:spacing w:after="120"/>
        <w:jc w:val="both"/>
        <w:rPr>
          <w:lang w:val="en-GB"/>
        </w:rPr>
      </w:pPr>
      <w:r>
        <w:rPr>
          <w:lang w:val="en-GB"/>
        </w:rPr>
        <w:t>The s</w:t>
      </w:r>
      <w:r w:rsidRPr="0013343A">
        <w:rPr>
          <w:lang w:val="en-GB"/>
        </w:rPr>
        <w:t>mart data processing</w:t>
      </w:r>
      <w:r>
        <w:rPr>
          <w:lang w:val="en-GB"/>
        </w:rPr>
        <w:t xml:space="preserve"> </w:t>
      </w:r>
      <w:r w:rsidRPr="0013343A">
        <w:rPr>
          <w:lang w:val="en-GB"/>
        </w:rPr>
        <w:t>block</w:t>
      </w:r>
      <w:r w:rsidR="00212442">
        <w:rPr>
          <w:lang w:val="en-GB"/>
        </w:rPr>
        <w:t>s</w:t>
      </w:r>
      <w:r w:rsidRPr="0013343A">
        <w:rPr>
          <w:lang w:val="en-GB"/>
        </w:rPr>
        <w:t xml:space="preserve"> </w:t>
      </w:r>
      <w:r w:rsidRPr="006B0CF2">
        <w:rPr>
          <w:lang w:val="en-GB"/>
        </w:rPr>
        <w:t>highlight</w:t>
      </w:r>
      <w:r>
        <w:rPr>
          <w:lang w:val="en-GB"/>
        </w:rPr>
        <w:t xml:space="preserve"> different use of ML </w:t>
      </w:r>
      <w:r w:rsidRPr="006B0CF2">
        <w:rPr>
          <w:lang w:val="en-GB"/>
        </w:rPr>
        <w:t>tools</w:t>
      </w:r>
      <w:r>
        <w:rPr>
          <w:lang w:val="en-GB"/>
        </w:rPr>
        <w:t xml:space="preserve">: (i) </w:t>
      </w:r>
      <w:r w:rsidRPr="0013343A">
        <w:rPr>
          <w:lang w:val="en-GB"/>
        </w:rPr>
        <w:t xml:space="preserve">for </w:t>
      </w:r>
      <w:r>
        <w:rPr>
          <w:lang w:val="en-GB"/>
        </w:rPr>
        <w:t>the transformation of</w:t>
      </w:r>
      <w:r w:rsidRPr="0013343A">
        <w:rPr>
          <w:lang w:val="en-GB"/>
        </w:rPr>
        <w:t xml:space="preserve"> raw sensor data (signals, images, text) into statistical information (data preparation and data modelling)</w:t>
      </w:r>
      <w:r>
        <w:rPr>
          <w:lang w:val="en-GB"/>
        </w:rPr>
        <w:t>; (ii) for the treatment of different types of errors in</w:t>
      </w:r>
      <w:r w:rsidRPr="0013343A">
        <w:rPr>
          <w:lang w:val="en-GB"/>
        </w:rPr>
        <w:t xml:space="preserve"> sensor data</w:t>
      </w:r>
      <w:r>
        <w:rPr>
          <w:lang w:val="en-GB"/>
        </w:rPr>
        <w:t>; (ii) for the assessment and evaluation of data quality</w:t>
      </w:r>
      <w:r w:rsidRPr="0013343A">
        <w:rPr>
          <w:lang w:val="en-GB"/>
        </w:rPr>
        <w:t>.</w:t>
      </w:r>
      <w:r>
        <w:rPr>
          <w:lang w:val="en-GB"/>
        </w:rPr>
        <w:t xml:space="preserve"> </w:t>
      </w:r>
    </w:p>
    <w:p w:rsidR="00345CA5" w:rsidRPr="00DF292C" w:rsidRDefault="00A9202D" w:rsidP="00A9202D">
      <w:pPr>
        <w:spacing w:before="240" w:after="120"/>
        <w:jc w:val="both"/>
        <w:rPr>
          <w:b/>
          <w:color w:val="2E74B5" w:themeColor="accent1" w:themeShade="BF"/>
          <w:sz w:val="24"/>
          <w:szCs w:val="24"/>
          <w:lang w:val="en-GB"/>
        </w:rPr>
      </w:pPr>
      <w:r>
        <w:rPr>
          <w:b/>
          <w:color w:val="2E74B5" w:themeColor="accent1" w:themeShade="BF"/>
          <w:sz w:val="24"/>
          <w:szCs w:val="24"/>
          <w:lang w:val="en-GB"/>
        </w:rPr>
        <w:t xml:space="preserve">4.3. </w:t>
      </w:r>
      <w:r w:rsidR="00345CA5" w:rsidRPr="00DF292C">
        <w:rPr>
          <w:b/>
          <w:color w:val="2E74B5" w:themeColor="accent1" w:themeShade="BF"/>
          <w:sz w:val="24"/>
          <w:szCs w:val="24"/>
          <w:lang w:val="en-GB"/>
        </w:rPr>
        <w:t xml:space="preserve">Privacy Preservation </w:t>
      </w:r>
    </w:p>
    <w:p w:rsidR="00345CA5" w:rsidRPr="00550374" w:rsidRDefault="00345CA5" w:rsidP="00345CA5">
      <w:pPr>
        <w:spacing w:after="120" w:line="259" w:lineRule="auto"/>
        <w:jc w:val="both"/>
        <w:rPr>
          <w:rFonts w:eastAsia="Times New Roman" w:cs="Calibri"/>
          <w:color w:val="00000A"/>
          <w:lang w:val="en-GB"/>
        </w:rPr>
      </w:pPr>
      <w:r w:rsidRPr="00550374">
        <w:rPr>
          <w:rFonts w:eastAsia="Times New Roman" w:cs="Calibri"/>
          <w:color w:val="00000A"/>
          <w:lang w:val="en-GB"/>
        </w:rPr>
        <w:t>For the enhanced framework with respect to privacy, the ideas and concepts de</w:t>
      </w:r>
      <w:r>
        <w:rPr>
          <w:rFonts w:eastAsia="Times New Roman" w:cs="Calibri"/>
          <w:color w:val="00000A"/>
          <w:lang w:val="en-GB"/>
        </w:rPr>
        <w:t xml:space="preserve">veloped in the 3.1 and 3.2 were </w:t>
      </w:r>
      <w:r w:rsidRPr="00550374">
        <w:rPr>
          <w:rFonts w:eastAsia="Times New Roman" w:cs="Calibri"/>
          <w:color w:val="00000A"/>
          <w:lang w:val="en-GB"/>
        </w:rPr>
        <w:t>aligned with the work presented in the architecture sub-task. Most notably, first, the relationship between privacy preserving measures and GSPM phases was described, which can be summarized as follows:</w:t>
      </w:r>
    </w:p>
    <w:p w:rsidR="00345CA5" w:rsidRPr="00821114" w:rsidRDefault="00345CA5" w:rsidP="00A9202D">
      <w:pPr>
        <w:numPr>
          <w:ilvl w:val="0"/>
          <w:numId w:val="41"/>
        </w:numPr>
        <w:spacing w:after="60" w:line="259" w:lineRule="auto"/>
        <w:contextualSpacing/>
        <w:jc w:val="both"/>
        <w:rPr>
          <w:rFonts w:asciiTheme="minorHAnsi" w:eastAsiaTheme="minorEastAsia" w:hAnsiTheme="minorHAnsi"/>
          <w:bCs/>
          <w:color w:val="00000A"/>
          <w:lang w:val="en-GB"/>
        </w:rPr>
      </w:pPr>
      <w:r w:rsidRPr="00821114">
        <w:rPr>
          <w:rFonts w:eastAsia="Times New Roman" w:cs="Calibri"/>
          <w:bCs/>
          <w:color w:val="00000A"/>
          <w:lang w:val="en-GB"/>
        </w:rPr>
        <w:t>Identify Needs</w:t>
      </w:r>
      <w:r w:rsidRPr="00821114">
        <w:rPr>
          <w:rFonts w:eastAsia="Times New Roman" w:cs="Calibri"/>
          <w:color w:val="00000A"/>
          <w:lang w:val="en-GB"/>
        </w:rPr>
        <w:t xml:space="preserve">: privacy requirements should be determined based on the sensitivity of the data. </w:t>
      </w:r>
    </w:p>
    <w:p w:rsidR="00345CA5" w:rsidRPr="00821114" w:rsidRDefault="00345CA5" w:rsidP="00A9202D">
      <w:pPr>
        <w:numPr>
          <w:ilvl w:val="0"/>
          <w:numId w:val="41"/>
        </w:numPr>
        <w:spacing w:after="60" w:line="259" w:lineRule="auto"/>
        <w:contextualSpacing/>
        <w:jc w:val="both"/>
        <w:rPr>
          <w:rFonts w:asciiTheme="minorHAnsi" w:eastAsiaTheme="minorEastAsia" w:hAnsiTheme="minorHAnsi"/>
          <w:bCs/>
          <w:color w:val="00000A"/>
          <w:lang w:val="en-GB"/>
        </w:rPr>
      </w:pPr>
      <w:r w:rsidRPr="00821114">
        <w:rPr>
          <w:rFonts w:eastAsia="Times New Roman" w:cs="Calibri"/>
          <w:bCs/>
          <w:color w:val="00000A"/>
          <w:lang w:val="en-GB"/>
        </w:rPr>
        <w:t>Design &amp; Build</w:t>
      </w:r>
      <w:r w:rsidRPr="00821114">
        <w:rPr>
          <w:rFonts w:eastAsia="Times New Roman" w:cs="Calibri"/>
          <w:color w:val="00000A"/>
          <w:lang w:val="en-GB"/>
        </w:rPr>
        <w:t>: implementations of privacy preserving measures that help to meet the identified requirements are developed along with the survey. Importantly, the development of these measures should be done in conjunction with the development of the survey as the implementation of these measures has a big influence on the way the survey is designed.</w:t>
      </w:r>
    </w:p>
    <w:p w:rsidR="00345CA5" w:rsidRPr="00821114" w:rsidRDefault="00345CA5" w:rsidP="00A9202D">
      <w:pPr>
        <w:numPr>
          <w:ilvl w:val="0"/>
          <w:numId w:val="41"/>
        </w:numPr>
        <w:spacing w:after="60" w:line="259" w:lineRule="auto"/>
        <w:contextualSpacing/>
        <w:jc w:val="both"/>
        <w:rPr>
          <w:rFonts w:asciiTheme="minorHAnsi" w:eastAsiaTheme="minorEastAsia" w:hAnsiTheme="minorHAnsi"/>
          <w:bCs/>
          <w:color w:val="00000A"/>
          <w:lang w:val="en-GB"/>
        </w:rPr>
      </w:pPr>
      <w:r w:rsidRPr="00821114">
        <w:rPr>
          <w:rFonts w:eastAsia="Times New Roman" w:cs="Calibri"/>
          <w:bCs/>
          <w:color w:val="00000A"/>
          <w:lang w:val="en-GB"/>
        </w:rPr>
        <w:t>Collect</w:t>
      </w:r>
      <w:r w:rsidRPr="00821114">
        <w:rPr>
          <w:rFonts w:eastAsia="Times New Roman" w:cs="Calibri"/>
          <w:color w:val="00000A"/>
          <w:lang w:val="en-GB"/>
        </w:rPr>
        <w:t>: execution of the chosen implementation starts. Without exception, this is before respondent data leaves their respective domain. Measures could range from pseudonymization to secret sharing.</w:t>
      </w:r>
    </w:p>
    <w:p w:rsidR="00345CA5" w:rsidRPr="00821114" w:rsidRDefault="00345CA5" w:rsidP="00A9202D">
      <w:pPr>
        <w:numPr>
          <w:ilvl w:val="0"/>
          <w:numId w:val="41"/>
        </w:numPr>
        <w:spacing w:after="60" w:line="259" w:lineRule="auto"/>
        <w:contextualSpacing/>
        <w:jc w:val="both"/>
        <w:rPr>
          <w:rFonts w:asciiTheme="minorHAnsi" w:eastAsiaTheme="minorEastAsia" w:hAnsiTheme="minorHAnsi"/>
          <w:bCs/>
          <w:color w:val="00000A"/>
          <w:lang w:val="en-GB"/>
        </w:rPr>
      </w:pPr>
      <w:r w:rsidRPr="00821114">
        <w:rPr>
          <w:rFonts w:eastAsia="Times New Roman" w:cs="Calibri"/>
          <w:bCs/>
          <w:color w:val="00000A"/>
          <w:lang w:val="en-GB"/>
        </w:rPr>
        <w:t>Process &amp; Analysis</w:t>
      </w:r>
      <w:r w:rsidRPr="00821114">
        <w:rPr>
          <w:rFonts w:eastAsia="Times New Roman" w:cs="Calibri"/>
          <w:color w:val="00000A"/>
          <w:lang w:val="en-GB"/>
        </w:rPr>
        <w:t>: applied privacy preserving measures make sure that data is used in a way that follows the privacy requirements. For example, a data scientist looking at pseudonymised data will not be able to deduct any private information. Similarly, no employee or system at an NSI holding shares of respondent secrets will be able to extract private information during processing according to MPC protocols.</w:t>
      </w:r>
    </w:p>
    <w:p w:rsidR="00345CA5" w:rsidRPr="00821114" w:rsidRDefault="00345CA5" w:rsidP="00A9202D">
      <w:pPr>
        <w:numPr>
          <w:ilvl w:val="0"/>
          <w:numId w:val="41"/>
        </w:numPr>
        <w:spacing w:after="60" w:line="259" w:lineRule="auto"/>
        <w:ind w:left="714" w:hanging="357"/>
        <w:contextualSpacing/>
        <w:jc w:val="both"/>
        <w:rPr>
          <w:rFonts w:asciiTheme="minorHAnsi" w:eastAsiaTheme="minorEastAsia" w:hAnsiTheme="minorHAnsi"/>
          <w:bCs/>
          <w:color w:val="00000A"/>
          <w:lang w:val="en-GB"/>
        </w:rPr>
      </w:pPr>
      <w:r w:rsidRPr="00821114">
        <w:rPr>
          <w:rFonts w:eastAsia="Times New Roman" w:cs="Calibri"/>
          <w:bCs/>
          <w:color w:val="00000A"/>
          <w:lang w:val="en-GB"/>
        </w:rPr>
        <w:t>Disseminate</w:t>
      </w:r>
      <w:r w:rsidRPr="00821114">
        <w:rPr>
          <w:rFonts w:eastAsia="Times New Roman" w:cs="Calibri"/>
          <w:color w:val="00000A"/>
          <w:lang w:val="en-GB"/>
        </w:rPr>
        <w:t>: the same considerations apply as do to all published statistics.</w:t>
      </w:r>
    </w:p>
    <w:p w:rsidR="00345CA5" w:rsidRPr="00821114" w:rsidRDefault="00345CA5" w:rsidP="00A9202D">
      <w:pPr>
        <w:spacing w:before="240" w:after="120" w:line="259" w:lineRule="auto"/>
        <w:jc w:val="both"/>
        <w:rPr>
          <w:rFonts w:eastAsia="Times New Roman" w:cs="Calibri"/>
          <w:color w:val="00000A"/>
          <w:lang w:val="en-GB"/>
        </w:rPr>
      </w:pPr>
      <w:r w:rsidRPr="00821114">
        <w:rPr>
          <w:rFonts w:eastAsia="Times New Roman" w:cs="Calibri"/>
          <w:color w:val="00000A"/>
          <w:lang w:val="en-GB"/>
        </w:rPr>
        <w:t>Second, for the architectural building blocks described in 3.3.1, the potential privacy issues that might arise were described, as well as measures required to deal with these.</w:t>
      </w:r>
    </w:p>
    <w:p w:rsidR="00345CA5" w:rsidRPr="00A9202D" w:rsidRDefault="00345CA5" w:rsidP="00B44108">
      <w:pPr>
        <w:numPr>
          <w:ilvl w:val="0"/>
          <w:numId w:val="41"/>
        </w:numPr>
        <w:spacing w:before="60" w:after="60" w:line="259" w:lineRule="auto"/>
        <w:ind w:left="714" w:hanging="357"/>
        <w:contextualSpacing/>
        <w:jc w:val="both"/>
        <w:rPr>
          <w:rFonts w:eastAsia="Times New Roman" w:cs="Calibri"/>
          <w:bCs/>
          <w:color w:val="00000A"/>
          <w:lang w:val="en-GB"/>
        </w:rPr>
      </w:pPr>
      <w:r w:rsidRPr="00821114">
        <w:rPr>
          <w:rFonts w:eastAsia="Times New Roman" w:cs="Calibri"/>
          <w:bCs/>
          <w:color w:val="00000A"/>
          <w:lang w:val="en-GB"/>
        </w:rPr>
        <w:lastRenderedPageBreak/>
        <w:t xml:space="preserve">Smart Data Tools: </w:t>
      </w:r>
      <w:r w:rsidRPr="00A9202D">
        <w:rPr>
          <w:rFonts w:eastAsia="Times New Roman" w:cs="Calibri"/>
          <w:bCs/>
          <w:color w:val="00000A"/>
          <w:lang w:val="en-GB"/>
        </w:rPr>
        <w:t>on the respondents’ device, apps and external sensors can be used without restriction. When the data leaves the device, privacy considerations apply and requirements need to be met.</w:t>
      </w:r>
    </w:p>
    <w:p w:rsidR="00345CA5" w:rsidRPr="00A9202D" w:rsidRDefault="00345CA5" w:rsidP="00B44108">
      <w:pPr>
        <w:numPr>
          <w:ilvl w:val="0"/>
          <w:numId w:val="41"/>
        </w:numPr>
        <w:spacing w:before="60" w:after="60" w:line="259" w:lineRule="auto"/>
        <w:ind w:left="714" w:hanging="357"/>
        <w:contextualSpacing/>
        <w:jc w:val="both"/>
        <w:rPr>
          <w:rFonts w:eastAsia="Times New Roman" w:cs="Calibri"/>
          <w:bCs/>
          <w:color w:val="00000A"/>
          <w:lang w:val="en-GB"/>
        </w:rPr>
      </w:pPr>
      <w:r w:rsidRPr="00821114">
        <w:rPr>
          <w:rFonts w:eastAsia="Times New Roman" w:cs="Calibri"/>
          <w:bCs/>
          <w:color w:val="00000A"/>
          <w:lang w:val="en-GB"/>
        </w:rPr>
        <w:t xml:space="preserve">Smart Survey Monitoring: </w:t>
      </w:r>
      <w:r w:rsidRPr="00A9202D">
        <w:rPr>
          <w:rFonts w:eastAsia="Times New Roman" w:cs="Calibri"/>
          <w:bCs/>
          <w:color w:val="00000A"/>
          <w:lang w:val="en-GB"/>
        </w:rPr>
        <w:t>these building blocks can be difficult to implement in a privacy-preserving manner, as they require respondent data at a highly granular level. Information content in these data is high and so has the potential to be highly sensitive. Advanced privacy preserving measures combined with clever design is required to deal with these when privacy requirements are strict.</w:t>
      </w:r>
    </w:p>
    <w:p w:rsidR="00345CA5" w:rsidRPr="00A9202D" w:rsidRDefault="00345CA5" w:rsidP="00B44108">
      <w:pPr>
        <w:numPr>
          <w:ilvl w:val="0"/>
          <w:numId w:val="41"/>
        </w:numPr>
        <w:spacing w:before="60" w:after="60" w:line="259" w:lineRule="auto"/>
        <w:ind w:left="714" w:hanging="357"/>
        <w:contextualSpacing/>
        <w:jc w:val="both"/>
        <w:rPr>
          <w:rFonts w:eastAsia="Times New Roman" w:cs="Calibri"/>
          <w:bCs/>
          <w:color w:val="00000A"/>
          <w:lang w:val="en-GB"/>
        </w:rPr>
      </w:pPr>
      <w:r w:rsidRPr="00821114">
        <w:rPr>
          <w:rFonts w:eastAsia="Times New Roman" w:cs="Calibri"/>
          <w:bCs/>
          <w:color w:val="00000A"/>
          <w:lang w:val="en-GB"/>
        </w:rPr>
        <w:t xml:space="preserve">Smart Data Acquisition: </w:t>
      </w:r>
      <w:r w:rsidRPr="00A9202D">
        <w:rPr>
          <w:rFonts w:eastAsia="Times New Roman" w:cs="Calibri"/>
          <w:bCs/>
          <w:color w:val="00000A"/>
          <w:lang w:val="en-GB"/>
        </w:rPr>
        <w:t>active acquisition through questionnaire-like data collection should not lead to problems, as it does not differ from traditional questionnaire based surveys. Passive acquisition through sensors provides data with higher information content than provided by traditional means. As such, storage and processing of these data in accordance with privacy requirements might require more sophisticated measures.</w:t>
      </w:r>
    </w:p>
    <w:p w:rsidR="00345CA5" w:rsidRPr="00A9202D" w:rsidRDefault="00345CA5" w:rsidP="00B44108">
      <w:pPr>
        <w:numPr>
          <w:ilvl w:val="0"/>
          <w:numId w:val="41"/>
        </w:numPr>
        <w:spacing w:before="60" w:after="60" w:line="259" w:lineRule="auto"/>
        <w:ind w:left="714" w:hanging="357"/>
        <w:contextualSpacing/>
        <w:jc w:val="both"/>
        <w:rPr>
          <w:rFonts w:eastAsia="Times New Roman" w:cs="Calibri"/>
          <w:bCs/>
          <w:color w:val="00000A"/>
          <w:lang w:val="en-GB"/>
        </w:rPr>
      </w:pPr>
      <w:r w:rsidRPr="00821114">
        <w:rPr>
          <w:rFonts w:eastAsia="Times New Roman" w:cs="Calibri"/>
          <w:bCs/>
          <w:color w:val="00000A"/>
          <w:lang w:val="en-GB"/>
        </w:rPr>
        <w:t xml:space="preserve">Smart Data Processing: </w:t>
      </w:r>
      <w:r w:rsidRPr="00A9202D">
        <w:rPr>
          <w:rFonts w:eastAsia="Times New Roman" w:cs="Calibri"/>
          <w:bCs/>
          <w:color w:val="00000A"/>
          <w:lang w:val="en-GB"/>
        </w:rPr>
        <w:t>efficient implementation of processing building blocks in accordance with privacy requirements requires strategic timing of processing steps. E.g. on-device pre-processing of a time-series of GPS coordinates into journeys defined by simply a start and end location, such that input data to aggregate statistical analysis is in a convenient format.</w:t>
      </w:r>
    </w:p>
    <w:p w:rsidR="00B96151" w:rsidRPr="00DF292C" w:rsidRDefault="00A9202D" w:rsidP="00A9202D">
      <w:pPr>
        <w:spacing w:before="240" w:after="120"/>
        <w:jc w:val="both"/>
        <w:rPr>
          <w:b/>
          <w:color w:val="2E74B5" w:themeColor="accent1" w:themeShade="BF"/>
          <w:sz w:val="24"/>
          <w:szCs w:val="24"/>
          <w:lang w:val="en-GB"/>
        </w:rPr>
      </w:pPr>
      <w:r>
        <w:rPr>
          <w:b/>
          <w:color w:val="2E74B5" w:themeColor="accent1" w:themeShade="BF"/>
          <w:sz w:val="24"/>
          <w:szCs w:val="24"/>
          <w:lang w:val="en-GB"/>
        </w:rPr>
        <w:t xml:space="preserve">4.4. </w:t>
      </w:r>
      <w:r w:rsidR="00B10EDD" w:rsidRPr="00DF292C">
        <w:rPr>
          <w:b/>
          <w:color w:val="2E74B5" w:themeColor="accent1" w:themeShade="BF"/>
          <w:sz w:val="24"/>
          <w:szCs w:val="24"/>
          <w:lang w:val="en-GB"/>
        </w:rPr>
        <w:t>Smart metadata</w:t>
      </w:r>
    </w:p>
    <w:p w:rsidR="00404105" w:rsidRPr="00404105" w:rsidRDefault="00404105" w:rsidP="00B10EDD">
      <w:pPr>
        <w:spacing w:before="120" w:after="120" w:line="259" w:lineRule="auto"/>
        <w:jc w:val="both"/>
        <w:rPr>
          <w:rFonts w:eastAsia="Times New Roman" w:cs="Calibri"/>
          <w:color w:val="00000A"/>
          <w:lang w:val="en-GB"/>
        </w:rPr>
      </w:pPr>
      <w:r w:rsidRPr="00404105">
        <w:rPr>
          <w:rFonts w:eastAsia="Times New Roman" w:cs="Calibri"/>
          <w:color w:val="00000A"/>
          <w:lang w:val="en-GB"/>
        </w:rPr>
        <w:t xml:space="preserve">The business layer of the TSSu platform modelled the metadata management as an overarching business function, supporting and documenting the whole statistical process. </w:t>
      </w:r>
    </w:p>
    <w:p w:rsidR="00404105" w:rsidRPr="00404105" w:rsidRDefault="00404105" w:rsidP="00404105">
      <w:pPr>
        <w:spacing w:before="240" w:after="120" w:line="259" w:lineRule="auto"/>
        <w:jc w:val="both"/>
        <w:rPr>
          <w:rFonts w:eastAsia="Times New Roman" w:cs="Calibri"/>
          <w:color w:val="00000A"/>
          <w:lang w:val="en-GB"/>
        </w:rPr>
      </w:pPr>
      <w:r w:rsidRPr="00404105">
        <w:rPr>
          <w:rFonts w:eastAsia="Times New Roman" w:cs="Calibri"/>
          <w:color w:val="00000A"/>
          <w:lang w:val="en-GB"/>
        </w:rPr>
        <w:t xml:space="preserve">In order to investigate such a vast subject, in the preliminary framework, the metadata component was designed to meet the following general requirements: </w:t>
      </w:r>
    </w:p>
    <w:p w:rsidR="00404105" w:rsidRPr="00404105" w:rsidRDefault="00404105" w:rsidP="00EE404B">
      <w:pPr>
        <w:numPr>
          <w:ilvl w:val="0"/>
          <w:numId w:val="42"/>
        </w:numPr>
        <w:spacing w:after="160" w:line="259" w:lineRule="auto"/>
        <w:contextualSpacing/>
        <w:jc w:val="both"/>
        <w:rPr>
          <w:rFonts w:eastAsia="Times New Roman" w:cs="Calibri"/>
          <w:bCs/>
          <w:color w:val="00000A"/>
          <w:lang w:val="en-GB"/>
        </w:rPr>
      </w:pPr>
      <w:r w:rsidRPr="00404105">
        <w:rPr>
          <w:rFonts w:eastAsia="Times New Roman" w:cs="Calibri"/>
          <w:bCs/>
          <w:color w:val="00000A"/>
          <w:lang w:val="en-GB"/>
        </w:rPr>
        <w:t>Compliance and alignment with official statistical standards and existing frameworks.</w:t>
      </w:r>
    </w:p>
    <w:p w:rsidR="00404105" w:rsidRPr="00404105" w:rsidRDefault="00404105" w:rsidP="00EE404B">
      <w:pPr>
        <w:numPr>
          <w:ilvl w:val="0"/>
          <w:numId w:val="42"/>
        </w:numPr>
        <w:spacing w:after="160" w:line="259" w:lineRule="auto"/>
        <w:contextualSpacing/>
        <w:jc w:val="both"/>
        <w:rPr>
          <w:rFonts w:eastAsia="Times New Roman" w:cs="Calibri"/>
          <w:bCs/>
          <w:color w:val="00000A"/>
          <w:lang w:val="en-GB"/>
        </w:rPr>
      </w:pPr>
      <w:r w:rsidRPr="00404105">
        <w:rPr>
          <w:rFonts w:eastAsia="Times New Roman" w:cs="Calibri"/>
          <w:bCs/>
          <w:color w:val="00000A"/>
          <w:lang w:val="en-GB"/>
        </w:rPr>
        <w:t xml:space="preserve">Capture of metadata to describe the statistical process, including two dimensions: process standardization and reuse of application components:  </w:t>
      </w:r>
    </w:p>
    <w:p w:rsidR="00404105" w:rsidRPr="00404105" w:rsidRDefault="00404105" w:rsidP="00EE404B">
      <w:pPr>
        <w:numPr>
          <w:ilvl w:val="0"/>
          <w:numId w:val="42"/>
        </w:numPr>
        <w:spacing w:after="160" w:line="259" w:lineRule="auto"/>
        <w:contextualSpacing/>
        <w:jc w:val="both"/>
        <w:rPr>
          <w:rFonts w:eastAsia="Times New Roman" w:cs="Calibri"/>
          <w:bCs/>
          <w:color w:val="00000A"/>
          <w:lang w:val="en-GB"/>
        </w:rPr>
      </w:pPr>
      <w:r w:rsidRPr="00404105">
        <w:rPr>
          <w:rFonts w:eastAsia="Times New Roman" w:cs="Calibri"/>
          <w:bCs/>
          <w:color w:val="00000A"/>
          <w:lang w:val="en-GB"/>
        </w:rPr>
        <w:t xml:space="preserve">Use-case-driven approach, to test the initial assumptions related to metadata concepts selected for the preliminary analysis of the TSSU framework. </w:t>
      </w:r>
    </w:p>
    <w:p w:rsidR="00404105" w:rsidRPr="00404105" w:rsidRDefault="00404105" w:rsidP="00EE404B">
      <w:pPr>
        <w:numPr>
          <w:ilvl w:val="0"/>
          <w:numId w:val="42"/>
        </w:numPr>
        <w:spacing w:after="160" w:line="259" w:lineRule="auto"/>
        <w:contextualSpacing/>
        <w:jc w:val="both"/>
        <w:rPr>
          <w:rFonts w:eastAsia="Times New Roman" w:cs="Calibri"/>
          <w:bCs/>
          <w:color w:val="00000A"/>
          <w:lang w:val="en-GB"/>
        </w:rPr>
      </w:pPr>
      <w:r w:rsidRPr="00404105">
        <w:rPr>
          <w:rFonts w:eastAsia="Times New Roman" w:cs="Calibri"/>
          <w:bCs/>
          <w:color w:val="00000A"/>
          <w:lang w:val="en-GB"/>
        </w:rPr>
        <w:t>The main component of the building block “Smart metadata management”, is the central Metadata Repository (MR) shown in the following figure and composed of three main areas: Information, describing survey main concepts variables, units, data structures, and classifications involved in data processing.</w:t>
      </w:r>
    </w:p>
    <w:p w:rsidR="00404105" w:rsidRDefault="00404105" w:rsidP="00237173">
      <w:pPr>
        <w:numPr>
          <w:ilvl w:val="0"/>
          <w:numId w:val="42"/>
        </w:numPr>
        <w:spacing w:after="160" w:line="259" w:lineRule="auto"/>
        <w:contextualSpacing/>
        <w:jc w:val="both"/>
        <w:rPr>
          <w:rFonts w:eastAsia="Times New Roman" w:cs="Calibri"/>
          <w:bCs/>
          <w:color w:val="00000A"/>
          <w:lang w:val="en-GB"/>
        </w:rPr>
      </w:pPr>
      <w:r w:rsidRPr="00404105">
        <w:rPr>
          <w:rFonts w:eastAsia="Times New Roman" w:cs="Calibri"/>
          <w:bCs/>
          <w:color w:val="00000A"/>
          <w:lang w:val="en-GB"/>
        </w:rPr>
        <w:t>Process, concerning all the tasks executed to produce a statistical output the methods and tools used for data processing, as well as a description of the main process steps to perform (Process specification).</w:t>
      </w:r>
    </w:p>
    <w:p w:rsidR="00404105" w:rsidRPr="00237173" w:rsidRDefault="00404105" w:rsidP="00237173">
      <w:pPr>
        <w:numPr>
          <w:ilvl w:val="0"/>
          <w:numId w:val="42"/>
        </w:numPr>
        <w:spacing w:after="160" w:line="259" w:lineRule="auto"/>
        <w:contextualSpacing/>
        <w:jc w:val="both"/>
        <w:rPr>
          <w:rFonts w:eastAsia="Times New Roman" w:cs="Calibri"/>
          <w:bCs/>
          <w:color w:val="00000A"/>
          <w:lang w:val="en-GB"/>
        </w:rPr>
      </w:pPr>
      <w:r w:rsidRPr="00237173">
        <w:rPr>
          <w:rFonts w:eastAsia="Times New Roman" w:cs="Calibri"/>
          <w:bCs/>
          <w:color w:val="00000A"/>
          <w:lang w:val="en-GB"/>
        </w:rPr>
        <w:t>Trust, including several types of metadata, such as quality indicators and additional information to manage and monitor privacy issues, data provenance and process traceability. The elements grouped in this area are overarching, i.e. related to each step of the statistical process.</w:t>
      </w:r>
    </w:p>
    <w:p w:rsidR="00404105" w:rsidRPr="00404105" w:rsidRDefault="00404105" w:rsidP="00404105">
      <w:pPr>
        <w:spacing w:before="240" w:after="120" w:line="259" w:lineRule="auto"/>
        <w:jc w:val="both"/>
        <w:rPr>
          <w:rFonts w:eastAsia="Times New Roman" w:cs="Calibri"/>
          <w:color w:val="00000A"/>
          <w:lang w:val="en-GB"/>
        </w:rPr>
      </w:pPr>
      <w:r w:rsidRPr="00404105">
        <w:rPr>
          <w:rFonts w:eastAsia="Times New Roman" w:cs="Calibri"/>
          <w:color w:val="00000A"/>
          <w:lang w:val="en-GB"/>
        </w:rPr>
        <w:t>The metadata produced during data processing by a building block can be stored locally, or made accessible to the other building blocks through the central  “Smart metadata management”, i.e. through the Metadata Repository. Thus, to run a procedure each building block may retrieve available metadata centrally stored in the MR.</w:t>
      </w:r>
    </w:p>
    <w:p w:rsidR="00404105" w:rsidRDefault="00404105" w:rsidP="00404105">
      <w:pPr>
        <w:pStyle w:val="Listenabsatz"/>
        <w:keepNext/>
        <w:spacing w:after="0"/>
        <w:jc w:val="center"/>
        <w:rPr>
          <w:rFonts w:asciiTheme="minorHAnsi" w:eastAsia="Times New Roman" w:hAnsiTheme="minorHAnsi" w:cstheme="minorHAnsi"/>
          <w:i/>
          <w:iCs/>
          <w:lang w:val="en-GB"/>
        </w:rPr>
      </w:pPr>
      <w:r w:rsidRPr="00903471">
        <w:rPr>
          <w:rFonts w:asciiTheme="minorHAnsi" w:eastAsia="Times New Roman" w:hAnsiTheme="minorHAnsi" w:cstheme="minorHAnsi"/>
          <w:i/>
          <w:iCs/>
          <w:lang w:val="en-GB"/>
        </w:rPr>
        <w:lastRenderedPageBreak/>
        <w:t xml:space="preserve">Figure </w:t>
      </w:r>
      <w:r>
        <w:rPr>
          <w:rFonts w:asciiTheme="minorHAnsi" w:eastAsia="Times New Roman" w:hAnsiTheme="minorHAnsi" w:cstheme="minorHAnsi"/>
          <w:i/>
          <w:iCs/>
          <w:lang w:val="en-GB"/>
        </w:rPr>
        <w:t>2</w:t>
      </w:r>
      <w:r w:rsidRPr="00903471">
        <w:rPr>
          <w:rFonts w:asciiTheme="minorHAnsi" w:eastAsia="Times New Roman" w:hAnsiTheme="minorHAnsi" w:cstheme="minorHAnsi"/>
          <w:i/>
          <w:iCs/>
          <w:lang w:val="en-GB"/>
        </w:rPr>
        <w:t>: Metadata</w:t>
      </w:r>
      <w:r>
        <w:rPr>
          <w:rFonts w:asciiTheme="minorHAnsi" w:eastAsia="Times New Roman" w:hAnsiTheme="minorHAnsi" w:cstheme="minorHAnsi"/>
          <w:i/>
          <w:iCs/>
          <w:lang w:val="en-GB"/>
        </w:rPr>
        <w:t xml:space="preserve"> R</w:t>
      </w:r>
      <w:r w:rsidRPr="00903471">
        <w:rPr>
          <w:rFonts w:asciiTheme="minorHAnsi" w:eastAsia="Times New Roman" w:hAnsiTheme="minorHAnsi" w:cstheme="minorHAnsi"/>
          <w:i/>
          <w:iCs/>
          <w:lang w:val="en-GB"/>
        </w:rPr>
        <w:t>epository subsets</w:t>
      </w:r>
    </w:p>
    <w:p w:rsidR="00404105" w:rsidRPr="00903471" w:rsidRDefault="00404105" w:rsidP="00404105">
      <w:pPr>
        <w:pStyle w:val="Listenabsatz"/>
        <w:keepNext/>
        <w:spacing w:after="0"/>
        <w:jc w:val="center"/>
        <w:rPr>
          <w:rFonts w:asciiTheme="minorHAnsi" w:eastAsia="Times New Roman" w:hAnsiTheme="minorHAnsi" w:cstheme="minorHAnsi"/>
          <w:i/>
          <w:iCs/>
          <w:lang w:val="en-GB"/>
        </w:rPr>
      </w:pPr>
      <w:r w:rsidRPr="00903471">
        <w:rPr>
          <w:rFonts w:asciiTheme="minorHAnsi" w:hAnsiTheme="minorHAnsi" w:cstheme="minorHAnsi"/>
          <w:noProof/>
          <w:lang w:val="de-DE" w:eastAsia="de-DE"/>
        </w:rPr>
        <w:drawing>
          <wp:anchor distT="0" distB="0" distL="114300" distR="114300" simplePos="0" relativeHeight="251668480" behindDoc="1" locked="0" layoutInCell="1" allowOverlap="1" wp14:anchorId="3D70CC9E" wp14:editId="2B669C7F">
            <wp:simplePos x="0" y="0"/>
            <wp:positionH relativeFrom="column">
              <wp:posOffset>1100455</wp:posOffset>
            </wp:positionH>
            <wp:positionV relativeFrom="paragraph">
              <wp:posOffset>225425</wp:posOffset>
            </wp:positionV>
            <wp:extent cx="3914140" cy="3383280"/>
            <wp:effectExtent l="0" t="0" r="0" b="7620"/>
            <wp:wrapTopAndBottom/>
            <wp:docPr id="2081" name="Immagin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140" cy="3383280"/>
                    </a:xfrm>
                    <a:prstGeom prst="rect">
                      <a:avLst/>
                    </a:prstGeom>
                    <a:noFill/>
                  </pic:spPr>
                </pic:pic>
              </a:graphicData>
            </a:graphic>
          </wp:anchor>
        </w:drawing>
      </w:r>
    </w:p>
    <w:p w:rsidR="00404105" w:rsidRPr="00903471" w:rsidRDefault="00404105" w:rsidP="00404105">
      <w:pPr>
        <w:pStyle w:val="Listenabsatz"/>
        <w:spacing w:before="120" w:after="0"/>
        <w:ind w:left="284"/>
        <w:jc w:val="both"/>
        <w:rPr>
          <w:rFonts w:asciiTheme="minorHAnsi" w:hAnsiTheme="minorHAnsi" w:cstheme="minorHAnsi"/>
          <w:lang w:val="en-GB"/>
        </w:rPr>
      </w:pPr>
    </w:p>
    <w:p w:rsidR="003137C6" w:rsidRPr="00DF292C" w:rsidRDefault="00237173" w:rsidP="00237173">
      <w:pPr>
        <w:spacing w:before="240" w:after="120"/>
        <w:jc w:val="both"/>
        <w:rPr>
          <w:b/>
          <w:color w:val="2E74B5" w:themeColor="accent1" w:themeShade="BF"/>
          <w:sz w:val="24"/>
          <w:szCs w:val="24"/>
          <w:lang w:val="en-GB"/>
        </w:rPr>
      </w:pPr>
      <w:r>
        <w:rPr>
          <w:b/>
          <w:color w:val="2E74B5" w:themeColor="accent1" w:themeShade="BF"/>
          <w:sz w:val="24"/>
          <w:szCs w:val="24"/>
          <w:lang w:val="en-GB"/>
        </w:rPr>
        <w:t xml:space="preserve">4.5. </w:t>
      </w:r>
      <w:r w:rsidR="003137C6" w:rsidRPr="00DF292C">
        <w:rPr>
          <w:b/>
          <w:color w:val="2E74B5" w:themeColor="accent1" w:themeShade="BF"/>
          <w:sz w:val="24"/>
          <w:szCs w:val="24"/>
          <w:lang w:val="en-GB"/>
        </w:rPr>
        <w:t>Technical requirements</w:t>
      </w:r>
    </w:p>
    <w:p w:rsidR="00405071" w:rsidRPr="00405071" w:rsidRDefault="00405071" w:rsidP="00405071">
      <w:pPr>
        <w:pStyle w:val="Textkrper"/>
        <w:jc w:val="both"/>
        <w:rPr>
          <w:rFonts w:cstheme="minorHAnsi"/>
          <w:lang w:val="en-US"/>
        </w:rPr>
      </w:pPr>
      <w:r w:rsidRPr="00405071">
        <w:rPr>
          <w:rFonts w:cstheme="minorHAnsi"/>
          <w:lang w:val="en-US"/>
        </w:rPr>
        <w:t xml:space="preserve">The goal of the technical infrastructure is to show the possible ways of building the smart survey platform, including the technical representation of components used in different aspects of the smart surveys. It includes machine learning, metadata and privacy preserving technologies. The core part of the technical infrastructure is the technical requirements for components. General requirements show the possible ways of providing the minimal viable product. </w:t>
      </w:r>
    </w:p>
    <w:p w:rsidR="00405071" w:rsidRPr="00405071" w:rsidRDefault="00405071" w:rsidP="00405071">
      <w:pPr>
        <w:pStyle w:val="Textkrper"/>
        <w:jc w:val="both"/>
        <w:rPr>
          <w:rFonts w:cstheme="minorHAnsi"/>
          <w:lang w:val="en-US"/>
        </w:rPr>
      </w:pPr>
      <w:r w:rsidRPr="00405071">
        <w:rPr>
          <w:rFonts w:cstheme="minorHAnsi"/>
          <w:lang w:val="en-US"/>
        </w:rPr>
        <w:t xml:space="preserve">More detailed requirements contain information with respect to the smart data tools – in device sensors and smart data acquisition – data storage and data transmission. For data acquisition different scenarios are presented – i.e., unstructured or structured repositories, according to the type of the smart data (machine generated vs. text) or the way the data is transmitted, e.g., async or sync – bulk or direct. The technical infrastructure shows also the four key components of the smart surveys platform, i.e. data storage, data access components, datalab and network security components. </w:t>
      </w:r>
    </w:p>
    <w:p w:rsidR="00405071" w:rsidRPr="00405071" w:rsidRDefault="00405071" w:rsidP="00405071">
      <w:pPr>
        <w:pStyle w:val="Textkrper"/>
        <w:jc w:val="both"/>
        <w:rPr>
          <w:rFonts w:cstheme="minorHAnsi"/>
          <w:lang w:val="en-US"/>
        </w:rPr>
      </w:pPr>
      <w:r w:rsidRPr="00405071">
        <w:rPr>
          <w:rFonts w:cstheme="minorHAnsi"/>
          <w:lang w:val="en-US"/>
        </w:rPr>
        <w:t>Relevant information from the technical infrastructure part is also the characteristic of possible sensors used for data retrieval grouped by different devices, i.e. wearable, smartphones or tablets. It shows also the method that can be used to process the data.</w:t>
      </w:r>
    </w:p>
    <w:p w:rsidR="003137C6" w:rsidRPr="00DF6440" w:rsidRDefault="00405071" w:rsidP="00405071">
      <w:pPr>
        <w:pStyle w:val="Textkrper"/>
        <w:jc w:val="both"/>
        <w:rPr>
          <w:rFonts w:cstheme="minorHAnsi"/>
          <w:lang w:val="en-US"/>
        </w:rPr>
      </w:pPr>
      <w:r w:rsidRPr="00405071">
        <w:rPr>
          <w:rFonts w:cstheme="minorHAnsi"/>
          <w:lang w:val="en-US"/>
        </w:rPr>
        <w:t xml:space="preserve">Main findings from the task related to technical infrastructure show that unified platform for all smart surveys is possible, however it must be modular based on different ways of API to provide the data and storages (structured and unstructured) to store the information. It could be difficult to have one data storage, e.g. relational, to gather all the information from each smart survey as some of the smart surveys may deliver processed data, some of them raw data (e.g. pictures of the shop bills). To sum up – the key message is that the Smart Surveys Hub will allow to maintain unified technical components for each smart surveys, with </w:t>
      </w:r>
      <w:r w:rsidRPr="00405071">
        <w:rPr>
          <w:rFonts w:cstheme="minorHAnsi"/>
          <w:lang w:val="en-US"/>
        </w:rPr>
        <w:lastRenderedPageBreak/>
        <w:t>respect to its specification – whether the data is processed in-device or at platform or the data provided is unstructured or structured.</w:t>
      </w:r>
    </w:p>
    <w:p w:rsidR="003137C6" w:rsidRPr="00DF6440" w:rsidRDefault="003137C6" w:rsidP="00405071">
      <w:pPr>
        <w:pStyle w:val="Textkrper"/>
        <w:spacing w:after="120"/>
        <w:jc w:val="both"/>
        <w:rPr>
          <w:rFonts w:cstheme="minorHAnsi"/>
          <w:lang w:val="en-US"/>
        </w:rPr>
      </w:pPr>
      <w:r w:rsidRPr="00DF6440">
        <w:rPr>
          <w:rFonts w:cstheme="minorHAnsi"/>
          <w:lang w:val="en-US"/>
        </w:rPr>
        <w:t xml:space="preserve">Developing a smart survey </w:t>
      </w:r>
      <w:r>
        <w:rPr>
          <w:rFonts w:cstheme="minorHAnsi"/>
          <w:lang w:val="en-US"/>
        </w:rPr>
        <w:t>platform</w:t>
      </w:r>
      <w:r w:rsidRPr="00DF6440">
        <w:rPr>
          <w:rFonts w:cstheme="minorHAnsi"/>
          <w:lang w:val="en-US"/>
        </w:rPr>
        <w:t xml:space="preserve"> is not a task on building the central repository but also a framework for all the applications sharing this repository. This is the reason why we included in this subchapter information on general requirements and possible data sources presented here as a set of possible sensors.</w:t>
      </w:r>
    </w:p>
    <w:p w:rsidR="003137C6" w:rsidRPr="00DF292C" w:rsidRDefault="00237173" w:rsidP="00237173">
      <w:pPr>
        <w:spacing w:before="240" w:after="120"/>
        <w:jc w:val="both"/>
        <w:rPr>
          <w:b/>
          <w:color w:val="2E74B5" w:themeColor="accent1" w:themeShade="BF"/>
          <w:sz w:val="24"/>
          <w:szCs w:val="24"/>
          <w:lang w:val="en-GB"/>
        </w:rPr>
      </w:pPr>
      <w:r>
        <w:rPr>
          <w:b/>
          <w:color w:val="2E74B5" w:themeColor="accent1" w:themeShade="BF"/>
          <w:sz w:val="24"/>
          <w:szCs w:val="24"/>
          <w:lang w:val="en-GB"/>
        </w:rPr>
        <w:t xml:space="preserve">4.6. </w:t>
      </w:r>
      <w:r w:rsidR="003137C6" w:rsidRPr="00DF292C">
        <w:rPr>
          <w:b/>
          <w:color w:val="2E74B5" w:themeColor="accent1" w:themeShade="BF"/>
          <w:sz w:val="24"/>
          <w:szCs w:val="24"/>
          <w:lang w:val="en-GB"/>
        </w:rPr>
        <w:t xml:space="preserve">Enhanced framework at work </w:t>
      </w:r>
    </w:p>
    <w:p w:rsidR="00A93F04" w:rsidRPr="00A93F04" w:rsidRDefault="00A93F04" w:rsidP="00D719C6">
      <w:pPr>
        <w:spacing w:after="120"/>
        <w:jc w:val="both"/>
        <w:rPr>
          <w:rFonts w:eastAsia="Times New Roman"/>
          <w:lang w:val="en-GB"/>
        </w:rPr>
      </w:pPr>
      <w:r w:rsidRPr="00A93F04">
        <w:rPr>
          <w:rFonts w:eastAsia="Times New Roman"/>
          <w:lang w:val="en-GB"/>
        </w:rPr>
        <w:t>The section dedicated to the section Enhanced framework was conceived to analyse the deployment of the functionalities delivered by the building blocks described in the previous chapter. In order to identify pros and cons of different operational modes, the following user stories provided an overview of the interaction between the TSSu platform and the NSI’s environment.</w:t>
      </w:r>
    </w:p>
    <w:p w:rsidR="00A93F04" w:rsidRPr="00A93F04" w:rsidRDefault="00A93F04" w:rsidP="00A93F04">
      <w:pPr>
        <w:spacing w:after="160" w:line="259" w:lineRule="auto"/>
        <w:contextualSpacing/>
        <w:jc w:val="both"/>
        <w:rPr>
          <w:rFonts w:asciiTheme="minorHAnsi" w:eastAsia="Times New Roman" w:hAnsiTheme="minorHAnsi"/>
          <w:i/>
          <w:color w:val="2E74B5" w:themeColor="accent1" w:themeShade="BF"/>
          <w:lang w:val="en-US"/>
        </w:rPr>
      </w:pPr>
      <w:r w:rsidRPr="00A93F04">
        <w:rPr>
          <w:rFonts w:asciiTheme="minorHAnsi" w:eastAsia="Times New Roman" w:hAnsiTheme="minorHAnsi"/>
          <w:i/>
          <w:color w:val="2E74B5" w:themeColor="accent1" w:themeShade="BF"/>
          <w:lang w:val="en-US"/>
        </w:rPr>
        <w:t xml:space="preserve"> A - Active data acquisition through in-device sensors</w:t>
      </w:r>
    </w:p>
    <w:p w:rsidR="00A93F04" w:rsidRPr="00A93F04" w:rsidRDefault="00A93F04" w:rsidP="00A93F04">
      <w:pPr>
        <w:jc w:val="both"/>
        <w:rPr>
          <w:rFonts w:eastAsia="Times New Roman"/>
          <w:lang w:val="en-GB"/>
        </w:rPr>
      </w:pPr>
      <w:r w:rsidRPr="00A93F04">
        <w:rPr>
          <w:rFonts w:eastAsia="Times New Roman"/>
          <w:lang w:val="en-GB"/>
        </w:rPr>
        <w:t>In the first use case, a National Statistical Institute accesses the TSSu platform to run a smart survey and collect data through a mobile app. According to the data collection strategy, the type of sensors and the smart data source, each NSI may download from the platform a set of software components. For example, the NSI could download and install in-house the following software solutions:</w:t>
      </w:r>
    </w:p>
    <w:p w:rsidR="00A93F04" w:rsidRPr="00A93F04" w:rsidRDefault="00A93F04" w:rsidP="00EE404B">
      <w:pPr>
        <w:numPr>
          <w:ilvl w:val="0"/>
          <w:numId w:val="44"/>
        </w:numPr>
        <w:spacing w:after="160" w:line="259" w:lineRule="auto"/>
        <w:ind w:left="426" w:hanging="426"/>
        <w:contextualSpacing/>
        <w:jc w:val="both"/>
        <w:rPr>
          <w:rFonts w:asciiTheme="minorHAnsi" w:eastAsia="Times New Roman" w:hAnsiTheme="minorHAnsi"/>
          <w:lang w:val="en-GB"/>
        </w:rPr>
      </w:pPr>
      <w:r w:rsidRPr="00A93F04">
        <w:rPr>
          <w:rFonts w:asciiTheme="minorHAnsi" w:eastAsia="Times New Roman" w:hAnsiTheme="minorHAnsi"/>
          <w:bCs/>
          <w:lang w:val="en-GB"/>
        </w:rPr>
        <w:t xml:space="preserve">Smart data collection tools, </w:t>
      </w:r>
      <w:r w:rsidRPr="00A93F04">
        <w:rPr>
          <w:rFonts w:asciiTheme="minorHAnsi" w:eastAsia="Times New Roman" w:hAnsiTheme="minorHAnsi"/>
          <w:lang w:val="en-GB"/>
        </w:rPr>
        <w:t>e.g., mobile app frontend, survey questionnaire design (variables, classifications, hard/soft checks, questions sequence and flow, etc.)</w:t>
      </w:r>
      <w:r w:rsidRPr="00A93F04">
        <w:rPr>
          <w:rFonts w:asciiTheme="minorHAnsi" w:eastAsia="Times New Roman" w:hAnsiTheme="minorHAnsi"/>
          <w:bCs/>
          <w:lang w:val="en-GB"/>
        </w:rPr>
        <w:t xml:space="preserve"> </w:t>
      </w:r>
    </w:p>
    <w:p w:rsidR="00A93F04" w:rsidRPr="00A93F04" w:rsidRDefault="00A93F04" w:rsidP="00EE404B">
      <w:pPr>
        <w:numPr>
          <w:ilvl w:val="0"/>
          <w:numId w:val="44"/>
        </w:numPr>
        <w:spacing w:after="160" w:line="259" w:lineRule="auto"/>
        <w:ind w:left="426" w:hanging="426"/>
        <w:contextualSpacing/>
        <w:jc w:val="both"/>
        <w:rPr>
          <w:rFonts w:asciiTheme="minorHAnsi" w:eastAsia="Times New Roman" w:hAnsiTheme="minorHAnsi"/>
          <w:lang w:val="en-GB"/>
        </w:rPr>
      </w:pPr>
      <w:r w:rsidRPr="00A93F04">
        <w:rPr>
          <w:rFonts w:asciiTheme="minorHAnsi" w:eastAsia="Times New Roman" w:hAnsiTheme="minorHAnsi"/>
          <w:bCs/>
          <w:lang w:val="en-GB"/>
        </w:rPr>
        <w:t xml:space="preserve">Mobile app backend, </w:t>
      </w:r>
      <w:r w:rsidRPr="00A93F04">
        <w:rPr>
          <w:rFonts w:asciiTheme="minorHAnsi" w:eastAsia="Times New Roman" w:hAnsiTheme="minorHAnsi"/>
          <w:lang w:val="en-GB"/>
        </w:rPr>
        <w:t xml:space="preserve">e.g., a set of rest APIs that allow to store app data in a central repository and manage active data acquisition </w:t>
      </w:r>
    </w:p>
    <w:p w:rsidR="00A93F04" w:rsidRPr="00A93F04" w:rsidRDefault="00A93F04" w:rsidP="00EE404B">
      <w:pPr>
        <w:numPr>
          <w:ilvl w:val="0"/>
          <w:numId w:val="44"/>
        </w:numPr>
        <w:spacing w:after="160" w:line="259" w:lineRule="auto"/>
        <w:ind w:left="426" w:hanging="426"/>
        <w:contextualSpacing/>
        <w:jc w:val="both"/>
        <w:rPr>
          <w:rFonts w:asciiTheme="minorHAnsi" w:eastAsia="Times New Roman" w:hAnsiTheme="minorHAnsi"/>
          <w:b/>
          <w:bCs/>
          <w:lang w:val="en-GB"/>
        </w:rPr>
      </w:pPr>
      <w:r w:rsidRPr="00A93F04">
        <w:rPr>
          <w:rFonts w:asciiTheme="minorHAnsi" w:eastAsia="Times New Roman" w:hAnsiTheme="minorHAnsi"/>
          <w:bCs/>
          <w:lang w:val="en-GB"/>
        </w:rPr>
        <w:t xml:space="preserve">Monitoring system, </w:t>
      </w:r>
      <w:r w:rsidRPr="00A93F04">
        <w:rPr>
          <w:rFonts w:asciiTheme="minorHAnsi" w:eastAsia="Times New Roman" w:hAnsiTheme="minorHAnsi"/>
          <w:lang w:val="en-GB"/>
        </w:rPr>
        <w:t>e.g.,</w:t>
      </w:r>
      <w:r w:rsidRPr="00A93F04">
        <w:rPr>
          <w:rFonts w:asciiTheme="minorHAnsi" w:eastAsia="Times New Roman" w:hAnsiTheme="minorHAnsi"/>
          <w:bCs/>
          <w:lang w:val="en-GB"/>
        </w:rPr>
        <w:t xml:space="preserve"> </w:t>
      </w:r>
      <w:r w:rsidRPr="00A93F04">
        <w:rPr>
          <w:rFonts w:asciiTheme="minorHAnsi" w:eastAsia="Times New Roman" w:hAnsiTheme="minorHAnsi"/>
          <w:lang w:val="en-GB"/>
        </w:rPr>
        <w:t>a web application that offers a set of reports based on the analysis of the data stored in the Mobile app backend. The monitoring dashboards could, for example, monitor respondents’ participation and quality of collected data.</w:t>
      </w:r>
    </w:p>
    <w:p w:rsidR="00A93F04" w:rsidRPr="00A93F04" w:rsidRDefault="00A93F04" w:rsidP="00237173">
      <w:pPr>
        <w:spacing w:before="240" w:after="0" w:line="259" w:lineRule="auto"/>
        <w:jc w:val="both"/>
        <w:rPr>
          <w:rFonts w:asciiTheme="minorHAnsi" w:eastAsia="Times New Roman" w:hAnsiTheme="minorHAnsi"/>
          <w:i/>
          <w:color w:val="2E74B5" w:themeColor="accent1" w:themeShade="BF"/>
          <w:lang w:val="en-US"/>
        </w:rPr>
      </w:pPr>
      <w:r w:rsidRPr="00A93F04">
        <w:rPr>
          <w:rFonts w:asciiTheme="minorHAnsi" w:eastAsia="Times New Roman" w:hAnsiTheme="minorHAnsi"/>
          <w:i/>
          <w:color w:val="2E74B5" w:themeColor="accent1" w:themeShade="BF"/>
          <w:lang w:val="en-US"/>
        </w:rPr>
        <w:t>B - ML training models through Input privacy preserving techniques</w:t>
      </w:r>
    </w:p>
    <w:p w:rsidR="00473364" w:rsidRDefault="00A93F04" w:rsidP="00D719C6">
      <w:pPr>
        <w:keepNext/>
        <w:spacing w:after="120"/>
        <w:jc w:val="both"/>
        <w:rPr>
          <w:b/>
          <w:color w:val="2E74B5" w:themeColor="accent1" w:themeShade="BF"/>
          <w:lang w:val="en-GB"/>
        </w:rPr>
      </w:pPr>
      <w:r w:rsidRPr="00A93F04">
        <w:rPr>
          <w:rFonts w:eastAsia="Times New Roman"/>
          <w:lang w:val="en-GB"/>
        </w:rPr>
        <w:t>In the second user story, assuming that smart data are stored in-house, or even during data gathering, NSIs can use the services offered by the TSSu platform to process collected data and train a ML model without sharing data. The TSSu platform may provide shared services and a distributed environment to execute ML training models by applying Input privacy preserving techniques, without sharing national data.</w:t>
      </w:r>
    </w:p>
    <w:p w:rsidR="00394DD8" w:rsidRDefault="00394DD8" w:rsidP="006028C1">
      <w:pPr>
        <w:spacing w:after="120"/>
        <w:rPr>
          <w:lang w:val="en-GB"/>
        </w:rPr>
      </w:pPr>
    </w:p>
    <w:p w:rsidR="002225E6" w:rsidRDefault="002225E6">
      <w:pPr>
        <w:spacing w:after="160" w:line="259" w:lineRule="auto"/>
        <w:rPr>
          <w:rFonts w:asciiTheme="majorHAnsi" w:eastAsiaTheme="majorEastAsia" w:hAnsiTheme="majorHAnsi" w:cstheme="majorBidi"/>
          <w:color w:val="2E74B5" w:themeColor="accent1" w:themeShade="BF"/>
          <w:sz w:val="32"/>
          <w:szCs w:val="32"/>
        </w:rPr>
      </w:pPr>
      <w:r>
        <w:br w:type="page"/>
      </w:r>
    </w:p>
    <w:p w:rsidR="00293C24" w:rsidRPr="00511023" w:rsidRDefault="00293C24" w:rsidP="00EE404B">
      <w:pPr>
        <w:pStyle w:val="berschrift1"/>
        <w:numPr>
          <w:ilvl w:val="0"/>
          <w:numId w:val="26"/>
        </w:numPr>
        <w:spacing w:after="120" w:line="259" w:lineRule="auto"/>
        <w:ind w:left="0" w:firstLine="0"/>
      </w:pPr>
      <w:r w:rsidRPr="00511023">
        <w:lastRenderedPageBreak/>
        <w:t>Final remarks: main findings and key messages</w:t>
      </w:r>
    </w:p>
    <w:p w:rsidR="00171D94" w:rsidRDefault="00171D94" w:rsidP="00481BF9">
      <w:pPr>
        <w:spacing w:after="0" w:line="259" w:lineRule="auto"/>
        <w:jc w:val="both"/>
        <w:rPr>
          <w:rFonts w:eastAsia="Times New Roman"/>
          <w:lang w:val="en-GB"/>
        </w:rPr>
      </w:pPr>
    </w:p>
    <w:p w:rsidR="00511023" w:rsidRPr="00511023" w:rsidRDefault="00511023" w:rsidP="00481BF9">
      <w:pPr>
        <w:pStyle w:val="Textkrper"/>
        <w:spacing w:line="259" w:lineRule="auto"/>
        <w:jc w:val="both"/>
        <w:rPr>
          <w:rFonts w:cstheme="minorHAnsi"/>
          <w:lang w:val="en-US"/>
        </w:rPr>
      </w:pPr>
      <w:r w:rsidRPr="00511023">
        <w:rPr>
          <w:rFonts w:cstheme="minorHAnsi"/>
          <w:lang w:val="en-US"/>
        </w:rPr>
        <w:t xml:space="preserve">The definition of the architectural and methodological framework for the </w:t>
      </w:r>
      <w:r w:rsidR="00ED2FCD">
        <w:rPr>
          <w:rFonts w:cstheme="minorHAnsi"/>
          <w:lang w:val="en-US"/>
        </w:rPr>
        <w:t>design</w:t>
      </w:r>
      <w:r w:rsidRPr="00511023">
        <w:rPr>
          <w:rFonts w:cstheme="minorHAnsi"/>
          <w:lang w:val="en-US"/>
        </w:rPr>
        <w:t xml:space="preserve"> of a generalized European platform for </w:t>
      </w:r>
      <w:r w:rsidR="00ED2FCD">
        <w:rPr>
          <w:rFonts w:cstheme="minorHAnsi"/>
          <w:lang w:val="en-US"/>
        </w:rPr>
        <w:t>Trusted S</w:t>
      </w:r>
      <w:r w:rsidRPr="00511023">
        <w:rPr>
          <w:rFonts w:cstheme="minorHAnsi"/>
          <w:lang w:val="en-US"/>
        </w:rPr>
        <w:t xml:space="preserve">mart </w:t>
      </w:r>
      <w:r w:rsidR="00ED2FCD">
        <w:rPr>
          <w:rFonts w:cstheme="minorHAnsi"/>
          <w:lang w:val="en-US"/>
        </w:rPr>
        <w:t>S</w:t>
      </w:r>
      <w:r w:rsidRPr="00511023">
        <w:rPr>
          <w:rFonts w:cstheme="minorHAnsi"/>
          <w:lang w:val="en-US"/>
        </w:rPr>
        <w:t xml:space="preserve">urveys was a very challenging and stimulating </w:t>
      </w:r>
      <w:r w:rsidR="002F5D18">
        <w:rPr>
          <w:rFonts w:cstheme="minorHAnsi"/>
          <w:lang w:val="en-US"/>
        </w:rPr>
        <w:t>task</w:t>
      </w:r>
      <w:r w:rsidRPr="00511023">
        <w:rPr>
          <w:rFonts w:cstheme="minorHAnsi"/>
          <w:lang w:val="en-US"/>
        </w:rPr>
        <w:t xml:space="preserve"> because the issues </w:t>
      </w:r>
      <w:r w:rsidR="00ED2FCD" w:rsidRPr="00ED2FCD">
        <w:rPr>
          <w:rFonts w:cstheme="minorHAnsi"/>
          <w:lang w:val="en-US"/>
        </w:rPr>
        <w:t>were completely new to official statistics and raised numerous questions, some of them still open</w:t>
      </w:r>
      <w:r w:rsidRPr="00511023">
        <w:rPr>
          <w:rFonts w:cstheme="minorHAnsi"/>
          <w:lang w:val="en-US"/>
        </w:rPr>
        <w:t>.</w:t>
      </w:r>
      <w:r>
        <w:rPr>
          <w:rFonts w:cstheme="minorHAnsi"/>
          <w:lang w:val="en-US"/>
        </w:rPr>
        <w:t xml:space="preserve"> </w:t>
      </w:r>
      <w:r w:rsidRPr="005A1EFE">
        <w:rPr>
          <w:rFonts w:eastAsia="Times New Roman"/>
          <w:lang w:val="en-GB"/>
        </w:rPr>
        <w:t xml:space="preserve">The first evidence from WP3 outputs is the </w:t>
      </w:r>
      <w:r w:rsidR="002F6644">
        <w:rPr>
          <w:rFonts w:eastAsia="Times New Roman"/>
          <w:lang w:val="en-GB"/>
        </w:rPr>
        <w:t xml:space="preserve">very high </w:t>
      </w:r>
      <w:r>
        <w:rPr>
          <w:rFonts w:eastAsia="Times New Roman"/>
          <w:lang w:val="en-GB"/>
        </w:rPr>
        <w:t>complexity</w:t>
      </w:r>
      <w:r w:rsidRPr="005A1EFE">
        <w:rPr>
          <w:rFonts w:eastAsia="Times New Roman"/>
          <w:lang w:val="en-GB"/>
        </w:rPr>
        <w:t xml:space="preserve"> of designing a general</w:t>
      </w:r>
      <w:r>
        <w:rPr>
          <w:rFonts w:eastAsia="Times New Roman"/>
          <w:lang w:val="en-GB"/>
        </w:rPr>
        <w:t>ized</w:t>
      </w:r>
      <w:r w:rsidR="00ED2FCD">
        <w:rPr>
          <w:rFonts w:eastAsia="Times New Roman"/>
          <w:lang w:val="en-GB"/>
        </w:rPr>
        <w:t xml:space="preserve"> and domain agnostic</w:t>
      </w:r>
      <w:r>
        <w:rPr>
          <w:rFonts w:eastAsia="Times New Roman"/>
          <w:lang w:val="en-GB"/>
        </w:rPr>
        <w:t xml:space="preserve"> platform for smart surveys.</w:t>
      </w:r>
      <w:r w:rsidR="00B96151">
        <w:rPr>
          <w:rFonts w:eastAsia="Times New Roman"/>
          <w:lang w:val="en-GB"/>
        </w:rPr>
        <w:t xml:space="preserve"> </w:t>
      </w:r>
    </w:p>
    <w:p w:rsidR="00511023" w:rsidRDefault="00511023" w:rsidP="00481BF9">
      <w:pPr>
        <w:pStyle w:val="Textkrper"/>
        <w:spacing w:line="259" w:lineRule="auto"/>
        <w:jc w:val="both"/>
        <w:rPr>
          <w:rFonts w:cstheme="minorHAnsi"/>
          <w:lang w:val="en-US"/>
        </w:rPr>
      </w:pPr>
      <w:r w:rsidRPr="00511023">
        <w:rPr>
          <w:rFonts w:cstheme="minorHAnsi"/>
          <w:lang w:val="en-US"/>
        </w:rPr>
        <w:t xml:space="preserve">The most problematic aspects are probably those connected, on the one hand, to the protection of privacy, on the other hand to the management, treatment and evaluation of the quality of large amounts of data collected </w:t>
      </w:r>
      <w:r w:rsidR="00481BF9">
        <w:rPr>
          <w:rFonts w:cstheme="minorHAnsi"/>
          <w:lang w:val="en-US"/>
        </w:rPr>
        <w:t xml:space="preserve">mainly </w:t>
      </w:r>
      <w:r w:rsidRPr="00511023">
        <w:rPr>
          <w:rFonts w:cstheme="minorHAnsi"/>
          <w:lang w:val="en-US"/>
        </w:rPr>
        <w:t xml:space="preserve">through sensors. </w:t>
      </w:r>
    </w:p>
    <w:p w:rsidR="00511023" w:rsidRPr="00511023" w:rsidRDefault="00511023" w:rsidP="00481BF9">
      <w:pPr>
        <w:pStyle w:val="Textkrper"/>
        <w:spacing w:line="259" w:lineRule="auto"/>
        <w:jc w:val="both"/>
        <w:rPr>
          <w:rFonts w:cstheme="minorHAnsi"/>
          <w:lang w:val="en-US"/>
        </w:rPr>
      </w:pPr>
      <w:r>
        <w:rPr>
          <w:rFonts w:cstheme="minorHAnsi"/>
          <w:lang w:val="en-US"/>
        </w:rPr>
        <w:t>Below</w:t>
      </w:r>
      <w:r w:rsidR="00D70477">
        <w:rPr>
          <w:rFonts w:cstheme="minorHAnsi"/>
          <w:lang w:val="en-US"/>
        </w:rPr>
        <w:t>,</w:t>
      </w:r>
      <w:r>
        <w:rPr>
          <w:rFonts w:cstheme="minorHAnsi"/>
          <w:lang w:val="en-US"/>
        </w:rPr>
        <w:t xml:space="preserve"> some final remarks and the main takeaways </w:t>
      </w:r>
      <w:r w:rsidR="00481BF9">
        <w:rPr>
          <w:rFonts w:cstheme="minorHAnsi"/>
          <w:lang w:val="en-US"/>
        </w:rPr>
        <w:t xml:space="preserve">deriving </w:t>
      </w:r>
      <w:r>
        <w:rPr>
          <w:rFonts w:cstheme="minorHAnsi"/>
          <w:lang w:val="en-US"/>
        </w:rPr>
        <w:t xml:space="preserve">from the activity of </w:t>
      </w:r>
      <w:r w:rsidR="00481BF9">
        <w:rPr>
          <w:rFonts w:cstheme="minorHAnsi"/>
          <w:lang w:val="en-US"/>
        </w:rPr>
        <w:t xml:space="preserve">WP3 </w:t>
      </w:r>
      <w:r>
        <w:rPr>
          <w:rFonts w:cstheme="minorHAnsi"/>
          <w:lang w:val="en-US"/>
        </w:rPr>
        <w:t>sub-tasks are reported.</w:t>
      </w:r>
    </w:p>
    <w:p w:rsidR="00511023" w:rsidRPr="00916312" w:rsidRDefault="001D4711" w:rsidP="00237173">
      <w:pPr>
        <w:keepNext/>
        <w:spacing w:before="240" w:after="120" w:line="259" w:lineRule="auto"/>
        <w:jc w:val="both"/>
        <w:rPr>
          <w:b/>
          <w:color w:val="2E74B5" w:themeColor="accent1" w:themeShade="BF"/>
          <w:sz w:val="24"/>
          <w:szCs w:val="24"/>
          <w:lang w:val="en-GB"/>
        </w:rPr>
      </w:pPr>
      <w:r>
        <w:rPr>
          <w:b/>
          <w:color w:val="2E74B5" w:themeColor="accent1" w:themeShade="BF"/>
          <w:sz w:val="24"/>
          <w:szCs w:val="24"/>
          <w:lang w:val="en-GB"/>
        </w:rPr>
        <w:t xml:space="preserve">5.1 </w:t>
      </w:r>
      <w:r w:rsidR="00B95DCB" w:rsidRPr="00916312">
        <w:rPr>
          <w:b/>
          <w:color w:val="2E74B5" w:themeColor="accent1" w:themeShade="BF"/>
          <w:sz w:val="24"/>
          <w:szCs w:val="24"/>
          <w:lang w:val="en-GB"/>
        </w:rPr>
        <w:t xml:space="preserve">Methodological </w:t>
      </w:r>
      <w:r w:rsidR="00F44F0A" w:rsidRPr="00916312">
        <w:rPr>
          <w:b/>
          <w:color w:val="2E74B5" w:themeColor="accent1" w:themeShade="BF"/>
          <w:sz w:val="24"/>
          <w:szCs w:val="24"/>
          <w:lang w:val="en-GB"/>
        </w:rPr>
        <w:t>aspects</w:t>
      </w:r>
    </w:p>
    <w:p w:rsidR="00F81810" w:rsidRPr="00B10EDD" w:rsidRDefault="00F81810" w:rsidP="00F81810">
      <w:pPr>
        <w:pStyle w:val="Textkrper"/>
        <w:spacing w:line="259" w:lineRule="auto"/>
        <w:jc w:val="both"/>
        <w:rPr>
          <w:lang w:val="en-US"/>
        </w:rPr>
      </w:pPr>
      <w:r w:rsidRPr="00B10EDD">
        <w:rPr>
          <w:lang w:val="en-US"/>
        </w:rPr>
        <w:t xml:space="preserve">Methodology concerns smart surveys with respect to many points of view, from data collection to data processing using machine learning algorithms, to the use of paradata and contextual data for evaluating and improving data quality. </w:t>
      </w:r>
    </w:p>
    <w:p w:rsidR="00F81810" w:rsidRPr="00B10EDD" w:rsidRDefault="00F81810" w:rsidP="007D219B">
      <w:pPr>
        <w:pStyle w:val="Textkrper"/>
        <w:spacing w:after="120" w:line="259" w:lineRule="auto"/>
        <w:jc w:val="both"/>
        <w:rPr>
          <w:lang w:val="en-US"/>
        </w:rPr>
      </w:pPr>
      <w:r w:rsidRPr="00B10EDD">
        <w:rPr>
          <w:lang w:val="en-US"/>
        </w:rPr>
        <w:t xml:space="preserve">In defining a general data collection framework for the TSSu, several dimensions that can affect </w:t>
      </w:r>
      <w:r w:rsidR="00ED2FCD">
        <w:rPr>
          <w:lang w:val="en-US"/>
        </w:rPr>
        <w:t xml:space="preserve">respondent </w:t>
      </w:r>
      <w:r w:rsidRPr="00B10EDD">
        <w:rPr>
          <w:lang w:val="en-US"/>
        </w:rPr>
        <w:t>participa</w:t>
      </w:r>
      <w:r w:rsidR="00ED2FCD">
        <w:rPr>
          <w:lang w:val="en-US"/>
        </w:rPr>
        <w:t>tion</w:t>
      </w:r>
      <w:r w:rsidRPr="00B10EDD">
        <w:rPr>
          <w:lang w:val="en-US"/>
        </w:rPr>
        <w:t xml:space="preserve"> and data quality</w:t>
      </w:r>
      <w:r w:rsidR="00D70477" w:rsidRPr="00D70477">
        <w:rPr>
          <w:lang w:val="en-US"/>
        </w:rPr>
        <w:t xml:space="preserve"> </w:t>
      </w:r>
      <w:r w:rsidR="00D70477" w:rsidRPr="00B10EDD">
        <w:rPr>
          <w:lang w:val="en-US"/>
        </w:rPr>
        <w:t>must be considered</w:t>
      </w:r>
      <w:r w:rsidRPr="00B10EDD">
        <w:rPr>
          <w:lang w:val="en-US"/>
        </w:rPr>
        <w:t>. Minimize the risk and burden on participants while maximizing the quantity and quality of data is of primary importance. The set of the sensors used can play an important role in the outcome of a survey, as data quality is intrinsically constrained by the characteristics of the sensors and the interactions of the participants with those sensors.</w:t>
      </w:r>
    </w:p>
    <w:p w:rsidR="00F81810" w:rsidRPr="00237173" w:rsidRDefault="00F81810" w:rsidP="007D219B">
      <w:pPr>
        <w:spacing w:before="120" w:after="60" w:line="259" w:lineRule="auto"/>
        <w:jc w:val="both"/>
        <w:rPr>
          <w:b/>
          <w:i/>
          <w:lang w:val="en-GB"/>
        </w:rPr>
      </w:pPr>
      <w:r w:rsidRPr="00237173">
        <w:rPr>
          <w:b/>
          <w:i/>
          <w:lang w:val="en-GB"/>
        </w:rPr>
        <w:t>Data collection strategies</w:t>
      </w:r>
    </w:p>
    <w:p w:rsidR="00F81810" w:rsidRPr="00F81810" w:rsidRDefault="00F81810" w:rsidP="00F81810">
      <w:pPr>
        <w:spacing w:after="0" w:line="259" w:lineRule="auto"/>
        <w:jc w:val="both"/>
        <w:rPr>
          <w:lang w:val="en-GB"/>
        </w:rPr>
      </w:pPr>
      <w:r w:rsidRPr="00F81810">
        <w:rPr>
          <w:lang w:val="en-GB"/>
        </w:rPr>
        <w:t>WP2 used the pilots to empirically address hypothetical problems during data collection. By doing so, in-depth insights and conclusions regarding respondent engagement, involvement of interviewers, and required survey monitoring could be drawn. The latter was also instrumental to understand what paradata is needed to make sense of the data collected or collection strategies used.</w:t>
      </w:r>
    </w:p>
    <w:p w:rsidR="00F81810" w:rsidRPr="00F81810" w:rsidRDefault="00F81810" w:rsidP="00F81810">
      <w:pPr>
        <w:spacing w:before="120" w:after="0" w:line="259" w:lineRule="auto"/>
        <w:jc w:val="both"/>
        <w:rPr>
          <w:lang w:val="en-US"/>
        </w:rPr>
      </w:pPr>
      <w:r w:rsidRPr="00F81810">
        <w:rPr>
          <w:lang w:val="en-GB"/>
        </w:rPr>
        <w:t>Data collection aspects</w:t>
      </w:r>
      <w:r w:rsidR="00D70477">
        <w:rPr>
          <w:lang w:val="en-GB"/>
        </w:rPr>
        <w:t>,</w:t>
      </w:r>
      <w:r w:rsidRPr="00F81810">
        <w:rPr>
          <w:lang w:val="en-GB"/>
        </w:rPr>
        <w:t xml:space="preserve"> like monitoring or the use of contextual data (paradata)</w:t>
      </w:r>
      <w:r w:rsidR="00D70477">
        <w:rPr>
          <w:lang w:val="en-GB"/>
        </w:rPr>
        <w:t>,</w:t>
      </w:r>
      <w:r w:rsidRPr="00F81810">
        <w:rPr>
          <w:lang w:val="en-GB"/>
        </w:rPr>
        <w:t xml:space="preserve"> have not been practically experimented  in a generalized perspective beyond the pilots. However, the lessons learned did impact the modelling of the TSSu building blocks and what should be considered during the data collection phase as best practise. In particular, when to have a human in the loop for assistance or when domain knowledge is crucial to assist data processing and ML procedures. In general, the interaction with the data providers (respondent</w:t>
      </w:r>
      <w:r w:rsidR="00E20959">
        <w:rPr>
          <w:lang w:val="en-GB"/>
        </w:rPr>
        <w:t>s</w:t>
      </w:r>
      <w:r w:rsidRPr="00F81810">
        <w:rPr>
          <w:lang w:val="en-GB"/>
        </w:rPr>
        <w:t xml:space="preserve"> or third parties) is a crucial focus, together with the different types of sensor data and providers, which has implications for privacy preserving and data processing (ML procedures)</w:t>
      </w:r>
      <w:r w:rsidR="00525C7B">
        <w:rPr>
          <w:lang w:val="en-GB"/>
        </w:rPr>
        <w:t>, such as</w:t>
      </w:r>
      <w:r w:rsidRPr="00F81810">
        <w:rPr>
          <w:lang w:val="en-GB"/>
        </w:rPr>
        <w:t>:</w:t>
      </w:r>
    </w:p>
    <w:p w:rsidR="00F81810" w:rsidRPr="00F81810" w:rsidRDefault="00F81810" w:rsidP="00EE404B">
      <w:pPr>
        <w:pStyle w:val="Listenabsatz"/>
        <w:numPr>
          <w:ilvl w:val="0"/>
          <w:numId w:val="35"/>
        </w:numPr>
        <w:spacing w:before="120" w:after="0"/>
        <w:jc w:val="both"/>
        <w:rPr>
          <w:lang w:val="en-GB"/>
        </w:rPr>
      </w:pPr>
      <w:r w:rsidRPr="00F81810">
        <w:rPr>
          <w:lang w:val="en-GB"/>
        </w:rPr>
        <w:t>bias caused by an incentive strategy, because respondent’s behaviour can be influenced by feedback and in particular incentive-based feedback mechanisms.</w:t>
      </w:r>
    </w:p>
    <w:p w:rsidR="00685B70" w:rsidRPr="00F81810" w:rsidRDefault="00F81810" w:rsidP="00EE404B">
      <w:pPr>
        <w:pStyle w:val="Listenabsatz"/>
        <w:numPr>
          <w:ilvl w:val="0"/>
          <w:numId w:val="35"/>
        </w:numPr>
        <w:spacing w:before="120" w:after="0"/>
        <w:jc w:val="both"/>
        <w:rPr>
          <w:lang w:val="en-GB"/>
        </w:rPr>
      </w:pPr>
      <w:r w:rsidRPr="00F81810">
        <w:rPr>
          <w:lang w:val="en-GB"/>
        </w:rPr>
        <w:t xml:space="preserve">new sources of representation and measurement errors, </w:t>
      </w:r>
      <w:r w:rsidR="00F03208">
        <w:rPr>
          <w:lang w:val="en-GB"/>
        </w:rPr>
        <w:t>which</w:t>
      </w:r>
      <w:r w:rsidRPr="00F81810">
        <w:rPr>
          <w:lang w:val="en-GB"/>
        </w:rPr>
        <w:t xml:space="preserve"> imply the development of new data collection strategies aiming to prevent and control possible sources of error and of new methodologies in the assessment and correction of different types of error.</w:t>
      </w:r>
    </w:p>
    <w:p w:rsidR="008256D4" w:rsidRPr="00237173" w:rsidRDefault="008256D4" w:rsidP="007D219B">
      <w:pPr>
        <w:spacing w:before="120" w:after="60" w:line="259" w:lineRule="auto"/>
        <w:jc w:val="both"/>
        <w:rPr>
          <w:b/>
          <w:i/>
          <w:lang w:val="en-GB"/>
        </w:rPr>
      </w:pPr>
      <w:r w:rsidRPr="00237173">
        <w:rPr>
          <w:b/>
          <w:i/>
          <w:lang w:val="en-GB"/>
        </w:rPr>
        <w:t>Data quality</w:t>
      </w:r>
    </w:p>
    <w:p w:rsidR="006E23F6" w:rsidRDefault="00685B70" w:rsidP="00237173">
      <w:pPr>
        <w:spacing w:after="0" w:line="259" w:lineRule="auto"/>
        <w:jc w:val="both"/>
        <w:rPr>
          <w:rFonts w:eastAsia="Times New Roman"/>
          <w:lang w:val="en-GB"/>
        </w:rPr>
      </w:pPr>
      <w:r>
        <w:rPr>
          <w:rFonts w:asciiTheme="minorHAnsi" w:eastAsia="Times New Roman" w:hAnsiTheme="minorHAnsi"/>
          <w:lang w:val="en-GB"/>
        </w:rPr>
        <w:t>A</w:t>
      </w:r>
      <w:r w:rsidRPr="002B70D0">
        <w:rPr>
          <w:rFonts w:asciiTheme="minorHAnsi" w:eastAsia="Times New Roman" w:hAnsiTheme="minorHAnsi"/>
          <w:lang w:val="en-GB"/>
        </w:rPr>
        <w:t xml:space="preserve"> general data quality (DQ) framework should be declined right from the data source, the type of data and sensor, but also considering new sources of representation (coverage, participant selectivity, non-willingness to provide sensor data) and measurement (sensor) errors. </w:t>
      </w:r>
      <w:r w:rsidR="006E23F6">
        <w:rPr>
          <w:rFonts w:eastAsia="Times New Roman"/>
          <w:lang w:val="en-GB"/>
        </w:rPr>
        <w:t>From the platform perspective, the components involving methodology have been described and the implications discussed.</w:t>
      </w:r>
    </w:p>
    <w:p w:rsidR="00685B70" w:rsidRDefault="00685B70" w:rsidP="00481BF9">
      <w:pPr>
        <w:pStyle w:val="Listenabsatz"/>
        <w:spacing w:before="120" w:after="0"/>
        <w:ind w:left="0"/>
        <w:jc w:val="both"/>
        <w:rPr>
          <w:rFonts w:asciiTheme="minorHAnsi" w:eastAsia="Times New Roman" w:hAnsiTheme="minorHAnsi"/>
          <w:lang w:val="en-GB"/>
        </w:rPr>
      </w:pPr>
      <w:r>
        <w:rPr>
          <w:rFonts w:asciiTheme="minorHAnsi" w:eastAsia="Times New Roman" w:hAnsiTheme="minorHAnsi"/>
          <w:lang w:val="en-GB"/>
        </w:rPr>
        <w:lastRenderedPageBreak/>
        <w:t>The main suggestions are the following.</w:t>
      </w:r>
    </w:p>
    <w:p w:rsidR="00685B70" w:rsidRPr="00685B70" w:rsidRDefault="00685B70" w:rsidP="00EE404B">
      <w:pPr>
        <w:pStyle w:val="Listenabsatz"/>
        <w:numPr>
          <w:ilvl w:val="0"/>
          <w:numId w:val="35"/>
        </w:numPr>
        <w:spacing w:before="120" w:after="0"/>
        <w:contextualSpacing w:val="0"/>
        <w:jc w:val="both"/>
        <w:rPr>
          <w:rFonts w:eastAsia="Times New Roman"/>
          <w:lang w:val="en-GB"/>
        </w:rPr>
      </w:pPr>
      <w:r w:rsidRPr="00685B70">
        <w:rPr>
          <w:rFonts w:eastAsia="Times New Roman"/>
          <w:lang w:val="en-GB"/>
        </w:rPr>
        <w:t xml:space="preserve">The application of the total survey error framework can provide a useful tool to guide methodological and practical decisions in </w:t>
      </w:r>
      <w:r>
        <w:rPr>
          <w:rFonts w:eastAsia="Times New Roman"/>
          <w:lang w:val="en-GB"/>
        </w:rPr>
        <w:t>smart surveys</w:t>
      </w:r>
      <w:r w:rsidRPr="00685B70">
        <w:rPr>
          <w:rFonts w:eastAsia="Times New Roman"/>
          <w:lang w:val="en-GB"/>
        </w:rPr>
        <w:t>. However, it needs to be redefined</w:t>
      </w:r>
      <w:r w:rsidR="00E20959">
        <w:rPr>
          <w:rFonts w:eastAsia="Times New Roman"/>
          <w:lang w:val="en-GB"/>
        </w:rPr>
        <w:t>,</w:t>
      </w:r>
      <w:r w:rsidRPr="00685B70">
        <w:rPr>
          <w:rFonts w:eastAsia="Times New Roman"/>
          <w:lang w:val="en-GB"/>
        </w:rPr>
        <w:t xml:space="preserve"> taking into account the hybrid forms of data collection and the device features for collecting, linking or processing data (device intelligence, internal and external sensors, data donation).</w:t>
      </w:r>
    </w:p>
    <w:p w:rsidR="002B70D0" w:rsidRPr="002B70D0" w:rsidRDefault="00685B70" w:rsidP="00EE404B">
      <w:pPr>
        <w:pStyle w:val="Listenabsatz"/>
        <w:numPr>
          <w:ilvl w:val="0"/>
          <w:numId w:val="35"/>
        </w:numPr>
        <w:spacing w:before="120" w:after="0"/>
        <w:contextualSpacing w:val="0"/>
        <w:jc w:val="both"/>
        <w:rPr>
          <w:rFonts w:eastAsia="Times New Roman"/>
          <w:lang w:val="en-GB"/>
        </w:rPr>
      </w:pPr>
      <w:r>
        <w:rPr>
          <w:rFonts w:asciiTheme="minorHAnsi" w:eastAsia="Times New Roman" w:hAnsiTheme="minorHAnsi"/>
          <w:lang w:val="en-GB"/>
        </w:rPr>
        <w:t>A</w:t>
      </w:r>
      <w:r w:rsidRPr="002B70D0">
        <w:rPr>
          <w:rFonts w:asciiTheme="minorHAnsi" w:eastAsia="Times New Roman" w:hAnsiTheme="minorHAnsi"/>
          <w:lang w:val="en-GB"/>
        </w:rPr>
        <w:t xml:space="preserve"> </w:t>
      </w:r>
      <w:r w:rsidRPr="002B70D0">
        <w:rPr>
          <w:rFonts w:eastAsia="Times New Roman"/>
          <w:lang w:val="en-US"/>
        </w:rPr>
        <w:t xml:space="preserve">quality framework </w:t>
      </w:r>
      <w:r>
        <w:rPr>
          <w:rFonts w:eastAsia="Times New Roman"/>
          <w:lang w:val="en-US"/>
        </w:rPr>
        <w:t>(</w:t>
      </w:r>
      <w:r w:rsidRPr="002B70D0">
        <w:rPr>
          <w:rFonts w:asciiTheme="minorHAnsi" w:eastAsia="Times New Roman" w:hAnsiTheme="minorHAnsi"/>
          <w:lang w:val="en-GB"/>
        </w:rPr>
        <w:t>DQ</w:t>
      </w:r>
      <w:r>
        <w:rPr>
          <w:rFonts w:asciiTheme="minorHAnsi" w:eastAsia="Times New Roman" w:hAnsiTheme="minorHAnsi"/>
          <w:lang w:val="en-GB"/>
        </w:rPr>
        <w:t>)</w:t>
      </w:r>
      <w:r w:rsidRPr="002B70D0">
        <w:rPr>
          <w:rFonts w:asciiTheme="minorHAnsi" w:eastAsia="Times New Roman" w:hAnsiTheme="minorHAnsi"/>
          <w:lang w:val="en-GB"/>
        </w:rPr>
        <w:t xml:space="preserve"> </w:t>
      </w:r>
      <w:r>
        <w:rPr>
          <w:rFonts w:eastAsia="Times New Roman"/>
          <w:lang w:val="en-US"/>
        </w:rPr>
        <w:t>for sensor data should be utilized, taking into account c</w:t>
      </w:r>
      <w:r w:rsidR="002B70D0" w:rsidRPr="002B70D0">
        <w:rPr>
          <w:rFonts w:asciiTheme="minorHAnsi" w:eastAsia="Times New Roman" w:hAnsiTheme="minorHAnsi"/>
          <w:lang w:val="en-GB"/>
        </w:rPr>
        <w:t>haracteristics and properties of sensors and the quality of measurements.</w:t>
      </w:r>
    </w:p>
    <w:p w:rsidR="002B70D0" w:rsidRDefault="002B70D0" w:rsidP="00EE404B">
      <w:pPr>
        <w:pStyle w:val="Listenabsatz"/>
        <w:numPr>
          <w:ilvl w:val="0"/>
          <w:numId w:val="35"/>
        </w:numPr>
        <w:spacing w:before="120" w:after="0"/>
        <w:contextualSpacing w:val="0"/>
        <w:jc w:val="both"/>
        <w:rPr>
          <w:rFonts w:asciiTheme="minorHAnsi" w:eastAsia="Times New Roman" w:hAnsiTheme="minorHAnsi"/>
          <w:lang w:val="en-GB"/>
        </w:rPr>
      </w:pPr>
      <w:r>
        <w:rPr>
          <w:rFonts w:asciiTheme="minorHAnsi" w:eastAsia="Times New Roman" w:hAnsiTheme="minorHAnsi"/>
          <w:lang w:val="en-GB"/>
        </w:rPr>
        <w:t xml:space="preserve">A monitoring system, based on quality indicator and paradata, should be </w:t>
      </w:r>
      <w:r w:rsidR="00685B70">
        <w:rPr>
          <w:rFonts w:asciiTheme="minorHAnsi" w:eastAsia="Times New Roman" w:hAnsiTheme="minorHAnsi"/>
          <w:lang w:val="en-GB"/>
        </w:rPr>
        <w:t>defined</w:t>
      </w:r>
      <w:r>
        <w:rPr>
          <w:rFonts w:asciiTheme="minorHAnsi" w:eastAsia="Times New Roman" w:hAnsiTheme="minorHAnsi"/>
          <w:lang w:val="en-GB"/>
        </w:rPr>
        <w:t xml:space="preserve"> for </w:t>
      </w:r>
      <w:r w:rsidR="00685B70">
        <w:rPr>
          <w:rFonts w:asciiTheme="minorHAnsi" w:eastAsia="Times New Roman" w:hAnsiTheme="minorHAnsi"/>
          <w:lang w:val="en-GB"/>
        </w:rPr>
        <w:t xml:space="preserve">controlling </w:t>
      </w:r>
      <w:r>
        <w:rPr>
          <w:rFonts w:asciiTheme="minorHAnsi" w:eastAsia="Times New Roman" w:hAnsiTheme="minorHAnsi"/>
          <w:lang w:val="en-GB"/>
        </w:rPr>
        <w:t xml:space="preserve">the data collection phase and </w:t>
      </w:r>
      <w:r w:rsidR="00685B70">
        <w:rPr>
          <w:rFonts w:asciiTheme="minorHAnsi" w:eastAsia="Times New Roman" w:hAnsiTheme="minorHAnsi"/>
          <w:lang w:val="en-GB"/>
        </w:rPr>
        <w:t>possible sources of errors</w:t>
      </w:r>
      <w:r>
        <w:rPr>
          <w:rFonts w:asciiTheme="minorHAnsi" w:eastAsia="Times New Roman" w:hAnsiTheme="minorHAnsi"/>
          <w:lang w:val="en-GB"/>
        </w:rPr>
        <w:t>. This building block can be generalised</w:t>
      </w:r>
      <w:r w:rsidR="003A3783">
        <w:rPr>
          <w:rFonts w:asciiTheme="minorHAnsi" w:eastAsia="Times New Roman" w:hAnsiTheme="minorHAnsi"/>
          <w:lang w:val="en-GB"/>
        </w:rPr>
        <w:t>,</w:t>
      </w:r>
      <w:r>
        <w:rPr>
          <w:rFonts w:asciiTheme="minorHAnsi" w:eastAsia="Times New Roman" w:hAnsiTheme="minorHAnsi"/>
          <w:lang w:val="en-GB"/>
        </w:rPr>
        <w:t xml:space="preserve"> </w:t>
      </w:r>
      <w:r w:rsidR="007A56CF">
        <w:rPr>
          <w:rFonts w:asciiTheme="minorHAnsi" w:eastAsia="Times New Roman" w:hAnsiTheme="minorHAnsi"/>
          <w:lang w:val="en-GB"/>
        </w:rPr>
        <w:t>but it requires specific functions for the different types of data and sensors</w:t>
      </w:r>
      <w:r w:rsidR="00460901">
        <w:rPr>
          <w:rFonts w:asciiTheme="minorHAnsi" w:eastAsia="Times New Roman" w:hAnsiTheme="minorHAnsi"/>
          <w:lang w:val="en-GB"/>
        </w:rPr>
        <w:t>.</w:t>
      </w:r>
    </w:p>
    <w:p w:rsidR="00BB707E" w:rsidRPr="00DF5E9D" w:rsidRDefault="00460901" w:rsidP="00EE404B">
      <w:pPr>
        <w:pStyle w:val="Listenabsatz"/>
        <w:numPr>
          <w:ilvl w:val="0"/>
          <w:numId w:val="35"/>
        </w:numPr>
        <w:spacing w:before="120" w:after="0"/>
        <w:ind w:left="714" w:hanging="357"/>
        <w:contextualSpacing w:val="0"/>
        <w:jc w:val="both"/>
        <w:rPr>
          <w:rFonts w:asciiTheme="minorHAnsi" w:eastAsia="Times New Roman" w:hAnsiTheme="minorHAnsi"/>
          <w:lang w:val="en-GB"/>
        </w:rPr>
      </w:pPr>
      <w:r>
        <w:rPr>
          <w:rFonts w:asciiTheme="minorHAnsi" w:eastAsia="Times New Roman" w:hAnsiTheme="minorHAnsi"/>
          <w:lang w:val="en-GB"/>
        </w:rPr>
        <w:t xml:space="preserve">Functions or procedures are required to collect </w:t>
      </w:r>
      <w:r w:rsidR="002B70D0">
        <w:rPr>
          <w:rFonts w:asciiTheme="minorHAnsi" w:eastAsia="Times New Roman" w:hAnsiTheme="minorHAnsi"/>
          <w:lang w:val="en-GB"/>
        </w:rPr>
        <w:t>contextual data</w:t>
      </w:r>
      <w:r w:rsidR="006B1FE9">
        <w:rPr>
          <w:rFonts w:asciiTheme="minorHAnsi" w:eastAsia="Times New Roman" w:hAnsiTheme="minorHAnsi"/>
          <w:lang w:val="en-GB"/>
        </w:rPr>
        <w:t xml:space="preserve"> </w:t>
      </w:r>
      <w:r w:rsidR="006B1FE9" w:rsidRPr="006B1FE9">
        <w:rPr>
          <w:lang w:val="en-US"/>
        </w:rPr>
        <w:t>on the app usage and on performance of sensors</w:t>
      </w:r>
      <w:r w:rsidR="003A3783">
        <w:rPr>
          <w:lang w:val="en-US"/>
        </w:rPr>
        <w:t>,</w:t>
      </w:r>
      <w:r w:rsidRPr="00460901">
        <w:rPr>
          <w:rFonts w:asciiTheme="minorHAnsi" w:eastAsia="Times New Roman" w:hAnsiTheme="minorHAnsi"/>
          <w:lang w:val="en-GB"/>
        </w:rPr>
        <w:t xml:space="preserve"> </w:t>
      </w:r>
      <w:r>
        <w:rPr>
          <w:rFonts w:asciiTheme="minorHAnsi" w:eastAsia="Times New Roman" w:hAnsiTheme="minorHAnsi"/>
          <w:lang w:val="en-GB"/>
        </w:rPr>
        <w:t>useful for assessing and evaluating the quality of sensor data. This part of data collection implies caution regarding privacy and minimization issues.</w:t>
      </w:r>
      <w:r w:rsidR="00BB707E" w:rsidRPr="00BB707E">
        <w:rPr>
          <w:rFonts w:eastAsia="Times New Roman"/>
          <w:lang w:val="en-GB"/>
        </w:rPr>
        <w:t xml:space="preserve"> </w:t>
      </w:r>
    </w:p>
    <w:p w:rsidR="00DF5E9D" w:rsidRPr="006B1FE9" w:rsidRDefault="00DF5E9D" w:rsidP="00EE404B">
      <w:pPr>
        <w:pStyle w:val="Listenabsatz"/>
        <w:numPr>
          <w:ilvl w:val="0"/>
          <w:numId w:val="35"/>
        </w:numPr>
        <w:spacing w:before="120" w:after="0"/>
        <w:contextualSpacing w:val="0"/>
        <w:jc w:val="both"/>
        <w:rPr>
          <w:rFonts w:asciiTheme="minorHAnsi" w:eastAsia="Times New Roman" w:hAnsiTheme="minorHAnsi"/>
          <w:lang w:val="en-GB"/>
        </w:rPr>
      </w:pPr>
      <w:r>
        <w:rPr>
          <w:rFonts w:eastAsia="Times New Roman"/>
          <w:lang w:val="en-GB"/>
        </w:rPr>
        <w:t xml:space="preserve">Appropriate methodologies </w:t>
      </w:r>
      <w:r w:rsidR="00E54D91">
        <w:rPr>
          <w:rFonts w:eastAsia="Times New Roman"/>
          <w:lang w:val="en-GB"/>
        </w:rPr>
        <w:t>for handling with new types of data and new types of errors are needed.</w:t>
      </w:r>
    </w:p>
    <w:p w:rsidR="006B1FE9" w:rsidRPr="00BB707E" w:rsidRDefault="006B1FE9" w:rsidP="00EE404B">
      <w:pPr>
        <w:pStyle w:val="Listenabsatz"/>
        <w:numPr>
          <w:ilvl w:val="0"/>
          <w:numId w:val="35"/>
        </w:numPr>
        <w:spacing w:before="120" w:after="0"/>
        <w:contextualSpacing w:val="0"/>
        <w:jc w:val="both"/>
        <w:rPr>
          <w:rFonts w:asciiTheme="minorHAnsi" w:eastAsia="Times New Roman" w:hAnsiTheme="minorHAnsi"/>
          <w:lang w:val="en-GB"/>
        </w:rPr>
      </w:pPr>
      <w:r w:rsidRPr="006B1FE9">
        <w:rPr>
          <w:lang w:val="en-US"/>
        </w:rPr>
        <w:t>The strategies of dealing with missing items are very complex because data vary across sensors, depending on the extent and nature of the missingness patterns, and the phenomena under study.</w:t>
      </w:r>
    </w:p>
    <w:p w:rsidR="00993D15" w:rsidRPr="00993D15" w:rsidRDefault="00BB707E" w:rsidP="00525C7B">
      <w:pPr>
        <w:pStyle w:val="Listenabsatz"/>
        <w:numPr>
          <w:ilvl w:val="0"/>
          <w:numId w:val="35"/>
        </w:numPr>
        <w:spacing w:before="240" w:after="60"/>
        <w:contextualSpacing w:val="0"/>
        <w:jc w:val="both"/>
        <w:rPr>
          <w:rFonts w:eastAsia="Times New Roman"/>
          <w:b/>
          <w:i/>
          <w:lang w:val="en-GB"/>
        </w:rPr>
      </w:pPr>
      <w:r w:rsidRPr="002418AB">
        <w:rPr>
          <w:rFonts w:eastAsia="Times New Roman"/>
          <w:lang w:val="en-GB"/>
        </w:rPr>
        <w:t>Smart surveys are generally mixed-mode surveys</w:t>
      </w:r>
      <w:r w:rsidR="003A3783" w:rsidRPr="002418AB">
        <w:rPr>
          <w:rFonts w:eastAsia="Times New Roman"/>
          <w:lang w:val="en-GB"/>
        </w:rPr>
        <w:t>,</w:t>
      </w:r>
      <w:r w:rsidRPr="002418AB">
        <w:rPr>
          <w:rFonts w:eastAsia="Times New Roman"/>
          <w:lang w:val="en-GB"/>
        </w:rPr>
        <w:t xml:space="preserve"> using also </w:t>
      </w:r>
      <w:r w:rsidRPr="002418AB">
        <w:rPr>
          <w:rFonts w:asciiTheme="minorHAnsi" w:eastAsia="Times New Roman" w:hAnsiTheme="minorHAnsi"/>
          <w:lang w:val="en-GB"/>
        </w:rPr>
        <w:t>“non-smart” modes</w:t>
      </w:r>
      <w:r w:rsidRPr="002418AB">
        <w:rPr>
          <w:rFonts w:eastAsia="Times New Roman"/>
          <w:lang w:val="en-GB"/>
        </w:rPr>
        <w:t>, so issues regarding mode-effect should be taken into account</w:t>
      </w:r>
      <w:r w:rsidR="00F10912" w:rsidRPr="002418AB">
        <w:rPr>
          <w:rFonts w:eastAsia="Times New Roman"/>
          <w:lang w:val="en-GB"/>
        </w:rPr>
        <w:t>,</w:t>
      </w:r>
      <w:r w:rsidRPr="002418AB">
        <w:rPr>
          <w:rFonts w:eastAsia="Times New Roman"/>
          <w:lang w:val="en-GB"/>
        </w:rPr>
        <w:t xml:space="preserve"> in order to guarantee or assess the representativeness of the estimate.  </w:t>
      </w:r>
      <w:r w:rsidR="00685B70" w:rsidRPr="002418AB">
        <w:rPr>
          <w:color w:val="000000"/>
          <w:lang w:val="en-US"/>
        </w:rPr>
        <w:t xml:space="preserve">Additionally, when respondent is actively involved in the data collection, </w:t>
      </w:r>
      <w:r w:rsidR="002418AB" w:rsidRPr="002418AB">
        <w:rPr>
          <w:color w:val="000000"/>
          <w:lang w:val="en-US"/>
        </w:rPr>
        <w:t>some forms of bias, such as the social desirability in a trad</w:t>
      </w:r>
      <w:r w:rsidR="002418AB">
        <w:rPr>
          <w:color w:val="000000"/>
          <w:lang w:val="en-US"/>
        </w:rPr>
        <w:t>itional survey with interviewer</w:t>
      </w:r>
      <w:r w:rsidR="002418AB" w:rsidRPr="002418AB">
        <w:rPr>
          <w:color w:val="000000"/>
          <w:lang w:val="en-US"/>
        </w:rPr>
        <w:t>s, have to be taken into account.</w:t>
      </w:r>
      <w:r w:rsidR="002418AB" w:rsidRPr="002418AB" w:rsidDel="002418AB">
        <w:rPr>
          <w:color w:val="000000"/>
          <w:lang w:val="en-US"/>
        </w:rPr>
        <w:t xml:space="preserve"> </w:t>
      </w:r>
    </w:p>
    <w:p w:rsidR="004874F7" w:rsidRPr="001F28E2" w:rsidRDefault="004874F7" w:rsidP="001F28E2">
      <w:pPr>
        <w:spacing w:before="120" w:after="60" w:line="259" w:lineRule="auto"/>
        <w:jc w:val="both"/>
        <w:rPr>
          <w:b/>
          <w:i/>
          <w:lang w:val="en-GB"/>
        </w:rPr>
      </w:pPr>
      <w:r w:rsidRPr="001F28E2">
        <w:rPr>
          <w:b/>
          <w:i/>
          <w:lang w:val="en-GB"/>
        </w:rPr>
        <w:t>Machine learning</w:t>
      </w:r>
    </w:p>
    <w:p w:rsidR="00091D1E" w:rsidRPr="006635B4" w:rsidRDefault="00091D1E" w:rsidP="00091D1E">
      <w:pPr>
        <w:spacing w:before="120" w:after="0" w:line="259" w:lineRule="auto"/>
        <w:jc w:val="both"/>
        <w:rPr>
          <w:rFonts w:eastAsia="Times New Roman"/>
          <w:lang w:val="en-GB"/>
        </w:rPr>
      </w:pPr>
      <w:r w:rsidRPr="006635B4">
        <w:rPr>
          <w:rFonts w:asciiTheme="minorHAnsi" w:eastAsia="Times New Roman" w:hAnsiTheme="minorHAnsi"/>
          <w:lang w:val="en-GB"/>
        </w:rPr>
        <w:t xml:space="preserve">Machine learning algorithms play an </w:t>
      </w:r>
      <w:r w:rsidR="003767CC">
        <w:rPr>
          <w:rFonts w:asciiTheme="minorHAnsi" w:eastAsia="Times New Roman" w:hAnsiTheme="minorHAnsi"/>
          <w:lang w:val="en-GB"/>
        </w:rPr>
        <w:t>important role in smart surveys, as</w:t>
      </w:r>
      <w:r w:rsidRPr="006635B4">
        <w:rPr>
          <w:rFonts w:asciiTheme="minorHAnsi" w:eastAsia="Times New Roman" w:hAnsiTheme="minorHAnsi"/>
          <w:lang w:val="en-GB"/>
        </w:rPr>
        <w:t xml:space="preserve"> </w:t>
      </w:r>
      <w:r w:rsidR="003767CC">
        <w:rPr>
          <w:rFonts w:asciiTheme="minorHAnsi" w:eastAsia="Times New Roman" w:hAnsiTheme="minorHAnsi"/>
          <w:lang w:val="en-GB"/>
        </w:rPr>
        <w:t>n</w:t>
      </w:r>
      <w:r w:rsidRPr="006635B4">
        <w:rPr>
          <w:rFonts w:eastAsia="Times New Roman"/>
          <w:lang w:val="en-GB"/>
        </w:rPr>
        <w:t>ew solutions for the collection phase and for processing data</w:t>
      </w:r>
      <w:r w:rsidR="003767CC">
        <w:rPr>
          <w:rFonts w:eastAsia="Times New Roman"/>
          <w:lang w:val="en-GB"/>
        </w:rPr>
        <w:t xml:space="preserve"> should be explored and exploited</w:t>
      </w:r>
      <w:r w:rsidRPr="006635B4">
        <w:rPr>
          <w:rFonts w:eastAsia="Times New Roman"/>
          <w:lang w:val="en-GB"/>
        </w:rPr>
        <w:t xml:space="preserve">, </w:t>
      </w:r>
      <w:r w:rsidR="001F28E2">
        <w:rPr>
          <w:rFonts w:eastAsia="Times New Roman"/>
          <w:lang w:val="en-GB"/>
        </w:rPr>
        <w:t xml:space="preserve">much </w:t>
      </w:r>
      <w:r w:rsidR="003767CC">
        <w:rPr>
          <w:rFonts w:eastAsia="Times New Roman"/>
          <w:lang w:val="en-GB"/>
        </w:rPr>
        <w:t>more than</w:t>
      </w:r>
      <w:r w:rsidRPr="006635B4">
        <w:rPr>
          <w:rFonts w:eastAsia="Times New Roman"/>
          <w:lang w:val="en-GB"/>
        </w:rPr>
        <w:t xml:space="preserve"> in the traditional surveys. </w:t>
      </w:r>
    </w:p>
    <w:p w:rsidR="00091D1E" w:rsidRPr="006635B4" w:rsidRDefault="00091D1E" w:rsidP="00091D1E">
      <w:pPr>
        <w:pStyle w:val="Listenabsatz"/>
        <w:spacing w:before="120" w:after="0"/>
        <w:ind w:left="0"/>
        <w:jc w:val="both"/>
        <w:rPr>
          <w:rFonts w:asciiTheme="minorHAnsi" w:eastAsia="Times New Roman" w:hAnsiTheme="minorHAnsi"/>
          <w:lang w:val="en-GB"/>
        </w:rPr>
      </w:pPr>
      <w:r w:rsidRPr="006635B4">
        <w:rPr>
          <w:rFonts w:asciiTheme="minorHAnsi" w:eastAsia="Times New Roman" w:hAnsiTheme="minorHAnsi"/>
          <w:lang w:val="en-GB"/>
        </w:rPr>
        <w:t>The main key messages on this topic are the following</w:t>
      </w:r>
      <w:r>
        <w:rPr>
          <w:rFonts w:asciiTheme="minorHAnsi" w:eastAsia="Times New Roman" w:hAnsiTheme="minorHAnsi"/>
          <w:lang w:val="en-GB"/>
        </w:rPr>
        <w:t>.</w:t>
      </w:r>
    </w:p>
    <w:p w:rsidR="00F03208" w:rsidRDefault="00091D1E" w:rsidP="00EE404B">
      <w:pPr>
        <w:pStyle w:val="Listenabsatz"/>
        <w:numPr>
          <w:ilvl w:val="0"/>
          <w:numId w:val="46"/>
        </w:numPr>
        <w:spacing w:before="120" w:after="0"/>
        <w:contextualSpacing w:val="0"/>
        <w:jc w:val="both"/>
        <w:rPr>
          <w:rFonts w:eastAsia="Times New Roman"/>
          <w:lang w:val="en-GB"/>
        </w:rPr>
      </w:pPr>
      <w:r>
        <w:rPr>
          <w:rFonts w:eastAsia="Times New Roman"/>
          <w:lang w:val="en-GB"/>
        </w:rPr>
        <w:t>A</w:t>
      </w:r>
      <w:r w:rsidRPr="006635B4">
        <w:rPr>
          <w:rFonts w:eastAsia="Times New Roman"/>
          <w:lang w:val="en-GB"/>
        </w:rPr>
        <w:t xml:space="preserve"> generalized ML component has been developed, following an agnostic approach, to process the signals from different types of sensors and infer several variables, for example the physical activity or the means</w:t>
      </w:r>
      <w:r w:rsidR="00F03208">
        <w:rPr>
          <w:rFonts w:eastAsia="Times New Roman"/>
          <w:lang w:val="en-GB"/>
        </w:rPr>
        <w:t xml:space="preserve"> of transport of the respondent:</w:t>
      </w:r>
      <w:r w:rsidRPr="006635B4">
        <w:rPr>
          <w:rFonts w:eastAsia="Times New Roman"/>
          <w:lang w:val="en-GB"/>
        </w:rPr>
        <w:t xml:space="preserve"> </w:t>
      </w:r>
    </w:p>
    <w:p w:rsidR="00F03208" w:rsidRPr="00F03208" w:rsidRDefault="00091D1E" w:rsidP="001F28E2">
      <w:pPr>
        <w:pStyle w:val="Listenabsatz"/>
        <w:numPr>
          <w:ilvl w:val="1"/>
          <w:numId w:val="35"/>
        </w:numPr>
        <w:spacing w:before="60" w:after="0"/>
        <w:ind w:left="1434" w:hanging="357"/>
        <w:contextualSpacing w:val="0"/>
        <w:jc w:val="both"/>
        <w:rPr>
          <w:lang w:val="en-US"/>
        </w:rPr>
      </w:pPr>
      <w:r w:rsidRPr="00F03208">
        <w:rPr>
          <w:rFonts w:eastAsia="Times New Roman"/>
          <w:lang w:val="en-GB"/>
        </w:rPr>
        <w:t>It was showed then that it is possible to develop a generalized smart data tool to transform signals into statistical variables</w:t>
      </w:r>
    </w:p>
    <w:p w:rsidR="00F03208" w:rsidRDefault="00091D1E" w:rsidP="001F28E2">
      <w:pPr>
        <w:pStyle w:val="Listenabsatz"/>
        <w:numPr>
          <w:ilvl w:val="1"/>
          <w:numId w:val="35"/>
        </w:numPr>
        <w:spacing w:before="60" w:after="0"/>
        <w:ind w:left="1434" w:hanging="357"/>
        <w:contextualSpacing w:val="0"/>
        <w:jc w:val="both"/>
        <w:rPr>
          <w:lang w:val="en-US"/>
        </w:rPr>
      </w:pPr>
      <w:r w:rsidRPr="00F03208">
        <w:rPr>
          <w:lang w:val="en-GB"/>
        </w:rPr>
        <w:t>A</w:t>
      </w:r>
      <w:r w:rsidRPr="00F03208">
        <w:rPr>
          <w:lang w:val="en-US"/>
        </w:rPr>
        <w:t xml:space="preserve"> ML component is generalizable in the sense that it can perform its function</w:t>
      </w:r>
      <w:r w:rsidR="00F10912">
        <w:rPr>
          <w:lang w:val="en-US"/>
        </w:rPr>
        <w:t>s</w:t>
      </w:r>
      <w:r w:rsidRPr="00F03208">
        <w:rPr>
          <w:lang w:val="en-US"/>
        </w:rPr>
        <w:t xml:space="preserve"> in several contexts and in different phases of the survey. </w:t>
      </w:r>
    </w:p>
    <w:p w:rsidR="00091D1E" w:rsidRPr="00F03208" w:rsidRDefault="00F03208" w:rsidP="001F28E2">
      <w:pPr>
        <w:pStyle w:val="Listenabsatz"/>
        <w:numPr>
          <w:ilvl w:val="1"/>
          <w:numId w:val="35"/>
        </w:numPr>
        <w:spacing w:before="60" w:after="0"/>
        <w:ind w:left="1434" w:hanging="357"/>
        <w:contextualSpacing w:val="0"/>
        <w:jc w:val="both"/>
        <w:rPr>
          <w:lang w:val="en-US"/>
        </w:rPr>
      </w:pPr>
      <w:r>
        <w:rPr>
          <w:lang w:val="en-US"/>
        </w:rPr>
        <w:t>The t</w:t>
      </w:r>
      <w:r w:rsidR="00091D1E" w:rsidRPr="00F03208">
        <w:rPr>
          <w:lang w:val="en-US"/>
        </w:rPr>
        <w:t xml:space="preserve">rade-off between the level of generalization and the quality of </w:t>
      </w:r>
      <w:r w:rsidR="00F10912" w:rsidRPr="00F03208">
        <w:rPr>
          <w:lang w:val="en-US"/>
        </w:rPr>
        <w:t>model is</w:t>
      </w:r>
      <w:r w:rsidRPr="00F03208">
        <w:rPr>
          <w:lang w:val="en-US"/>
        </w:rPr>
        <w:t xml:space="preserve"> a</w:t>
      </w:r>
      <w:r>
        <w:rPr>
          <w:lang w:val="en-US"/>
        </w:rPr>
        <w:t xml:space="preserve"> crucial issue of this component.</w:t>
      </w:r>
    </w:p>
    <w:p w:rsidR="00091D1E" w:rsidRPr="00237173" w:rsidRDefault="00237173" w:rsidP="00237173">
      <w:pPr>
        <w:pStyle w:val="Listenabsatz"/>
        <w:numPr>
          <w:ilvl w:val="0"/>
          <w:numId w:val="46"/>
        </w:numPr>
        <w:spacing w:before="120" w:after="0"/>
        <w:contextualSpacing w:val="0"/>
        <w:jc w:val="both"/>
        <w:rPr>
          <w:rFonts w:eastAsia="Times New Roman"/>
          <w:lang w:val="en-GB"/>
        </w:rPr>
      </w:pPr>
      <w:r w:rsidRPr="00237173">
        <w:rPr>
          <w:rFonts w:eastAsia="Times New Roman"/>
          <w:lang w:val="en-GB"/>
        </w:rPr>
        <w:t xml:space="preserve">In-app or </w:t>
      </w:r>
      <w:r w:rsidR="00091D1E" w:rsidRPr="00237173">
        <w:rPr>
          <w:rFonts w:eastAsia="Times New Roman"/>
          <w:lang w:val="en-GB"/>
        </w:rPr>
        <w:t>in-house solutions</w:t>
      </w:r>
      <w:r w:rsidRPr="00237173">
        <w:rPr>
          <w:rFonts w:eastAsia="Times New Roman"/>
          <w:lang w:val="en-GB"/>
        </w:rPr>
        <w:t xml:space="preserve"> depend</w:t>
      </w:r>
      <w:r w:rsidR="00091D1E" w:rsidRPr="00237173">
        <w:rPr>
          <w:rFonts w:eastAsia="Times New Roman"/>
          <w:lang w:val="en-GB"/>
        </w:rPr>
        <w:t xml:space="preserve"> on the advantages and disadvantages provided by the two approaches and the requirements of the survey. </w:t>
      </w:r>
      <w:r w:rsidRPr="00237173">
        <w:rPr>
          <w:rFonts w:eastAsia="Times New Roman"/>
          <w:lang w:val="en-GB"/>
        </w:rPr>
        <w:t>The impact of each solution</w:t>
      </w:r>
      <w:r w:rsidR="00091D1E" w:rsidRPr="00237173">
        <w:rPr>
          <w:rFonts w:eastAsia="Times New Roman"/>
          <w:lang w:val="en-GB"/>
        </w:rPr>
        <w:t xml:space="preserve"> on training and re-training activities, privacy preservation (i.e into in-app solutions, user’s raw data does not leave the device and only the required information that is essential for the investigation is processed and centrally stored), </w:t>
      </w:r>
      <w:r w:rsidR="00252E2C">
        <w:rPr>
          <w:rFonts w:eastAsia="Times New Roman"/>
          <w:lang w:val="en-GB"/>
        </w:rPr>
        <w:t xml:space="preserve">and </w:t>
      </w:r>
      <w:r w:rsidR="00091D1E" w:rsidRPr="00237173">
        <w:rPr>
          <w:rFonts w:eastAsia="Times New Roman"/>
          <w:lang w:val="en-GB"/>
        </w:rPr>
        <w:t>interaction with the respondents</w:t>
      </w:r>
      <w:r w:rsidRPr="00237173">
        <w:rPr>
          <w:rFonts w:eastAsia="Times New Roman"/>
          <w:lang w:val="en-GB"/>
        </w:rPr>
        <w:t xml:space="preserve"> must be considered</w:t>
      </w:r>
      <w:r w:rsidR="00091D1E" w:rsidRPr="00237173">
        <w:rPr>
          <w:rFonts w:eastAsia="Times New Roman"/>
          <w:lang w:val="en-GB"/>
        </w:rPr>
        <w:t xml:space="preserve">. </w:t>
      </w:r>
    </w:p>
    <w:p w:rsidR="00091D1E" w:rsidRPr="00237173" w:rsidRDefault="00091D1E" w:rsidP="00F03208">
      <w:pPr>
        <w:pStyle w:val="Listenabsatz"/>
        <w:numPr>
          <w:ilvl w:val="0"/>
          <w:numId w:val="46"/>
        </w:numPr>
        <w:spacing w:before="120" w:after="0"/>
        <w:contextualSpacing w:val="0"/>
        <w:jc w:val="both"/>
        <w:rPr>
          <w:rFonts w:eastAsia="Times New Roman"/>
          <w:lang w:val="en-GB"/>
        </w:rPr>
      </w:pPr>
      <w:r w:rsidRPr="00237173">
        <w:rPr>
          <w:rFonts w:eastAsia="Times New Roman"/>
          <w:lang w:val="en-GB"/>
        </w:rPr>
        <w:lastRenderedPageBreak/>
        <w:t>In-house ML models do not necessarily have to be lightweight, due to the use of server’s resources, such as memory, or the scalability on cloud architectures. This can have positive effects on inference, accuracy and quality</w:t>
      </w:r>
      <w:r w:rsidR="00237173" w:rsidRPr="00237173">
        <w:rPr>
          <w:rFonts w:eastAsia="Times New Roman"/>
          <w:lang w:val="en-GB"/>
        </w:rPr>
        <w:t>.</w:t>
      </w:r>
    </w:p>
    <w:p w:rsidR="00091D1E" w:rsidRPr="00237173" w:rsidRDefault="00091D1E" w:rsidP="00F03208">
      <w:pPr>
        <w:pStyle w:val="Listenabsatz"/>
        <w:numPr>
          <w:ilvl w:val="0"/>
          <w:numId w:val="46"/>
        </w:numPr>
        <w:spacing w:before="120" w:after="0"/>
        <w:contextualSpacing w:val="0"/>
        <w:jc w:val="both"/>
        <w:rPr>
          <w:rFonts w:eastAsia="Times New Roman"/>
          <w:lang w:val="en-GB"/>
        </w:rPr>
      </w:pPr>
      <w:r w:rsidRPr="00237173">
        <w:rPr>
          <w:rFonts w:eastAsia="Times New Roman"/>
          <w:lang w:val="en-GB"/>
        </w:rPr>
        <w:t xml:space="preserve">ML applications can </w:t>
      </w:r>
      <w:r w:rsidR="00237173" w:rsidRPr="00237173">
        <w:rPr>
          <w:rFonts w:eastAsia="Times New Roman"/>
          <w:lang w:val="en-GB"/>
        </w:rPr>
        <w:t>require</w:t>
      </w:r>
      <w:r w:rsidRPr="00237173">
        <w:rPr>
          <w:rFonts w:eastAsia="Times New Roman"/>
          <w:lang w:val="en-GB"/>
        </w:rPr>
        <w:t xml:space="preserve"> human feedback in </w:t>
      </w:r>
      <w:r w:rsidR="00237173" w:rsidRPr="00237173">
        <w:rPr>
          <w:rFonts w:eastAsia="Times New Roman"/>
          <w:lang w:val="en-GB"/>
        </w:rPr>
        <w:t>different</w:t>
      </w:r>
      <w:r w:rsidRPr="00237173">
        <w:rPr>
          <w:rFonts w:eastAsia="Times New Roman"/>
          <w:lang w:val="en-GB"/>
        </w:rPr>
        <w:t xml:space="preserve"> functions</w:t>
      </w:r>
      <w:r w:rsidR="00237173" w:rsidRPr="00237173">
        <w:rPr>
          <w:rFonts w:eastAsia="Times New Roman"/>
          <w:lang w:val="en-GB"/>
        </w:rPr>
        <w:t xml:space="preserve"> to</w:t>
      </w:r>
      <w:r w:rsidRPr="00237173">
        <w:rPr>
          <w:rFonts w:eastAsia="Times New Roman"/>
          <w:lang w:val="en-GB"/>
        </w:rPr>
        <w:t xml:space="preserve"> improve model accuracy and reduce data errors.</w:t>
      </w:r>
    </w:p>
    <w:p w:rsidR="00091D1E" w:rsidRPr="00237173" w:rsidRDefault="00091D1E" w:rsidP="00F03208">
      <w:pPr>
        <w:pStyle w:val="Listenabsatz"/>
        <w:numPr>
          <w:ilvl w:val="0"/>
          <w:numId w:val="46"/>
        </w:numPr>
        <w:spacing w:before="120" w:after="0"/>
        <w:contextualSpacing w:val="0"/>
        <w:jc w:val="both"/>
        <w:rPr>
          <w:rFonts w:eastAsia="Times New Roman"/>
          <w:lang w:val="en-GB"/>
        </w:rPr>
      </w:pPr>
      <w:r w:rsidRPr="00237173">
        <w:rPr>
          <w:rFonts w:eastAsia="Times New Roman"/>
          <w:lang w:val="en-GB"/>
        </w:rPr>
        <w:t>The machine learning should be widen in terms also of online learning and active learning, including the respondent involvement</w:t>
      </w:r>
      <w:r w:rsidR="00237173">
        <w:rPr>
          <w:rFonts w:eastAsia="Times New Roman"/>
          <w:lang w:val="en-GB"/>
        </w:rPr>
        <w:t>.</w:t>
      </w:r>
    </w:p>
    <w:p w:rsidR="00091D1E" w:rsidRPr="00F03208" w:rsidRDefault="00091D1E" w:rsidP="00886286">
      <w:pPr>
        <w:pStyle w:val="Listenabsatz"/>
        <w:numPr>
          <w:ilvl w:val="0"/>
          <w:numId w:val="46"/>
        </w:numPr>
        <w:spacing w:before="120" w:after="0"/>
        <w:contextualSpacing w:val="0"/>
        <w:jc w:val="both"/>
        <w:rPr>
          <w:rFonts w:eastAsia="Times New Roman"/>
          <w:lang w:val="en-GB"/>
        </w:rPr>
      </w:pPr>
      <w:r w:rsidRPr="00F03208">
        <w:rPr>
          <w:rFonts w:eastAsia="Times New Roman"/>
          <w:lang w:val="en-GB"/>
        </w:rPr>
        <w:t>Concerning the (re)training of machine learning algorithms</w:t>
      </w:r>
      <w:r w:rsidR="00252E2C">
        <w:rPr>
          <w:rFonts w:eastAsia="Times New Roman"/>
          <w:lang w:val="en-GB"/>
        </w:rPr>
        <w:t>,</w:t>
      </w:r>
      <w:r w:rsidRPr="00F03208">
        <w:rPr>
          <w:rFonts w:eastAsia="Times New Roman"/>
          <w:lang w:val="en-GB"/>
        </w:rPr>
        <w:t xml:space="preserve"> </w:t>
      </w:r>
      <w:r w:rsidR="00886286">
        <w:rPr>
          <w:rFonts w:eastAsia="Times New Roman"/>
          <w:lang w:val="en-GB"/>
        </w:rPr>
        <w:t xml:space="preserve">further investigations are needed, </w:t>
      </w:r>
      <w:r w:rsidR="00B638A4">
        <w:rPr>
          <w:rFonts w:eastAsia="Times New Roman"/>
          <w:lang w:val="en-GB"/>
        </w:rPr>
        <w:t>due to the different context in each country</w:t>
      </w:r>
      <w:r w:rsidR="00886286">
        <w:rPr>
          <w:rFonts w:eastAsia="Times New Roman"/>
          <w:lang w:val="en-GB"/>
        </w:rPr>
        <w:t xml:space="preserve">. </w:t>
      </w:r>
      <w:r w:rsidR="00886286" w:rsidRPr="00886286">
        <w:rPr>
          <w:rFonts w:eastAsia="Times New Roman"/>
          <w:lang w:val="en-GB"/>
        </w:rPr>
        <w:t xml:space="preserve">How often and at what stage of the survey a </w:t>
      </w:r>
      <w:r w:rsidR="00FA5BC9">
        <w:rPr>
          <w:rFonts w:eastAsia="Times New Roman"/>
          <w:lang w:val="en-GB"/>
        </w:rPr>
        <w:t>(</w:t>
      </w:r>
      <w:r w:rsidR="00886286" w:rsidRPr="00886286">
        <w:rPr>
          <w:rFonts w:eastAsia="Times New Roman"/>
          <w:lang w:val="en-GB"/>
        </w:rPr>
        <w:t>re</w:t>
      </w:r>
      <w:r w:rsidR="00FA5BC9">
        <w:rPr>
          <w:rFonts w:eastAsia="Times New Roman"/>
          <w:lang w:val="en-GB"/>
        </w:rPr>
        <w:t>)</w:t>
      </w:r>
      <w:r w:rsidR="00886286" w:rsidRPr="00886286">
        <w:rPr>
          <w:rFonts w:eastAsia="Times New Roman"/>
          <w:lang w:val="en-GB"/>
        </w:rPr>
        <w:t xml:space="preserve">training is needed are open </w:t>
      </w:r>
      <w:r w:rsidR="00886286" w:rsidRPr="00F03208">
        <w:rPr>
          <w:rFonts w:eastAsia="Times New Roman"/>
          <w:lang w:val="en-GB"/>
        </w:rPr>
        <w:t>issues</w:t>
      </w:r>
      <w:r w:rsidR="00886286">
        <w:rPr>
          <w:rFonts w:eastAsia="Times New Roman"/>
          <w:lang w:val="en-GB"/>
        </w:rPr>
        <w:t>.</w:t>
      </w:r>
    </w:p>
    <w:p w:rsidR="00091D1E" w:rsidRPr="00F03208" w:rsidRDefault="00091D1E" w:rsidP="00886286">
      <w:pPr>
        <w:pStyle w:val="Listenabsatz"/>
        <w:numPr>
          <w:ilvl w:val="0"/>
          <w:numId w:val="46"/>
        </w:numPr>
        <w:spacing w:before="120" w:after="0"/>
        <w:contextualSpacing w:val="0"/>
        <w:jc w:val="both"/>
        <w:rPr>
          <w:rFonts w:eastAsia="Times New Roman"/>
          <w:lang w:val="en-GB"/>
        </w:rPr>
      </w:pPr>
      <w:r w:rsidRPr="00F03208">
        <w:rPr>
          <w:rFonts w:eastAsia="Times New Roman"/>
          <w:lang w:val="en-GB"/>
        </w:rPr>
        <w:t xml:space="preserve">During the data collection, it is necessary to monitor the collected data. In the cases in which the quality of the data is not satisfactory, </w:t>
      </w:r>
      <w:r w:rsidR="00886286">
        <w:rPr>
          <w:rFonts w:eastAsia="Times New Roman"/>
          <w:lang w:val="en-GB"/>
        </w:rPr>
        <w:t>it is possible to</w:t>
      </w:r>
      <w:r w:rsidR="00886286" w:rsidRPr="00886286">
        <w:rPr>
          <w:rFonts w:eastAsia="Times New Roman"/>
          <w:lang w:val="en-GB"/>
        </w:rPr>
        <w:t xml:space="preserve"> refer to</w:t>
      </w:r>
      <w:r w:rsidRPr="00F03208">
        <w:rPr>
          <w:rFonts w:eastAsia="Times New Roman"/>
          <w:lang w:val="en-GB"/>
        </w:rPr>
        <w:t xml:space="preserve"> two kind of approaches: active approach (e.g. notification mechanisms to the user that require his action) or passive approach (e.g. through a centralized edit and imputation phase)</w:t>
      </w:r>
      <w:r w:rsidR="00886286">
        <w:rPr>
          <w:rFonts w:eastAsia="Times New Roman"/>
          <w:lang w:val="en-GB"/>
        </w:rPr>
        <w:t>.</w:t>
      </w:r>
    </w:p>
    <w:p w:rsidR="00B95DCB" w:rsidRPr="001D4711" w:rsidRDefault="001D4711" w:rsidP="007D219B">
      <w:pPr>
        <w:keepNext/>
        <w:spacing w:before="240" w:after="120" w:line="259" w:lineRule="auto"/>
        <w:jc w:val="both"/>
        <w:rPr>
          <w:b/>
          <w:color w:val="2E74B5" w:themeColor="accent1" w:themeShade="BF"/>
          <w:sz w:val="24"/>
          <w:szCs w:val="24"/>
          <w:lang w:val="en-GB"/>
        </w:rPr>
      </w:pPr>
      <w:r w:rsidRPr="001D4711">
        <w:rPr>
          <w:b/>
          <w:color w:val="2E74B5" w:themeColor="accent1" w:themeShade="BF"/>
          <w:sz w:val="24"/>
          <w:szCs w:val="24"/>
          <w:lang w:val="en-GB"/>
        </w:rPr>
        <w:t xml:space="preserve">5.2 </w:t>
      </w:r>
      <w:r w:rsidR="00B95DCB" w:rsidRPr="001D4711">
        <w:rPr>
          <w:b/>
          <w:color w:val="2E74B5" w:themeColor="accent1" w:themeShade="BF"/>
          <w:sz w:val="24"/>
          <w:szCs w:val="24"/>
          <w:lang w:val="en-GB"/>
        </w:rPr>
        <w:t>Technical infrastructure</w:t>
      </w:r>
      <w:r w:rsidR="00916312" w:rsidRPr="001D4711">
        <w:rPr>
          <w:b/>
          <w:color w:val="2E74B5" w:themeColor="accent1" w:themeShade="BF"/>
          <w:sz w:val="24"/>
          <w:szCs w:val="24"/>
          <w:lang w:val="en-GB"/>
        </w:rPr>
        <w:t xml:space="preserve"> </w:t>
      </w:r>
    </w:p>
    <w:p w:rsidR="00FE7564" w:rsidRDefault="00FE7564" w:rsidP="00FE7564">
      <w:pPr>
        <w:spacing w:after="0" w:line="259" w:lineRule="auto"/>
        <w:jc w:val="both"/>
        <w:rPr>
          <w:rFonts w:eastAsia="Times New Roman"/>
          <w:lang w:val="en-US"/>
        </w:rPr>
      </w:pPr>
      <w:r w:rsidRPr="00FE7564">
        <w:rPr>
          <w:rFonts w:eastAsia="Times New Roman"/>
          <w:lang w:val="en-US"/>
        </w:rPr>
        <w:t>Main findings from the task related to tec</w:t>
      </w:r>
      <w:r w:rsidR="00FE649A">
        <w:rPr>
          <w:rFonts w:eastAsia="Times New Roman"/>
          <w:lang w:val="en-US"/>
        </w:rPr>
        <w:t>hnical infrastructure show that:</w:t>
      </w:r>
    </w:p>
    <w:p w:rsidR="007165E5" w:rsidRPr="007165E5" w:rsidRDefault="007165E5" w:rsidP="00EE404B">
      <w:pPr>
        <w:pStyle w:val="Listenabsatz"/>
        <w:numPr>
          <w:ilvl w:val="0"/>
          <w:numId w:val="35"/>
        </w:numPr>
        <w:spacing w:before="120" w:after="0"/>
        <w:contextualSpacing w:val="0"/>
        <w:jc w:val="both"/>
        <w:rPr>
          <w:rFonts w:eastAsia="Times New Roman"/>
          <w:lang w:val="en-GB"/>
        </w:rPr>
      </w:pPr>
      <w:r w:rsidRPr="007165E5">
        <w:rPr>
          <w:rFonts w:eastAsia="Times New Roman"/>
          <w:lang w:val="en-GB"/>
        </w:rPr>
        <w:t xml:space="preserve">Smart Surveys Platform may be based on </w:t>
      </w:r>
      <w:r w:rsidR="00B638A4">
        <w:rPr>
          <w:rFonts w:eastAsia="Times New Roman"/>
          <w:lang w:val="en-GB"/>
        </w:rPr>
        <w:t xml:space="preserve">a </w:t>
      </w:r>
      <w:r w:rsidRPr="007165E5">
        <w:rPr>
          <w:rFonts w:eastAsia="Times New Roman"/>
          <w:lang w:val="en-GB"/>
        </w:rPr>
        <w:t>unified set of components, including integration of various data sto</w:t>
      </w:r>
      <w:r w:rsidR="00FE649A">
        <w:rPr>
          <w:rFonts w:eastAsia="Times New Roman"/>
          <w:lang w:val="en-GB"/>
        </w:rPr>
        <w:t>rage and data acquisition types.</w:t>
      </w:r>
    </w:p>
    <w:p w:rsidR="007165E5" w:rsidRPr="007165E5" w:rsidRDefault="007165E5" w:rsidP="00EE404B">
      <w:pPr>
        <w:pStyle w:val="Listenabsatz"/>
        <w:numPr>
          <w:ilvl w:val="0"/>
          <w:numId w:val="35"/>
        </w:numPr>
        <w:spacing w:before="120" w:after="0"/>
        <w:contextualSpacing w:val="0"/>
        <w:jc w:val="both"/>
        <w:rPr>
          <w:rFonts w:eastAsia="Times New Roman"/>
          <w:lang w:val="en-GB"/>
        </w:rPr>
      </w:pPr>
      <w:r w:rsidRPr="007165E5">
        <w:rPr>
          <w:rFonts w:eastAsia="Times New Roman"/>
          <w:lang w:val="en-GB"/>
        </w:rPr>
        <w:t>There are lots of potential technical components which were not explored yet (e.g., specific sensors) but can be used by s</w:t>
      </w:r>
      <w:r w:rsidR="00FE649A">
        <w:rPr>
          <w:rFonts w:eastAsia="Times New Roman"/>
          <w:lang w:val="en-GB"/>
        </w:rPr>
        <w:t>mart surveys for data retrieval.</w:t>
      </w:r>
    </w:p>
    <w:p w:rsidR="007165E5" w:rsidRPr="007165E5" w:rsidRDefault="007165E5" w:rsidP="00EE404B">
      <w:pPr>
        <w:pStyle w:val="Listenabsatz"/>
        <w:numPr>
          <w:ilvl w:val="0"/>
          <w:numId w:val="35"/>
        </w:numPr>
        <w:spacing w:before="120" w:after="0"/>
        <w:contextualSpacing w:val="0"/>
        <w:jc w:val="both"/>
        <w:rPr>
          <w:rFonts w:eastAsia="Times New Roman"/>
          <w:lang w:val="en-GB"/>
        </w:rPr>
      </w:pPr>
      <w:r w:rsidRPr="007165E5">
        <w:rPr>
          <w:rFonts w:eastAsia="Times New Roman"/>
          <w:lang w:val="en-GB"/>
        </w:rPr>
        <w:t xml:space="preserve">Data transmission in smart surveys platform should consist of various forms, i.e. async, bulk or direct transmission, according to smart surveys specification and </w:t>
      </w:r>
      <w:r w:rsidR="00A70985" w:rsidRPr="007165E5">
        <w:rPr>
          <w:rFonts w:eastAsia="Times New Roman"/>
          <w:lang w:val="en-GB"/>
        </w:rPr>
        <w:t>requirements;</w:t>
      </w:r>
      <w:r w:rsidRPr="007165E5">
        <w:rPr>
          <w:rFonts w:eastAsia="Times New Roman"/>
          <w:lang w:val="en-GB"/>
        </w:rPr>
        <w:t xml:space="preserve"> </w:t>
      </w:r>
      <w:r w:rsidR="00FA5BC9" w:rsidRPr="007165E5">
        <w:rPr>
          <w:rFonts w:eastAsia="Times New Roman"/>
          <w:lang w:val="en-GB"/>
        </w:rPr>
        <w:t>however,</w:t>
      </w:r>
      <w:r w:rsidRPr="007165E5">
        <w:rPr>
          <w:rFonts w:eastAsia="Times New Roman"/>
          <w:lang w:val="en-GB"/>
        </w:rPr>
        <w:t xml:space="preserve"> it should be integrated </w:t>
      </w:r>
      <w:r w:rsidR="00FE649A">
        <w:rPr>
          <w:rFonts w:eastAsia="Times New Roman"/>
          <w:lang w:val="en-GB"/>
        </w:rPr>
        <w:t>by the use of different modules.</w:t>
      </w:r>
    </w:p>
    <w:p w:rsidR="007165E5" w:rsidRPr="007165E5" w:rsidRDefault="007165E5" w:rsidP="00EE404B">
      <w:pPr>
        <w:pStyle w:val="Listenabsatz"/>
        <w:numPr>
          <w:ilvl w:val="0"/>
          <w:numId w:val="35"/>
        </w:numPr>
        <w:spacing w:before="120" w:after="0"/>
        <w:contextualSpacing w:val="0"/>
        <w:jc w:val="both"/>
        <w:rPr>
          <w:rFonts w:eastAsia="Times New Roman"/>
          <w:lang w:val="en-GB"/>
        </w:rPr>
      </w:pPr>
      <w:r w:rsidRPr="007165E5">
        <w:rPr>
          <w:rFonts w:eastAsia="Times New Roman"/>
          <w:lang w:val="en-GB"/>
        </w:rPr>
        <w:t xml:space="preserve">Data storage should not be limited to one </w:t>
      </w:r>
      <w:r w:rsidR="00A70985" w:rsidRPr="007165E5">
        <w:rPr>
          <w:rFonts w:eastAsia="Times New Roman"/>
          <w:lang w:val="en-GB"/>
        </w:rPr>
        <w:t>model;</w:t>
      </w:r>
      <w:r w:rsidRPr="007165E5">
        <w:rPr>
          <w:rFonts w:eastAsia="Times New Roman"/>
          <w:lang w:val="en-GB"/>
        </w:rPr>
        <w:t xml:space="preserve"> it should allow to use different modules, such as unstructured or structured, according to the</w:t>
      </w:r>
      <w:r w:rsidR="00FE649A">
        <w:rPr>
          <w:rFonts w:eastAsia="Times New Roman"/>
          <w:lang w:val="en-GB"/>
        </w:rPr>
        <w:t xml:space="preserve"> requirements of smart surveys.</w:t>
      </w:r>
    </w:p>
    <w:p w:rsidR="005A1EFE" w:rsidRDefault="007165E5" w:rsidP="00EE404B">
      <w:pPr>
        <w:pStyle w:val="Listenabsatz"/>
        <w:numPr>
          <w:ilvl w:val="0"/>
          <w:numId w:val="35"/>
        </w:numPr>
        <w:spacing w:before="120" w:after="0"/>
        <w:contextualSpacing w:val="0"/>
        <w:jc w:val="both"/>
        <w:rPr>
          <w:rFonts w:eastAsia="Times New Roman"/>
          <w:lang w:val="en-GB"/>
        </w:rPr>
      </w:pPr>
      <w:r w:rsidRPr="007165E5">
        <w:rPr>
          <w:rFonts w:eastAsia="Times New Roman"/>
          <w:lang w:val="en-GB"/>
        </w:rPr>
        <w:t>General requirements for</w:t>
      </w:r>
      <w:r w:rsidR="00B638A4">
        <w:rPr>
          <w:rFonts w:eastAsia="Times New Roman"/>
          <w:lang w:val="en-GB"/>
        </w:rPr>
        <w:t xml:space="preserve"> a</w:t>
      </w:r>
      <w:r w:rsidRPr="007165E5">
        <w:rPr>
          <w:rFonts w:eastAsia="Times New Roman"/>
          <w:lang w:val="en-GB"/>
        </w:rPr>
        <w:t xml:space="preserve"> Smart Surveys Platform should be stable and were formulated as a part of technical infrastructure.</w:t>
      </w:r>
    </w:p>
    <w:p w:rsidR="00A2433B" w:rsidRPr="001D4711" w:rsidRDefault="001D4711" w:rsidP="007D219B">
      <w:pPr>
        <w:keepNext/>
        <w:spacing w:before="240" w:after="120" w:line="259" w:lineRule="auto"/>
        <w:jc w:val="both"/>
        <w:rPr>
          <w:b/>
          <w:color w:val="2E74B5" w:themeColor="accent1" w:themeShade="BF"/>
          <w:sz w:val="24"/>
          <w:szCs w:val="24"/>
          <w:lang w:val="en-GB"/>
        </w:rPr>
      </w:pPr>
      <w:r w:rsidRPr="001D4711">
        <w:rPr>
          <w:b/>
          <w:color w:val="2E74B5" w:themeColor="accent1" w:themeShade="BF"/>
          <w:sz w:val="24"/>
          <w:szCs w:val="24"/>
          <w:lang w:val="en-GB"/>
        </w:rPr>
        <w:t xml:space="preserve">5.3 </w:t>
      </w:r>
      <w:r w:rsidR="00B95DCB" w:rsidRPr="001D4711">
        <w:rPr>
          <w:b/>
          <w:color w:val="2E74B5" w:themeColor="accent1" w:themeShade="BF"/>
          <w:sz w:val="24"/>
          <w:szCs w:val="24"/>
          <w:lang w:val="en-GB"/>
        </w:rPr>
        <w:t xml:space="preserve">Architectural framework </w:t>
      </w:r>
    </w:p>
    <w:p w:rsidR="002F5D18" w:rsidRDefault="002F5D18" w:rsidP="002F5D18">
      <w:pPr>
        <w:spacing w:after="160" w:line="259" w:lineRule="auto"/>
        <w:jc w:val="both"/>
        <w:rPr>
          <w:rFonts w:asciiTheme="minorHAnsi" w:eastAsia="Times New Roman" w:hAnsiTheme="minorHAnsi"/>
          <w:lang w:val="en-US"/>
        </w:rPr>
      </w:pPr>
      <w:bookmarkStart w:id="14" w:name="_Toc64986496"/>
      <w:r w:rsidRPr="00A2433B">
        <w:rPr>
          <w:rFonts w:asciiTheme="minorHAnsi" w:eastAsia="Times New Roman" w:hAnsiTheme="minorHAnsi"/>
          <w:lang w:val="en-US"/>
        </w:rPr>
        <w:t xml:space="preserve">Comparing the initial assumptions with the achieved </w:t>
      </w:r>
      <w:r w:rsidR="001D7ECC" w:rsidRPr="00A2433B">
        <w:rPr>
          <w:rFonts w:asciiTheme="minorHAnsi" w:eastAsia="Times New Roman" w:hAnsiTheme="minorHAnsi"/>
          <w:lang w:val="en-US"/>
        </w:rPr>
        <w:t>outcomes</w:t>
      </w:r>
      <w:r w:rsidRPr="00A2433B">
        <w:rPr>
          <w:rFonts w:asciiTheme="minorHAnsi" w:eastAsia="Times New Roman" w:hAnsiTheme="minorHAnsi"/>
          <w:lang w:val="en-US"/>
        </w:rPr>
        <w:t xml:space="preserve">, the architectural </w:t>
      </w:r>
      <w:r>
        <w:rPr>
          <w:rFonts w:asciiTheme="minorHAnsi" w:eastAsia="Times New Roman" w:hAnsiTheme="minorHAnsi"/>
          <w:lang w:val="en-US"/>
        </w:rPr>
        <w:t>task</w:t>
      </w:r>
      <w:r w:rsidRPr="00A2433B">
        <w:rPr>
          <w:rFonts w:asciiTheme="minorHAnsi" w:eastAsia="Times New Roman" w:hAnsiTheme="minorHAnsi"/>
          <w:lang w:val="en-US"/>
        </w:rPr>
        <w:t xml:space="preserve"> has shown the feasibility of process standardization and integration between traditional and smart survey </w:t>
      </w:r>
      <w:r>
        <w:rPr>
          <w:rFonts w:asciiTheme="minorHAnsi" w:eastAsia="Times New Roman" w:hAnsiTheme="minorHAnsi"/>
          <w:lang w:val="en-US"/>
        </w:rPr>
        <w:t>pipelines</w:t>
      </w:r>
      <w:r w:rsidRPr="00A2433B">
        <w:rPr>
          <w:rFonts w:asciiTheme="minorHAnsi" w:eastAsia="Times New Roman" w:hAnsiTheme="minorHAnsi"/>
          <w:lang w:val="en-US"/>
        </w:rPr>
        <w:t xml:space="preserve">. </w:t>
      </w:r>
    </w:p>
    <w:p w:rsidR="002F5D18" w:rsidRDefault="002F5D18" w:rsidP="002F5D18">
      <w:pPr>
        <w:spacing w:after="160" w:line="259" w:lineRule="auto"/>
        <w:jc w:val="both"/>
        <w:rPr>
          <w:rFonts w:asciiTheme="minorHAnsi" w:eastAsia="Times New Roman" w:hAnsiTheme="minorHAnsi"/>
          <w:lang w:val="en-US"/>
        </w:rPr>
      </w:pPr>
      <w:r w:rsidRPr="00A2433B">
        <w:rPr>
          <w:rFonts w:asciiTheme="minorHAnsi" w:eastAsia="Times New Roman" w:hAnsiTheme="minorHAnsi"/>
          <w:lang w:val="en-US"/>
        </w:rPr>
        <w:t xml:space="preserve">This analysis is essential to specify more in detail the technical requirements of the TSSu platform, and start the development activities. </w:t>
      </w:r>
    </w:p>
    <w:p w:rsidR="002F5D18" w:rsidRPr="00A2433B" w:rsidRDefault="002F5D18" w:rsidP="002F5D18">
      <w:pPr>
        <w:spacing w:after="160" w:line="259" w:lineRule="auto"/>
        <w:rPr>
          <w:rFonts w:asciiTheme="minorHAnsi" w:eastAsia="Times New Roman" w:hAnsiTheme="minorHAnsi"/>
          <w:lang w:val="en-US"/>
        </w:rPr>
      </w:pPr>
      <w:r w:rsidRPr="00A2433B">
        <w:rPr>
          <w:rFonts w:asciiTheme="minorHAnsi" w:eastAsia="Times New Roman" w:hAnsiTheme="minorHAnsi"/>
          <w:lang w:val="en-US"/>
        </w:rPr>
        <w:t xml:space="preserve">In addition to the </w:t>
      </w:r>
      <w:r w:rsidR="001D7ECC">
        <w:rPr>
          <w:rFonts w:asciiTheme="minorHAnsi" w:eastAsia="Times New Roman" w:hAnsiTheme="minorHAnsi"/>
          <w:lang w:val="en-US"/>
        </w:rPr>
        <w:t xml:space="preserve">final </w:t>
      </w:r>
      <w:r w:rsidRPr="00A2433B">
        <w:rPr>
          <w:rFonts w:asciiTheme="minorHAnsi" w:eastAsia="Times New Roman" w:hAnsiTheme="minorHAnsi"/>
          <w:lang w:val="en-US"/>
        </w:rPr>
        <w:t>res</w:t>
      </w:r>
      <w:r w:rsidR="007D219B">
        <w:rPr>
          <w:rFonts w:asciiTheme="minorHAnsi" w:eastAsia="Times New Roman" w:hAnsiTheme="minorHAnsi"/>
          <w:lang w:val="en-US"/>
        </w:rPr>
        <w:t xml:space="preserve">ults, the main lessons learned </w:t>
      </w:r>
      <w:r w:rsidRPr="00A2433B">
        <w:rPr>
          <w:rFonts w:asciiTheme="minorHAnsi" w:eastAsia="Times New Roman" w:hAnsiTheme="minorHAnsi"/>
          <w:lang w:val="en-US"/>
        </w:rPr>
        <w:t>can be summarized as follows:</w:t>
      </w:r>
    </w:p>
    <w:p w:rsidR="002F5D18" w:rsidRPr="00E722F7" w:rsidRDefault="002F5D18" w:rsidP="00EE404B">
      <w:pPr>
        <w:pStyle w:val="Listenabsatz"/>
        <w:numPr>
          <w:ilvl w:val="0"/>
          <w:numId w:val="27"/>
        </w:numPr>
        <w:jc w:val="both"/>
        <w:rPr>
          <w:lang w:val="en-US"/>
        </w:rPr>
      </w:pPr>
      <w:r w:rsidRPr="00E722F7">
        <w:rPr>
          <w:lang w:val="en-US"/>
        </w:rPr>
        <w:t>The pipeline for collecting and processing smart data sources needs to be customized according to the type of sensors used for data gathering</w:t>
      </w:r>
    </w:p>
    <w:p w:rsidR="002F5D18" w:rsidRPr="00E722F7" w:rsidRDefault="002F5D18" w:rsidP="00EE404B">
      <w:pPr>
        <w:pStyle w:val="Listenabsatz"/>
        <w:numPr>
          <w:ilvl w:val="0"/>
          <w:numId w:val="27"/>
        </w:numPr>
        <w:jc w:val="both"/>
        <w:rPr>
          <w:lang w:val="en-US"/>
        </w:rPr>
      </w:pPr>
      <w:r w:rsidRPr="00E722F7">
        <w:rPr>
          <w:lang w:val="en-US"/>
        </w:rPr>
        <w:t>Development of interoperable services through the adoption of official statistical standards, such as GSIM to harmonize data and metadata models</w:t>
      </w:r>
    </w:p>
    <w:p w:rsidR="002F5D18" w:rsidRPr="00E722F7" w:rsidRDefault="002F5D18" w:rsidP="00EE404B">
      <w:pPr>
        <w:pStyle w:val="Listenabsatz"/>
        <w:numPr>
          <w:ilvl w:val="0"/>
          <w:numId w:val="27"/>
        </w:numPr>
        <w:jc w:val="both"/>
        <w:rPr>
          <w:lang w:val="en-US"/>
        </w:rPr>
      </w:pPr>
      <w:r w:rsidRPr="004D5BEA">
        <w:rPr>
          <w:lang w:val="en-US"/>
        </w:rPr>
        <w:lastRenderedPageBreak/>
        <w:t>The environment required for applying Input privacy techniques has a relevant impact on the design of the TSSu platform and further exploration is needed to assess the pros and cons and identify the best technical solution</w:t>
      </w:r>
    </w:p>
    <w:p w:rsidR="002F5D18" w:rsidRPr="00E722F7" w:rsidRDefault="002F5D18" w:rsidP="00EE404B">
      <w:pPr>
        <w:pStyle w:val="Listenabsatz"/>
        <w:numPr>
          <w:ilvl w:val="0"/>
          <w:numId w:val="28"/>
        </w:numPr>
        <w:jc w:val="both"/>
        <w:rPr>
          <w:lang w:val="en-US"/>
        </w:rPr>
      </w:pPr>
      <w:r w:rsidRPr="00E722F7">
        <w:rPr>
          <w:lang w:val="en-US"/>
        </w:rPr>
        <w:t>In order to integrate smart data pipeline and traditional survey tasks, some aspects, such as logistics and data collection monitoring, need to be adjusted according to the type of data sources</w:t>
      </w:r>
      <w:r>
        <w:rPr>
          <w:lang w:val="en-US"/>
        </w:rPr>
        <w:t xml:space="preserve"> </w:t>
      </w:r>
    </w:p>
    <w:p w:rsidR="00B95DCB" w:rsidRPr="00EE72B9" w:rsidRDefault="001D4711" w:rsidP="007D219B">
      <w:pPr>
        <w:keepNext/>
        <w:spacing w:before="240" w:after="120" w:line="259" w:lineRule="auto"/>
        <w:jc w:val="both"/>
        <w:rPr>
          <w:b/>
          <w:color w:val="2E74B5" w:themeColor="accent1" w:themeShade="BF"/>
          <w:sz w:val="24"/>
          <w:szCs w:val="24"/>
          <w:lang w:val="en-GB"/>
        </w:rPr>
      </w:pPr>
      <w:r>
        <w:rPr>
          <w:b/>
          <w:color w:val="2E74B5" w:themeColor="accent1" w:themeShade="BF"/>
          <w:sz w:val="24"/>
          <w:szCs w:val="24"/>
          <w:lang w:val="en-GB"/>
        </w:rPr>
        <w:t xml:space="preserve">5.4 </w:t>
      </w:r>
      <w:r w:rsidR="00B95DCB" w:rsidRPr="007165E5">
        <w:rPr>
          <w:b/>
          <w:color w:val="2E74B5" w:themeColor="accent1" w:themeShade="BF"/>
          <w:sz w:val="24"/>
          <w:szCs w:val="24"/>
          <w:lang w:val="en-GB"/>
        </w:rPr>
        <w:t>Preservation of privacy</w:t>
      </w:r>
      <w:bookmarkEnd w:id="14"/>
    </w:p>
    <w:p w:rsidR="00D669C7" w:rsidRPr="00D669C7" w:rsidRDefault="00D669C7" w:rsidP="00972945">
      <w:pPr>
        <w:spacing w:after="160" w:line="259" w:lineRule="auto"/>
        <w:jc w:val="both"/>
        <w:rPr>
          <w:rFonts w:asciiTheme="minorHAnsi" w:eastAsia="Times New Roman" w:hAnsiTheme="minorHAnsi"/>
          <w:lang w:val="en-US"/>
        </w:rPr>
      </w:pPr>
      <w:r w:rsidRPr="00D669C7">
        <w:rPr>
          <w:rFonts w:asciiTheme="minorHAnsi" w:eastAsia="Times New Roman" w:hAnsiTheme="minorHAnsi"/>
          <w:lang w:val="en-US"/>
        </w:rPr>
        <w:t>Due to the nature of smart data, some smart surveys might require additional privacy preserving measures. In other cases, traditional measures might suffice.</w:t>
      </w:r>
      <w:r>
        <w:rPr>
          <w:rFonts w:asciiTheme="minorHAnsi" w:eastAsia="Times New Roman" w:hAnsiTheme="minorHAnsi"/>
          <w:lang w:val="en-US"/>
        </w:rPr>
        <w:t xml:space="preserve"> The following point</w:t>
      </w:r>
      <w:r w:rsidR="00972945">
        <w:rPr>
          <w:rFonts w:asciiTheme="minorHAnsi" w:eastAsia="Times New Roman" w:hAnsiTheme="minorHAnsi"/>
          <w:lang w:val="en-US"/>
        </w:rPr>
        <w:t>s</w:t>
      </w:r>
      <w:r>
        <w:rPr>
          <w:rFonts w:asciiTheme="minorHAnsi" w:eastAsia="Times New Roman" w:hAnsiTheme="minorHAnsi"/>
          <w:lang w:val="en-US"/>
        </w:rPr>
        <w:t xml:space="preserve"> are the main key messages with respect to privacy preserving:</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 xml:space="preserve">State-of-the-art technologies exist that allow for statistical analysis of respondent data in a completely oblivious manner. These technologies can mitigate the privacy risks involved </w:t>
      </w:r>
      <w:r w:rsidR="006F2C5F">
        <w:rPr>
          <w:color w:val="auto"/>
          <w:lang w:val="en-GB"/>
        </w:rPr>
        <w:t xml:space="preserve">in </w:t>
      </w:r>
      <w:r w:rsidRPr="007D219B">
        <w:rPr>
          <w:color w:val="auto"/>
          <w:lang w:val="en-GB"/>
        </w:rPr>
        <w:t>the use of highly sensitive respondent data. Implementation of these technologies in the context of actual surveys is, however, very complex.</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Application of advanced privacy preserving measures, such as secret sharing based MPC and processing in secure enclaves, interferes with the design of surveys and the way they are conducted. Therefore, privacy cannot be an afterthought, as the measures need to be developed in tandem with the rest of the survey.</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A general platform architecture that enables the application of required privacy preserving measures contains only a few additional components when compared to a platform without any of these measures. Most importantly, it requires a secure computing environment</w:t>
      </w:r>
      <w:r w:rsidR="007D219B" w:rsidRPr="007D219B">
        <w:rPr>
          <w:color w:val="auto"/>
          <w:lang w:val="en-GB"/>
        </w:rPr>
        <w:t xml:space="preserve"> </w:t>
      </w:r>
      <w:r w:rsidRPr="007D219B">
        <w:rPr>
          <w:color w:val="auto"/>
          <w:lang w:val="en-GB"/>
        </w:rPr>
        <w:t>(secure enclave or distributed MPC servers) and a form of distributed storage. Such components require that the TSSu platform is (in part) distributed over involved parties.</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For the implementation of oblivious analysis, open-source software exists. However, implementation of these techniques in a production setting is a challenge and requires a team of experts in the fields of cryptography, statistics and software engineering.</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Application of pri</w:t>
      </w:r>
      <w:r w:rsidR="007D219B" w:rsidRPr="007D219B">
        <w:rPr>
          <w:color w:val="auto"/>
          <w:lang w:val="en-GB"/>
        </w:rPr>
        <w:t>vacy preserving measures impact</w:t>
      </w:r>
      <w:r w:rsidRPr="007D219B">
        <w:rPr>
          <w:color w:val="auto"/>
          <w:lang w:val="en-GB"/>
        </w:rPr>
        <w:t xml:space="preserve"> all GSBPM phases, as such, development of these measures should go hand in hand with the development of surveys. </w:t>
      </w:r>
    </w:p>
    <w:p w:rsidR="00B95DCB" w:rsidRPr="007D219B" w:rsidRDefault="00B95DCB" w:rsidP="007D219B">
      <w:pPr>
        <w:pStyle w:val="Listenabsatz"/>
        <w:numPr>
          <w:ilvl w:val="0"/>
          <w:numId w:val="45"/>
        </w:numPr>
        <w:spacing w:before="120" w:after="120"/>
        <w:jc w:val="both"/>
        <w:rPr>
          <w:color w:val="auto"/>
          <w:lang w:val="en-GB"/>
        </w:rPr>
      </w:pPr>
      <w:r w:rsidRPr="007D219B">
        <w:rPr>
          <w:color w:val="auto"/>
          <w:lang w:val="en-GB"/>
        </w:rPr>
        <w:t>Similarly, privacy preserving measures are not part of a single architectural building block for the platform. Rather, implementation of these measures should extend over all building blocks.</w:t>
      </w:r>
    </w:p>
    <w:p w:rsidR="001E48E4" w:rsidRPr="007D219B" w:rsidRDefault="001E48E4" w:rsidP="007D219B">
      <w:pPr>
        <w:pStyle w:val="Listenabsatz"/>
        <w:numPr>
          <w:ilvl w:val="0"/>
          <w:numId w:val="45"/>
        </w:numPr>
        <w:spacing w:before="120" w:after="120"/>
        <w:jc w:val="both"/>
        <w:rPr>
          <w:color w:val="auto"/>
          <w:lang w:val="en-GB"/>
        </w:rPr>
      </w:pPr>
      <w:r w:rsidRPr="007D219B">
        <w:rPr>
          <w:color w:val="auto"/>
          <w:lang w:val="en-GB"/>
        </w:rPr>
        <w:t xml:space="preserve">Scalability of advanced privacy preserving techniques can be a concern. For example, certain non-parallelizable operations can take unfeasibly long in a MPC scenario; implementations of federated learning raise concerns regarding the amount of data transferred. As such, it </w:t>
      </w:r>
      <w:r w:rsidR="00080FD1">
        <w:rPr>
          <w:color w:val="auto"/>
          <w:lang w:val="en-GB"/>
        </w:rPr>
        <w:t xml:space="preserve">is </w:t>
      </w:r>
      <w:r w:rsidRPr="007D219B">
        <w:rPr>
          <w:color w:val="auto"/>
          <w:lang w:val="en-GB"/>
        </w:rPr>
        <w:t>recommended that techniques are chosen and implemented with a given scale in mind, as scaling up is often non-trivial.</w:t>
      </w:r>
    </w:p>
    <w:p w:rsidR="004729EF" w:rsidRDefault="001D4711" w:rsidP="007D219B">
      <w:pPr>
        <w:keepNext/>
        <w:spacing w:before="240" w:after="120" w:line="259" w:lineRule="auto"/>
        <w:jc w:val="both"/>
        <w:rPr>
          <w:b/>
          <w:color w:val="2E74B5" w:themeColor="accent1" w:themeShade="BF"/>
          <w:sz w:val="24"/>
          <w:szCs w:val="24"/>
          <w:lang w:val="en-GB"/>
        </w:rPr>
      </w:pPr>
      <w:r w:rsidRPr="001E48E4">
        <w:rPr>
          <w:b/>
          <w:color w:val="2E74B5" w:themeColor="accent1" w:themeShade="BF"/>
          <w:sz w:val="24"/>
          <w:szCs w:val="24"/>
          <w:lang w:val="en-GB"/>
        </w:rPr>
        <w:t xml:space="preserve">5.5 </w:t>
      </w:r>
      <w:r w:rsidR="001E48E4">
        <w:rPr>
          <w:b/>
          <w:color w:val="2E74B5" w:themeColor="accent1" w:themeShade="BF"/>
          <w:sz w:val="24"/>
          <w:szCs w:val="24"/>
          <w:lang w:val="en-GB"/>
        </w:rPr>
        <w:t>Incentive schemes</w:t>
      </w:r>
    </w:p>
    <w:p w:rsidR="001E48E4" w:rsidRPr="001E48E4" w:rsidRDefault="001E48E4" w:rsidP="001E48E4">
      <w:pPr>
        <w:spacing w:before="120" w:after="120" w:line="259" w:lineRule="auto"/>
        <w:jc w:val="both"/>
        <w:rPr>
          <w:lang w:val="en-GB"/>
        </w:rPr>
      </w:pPr>
      <w:r w:rsidRPr="001E48E4">
        <w:rPr>
          <w:lang w:val="en-GB"/>
        </w:rPr>
        <w:t xml:space="preserve">The task on incentives explored how gamification of surveys impacts survey design. Its main assumption was that incentives should be an integral part of the survey itself. Thus, </w:t>
      </w:r>
      <w:r w:rsidR="00BA3D3E">
        <w:rPr>
          <w:lang w:val="en-GB"/>
        </w:rPr>
        <w:t xml:space="preserve">gamification </w:t>
      </w:r>
      <w:r w:rsidRPr="001E48E4">
        <w:rPr>
          <w:lang w:val="en-GB"/>
        </w:rPr>
        <w:t>require</w:t>
      </w:r>
      <w:r w:rsidR="00BA3D3E">
        <w:rPr>
          <w:lang w:val="en-GB"/>
        </w:rPr>
        <w:t>s</w:t>
      </w:r>
      <w:r w:rsidRPr="001E48E4">
        <w:rPr>
          <w:lang w:val="en-GB"/>
        </w:rPr>
        <w:t xml:space="preserve"> a redesign of a survey that fits state of the art design for app assisted surveys and offers a familiar experience due to its gamified nature.</w:t>
      </w:r>
    </w:p>
    <w:p w:rsidR="001E48E4" w:rsidRPr="001E48E4" w:rsidRDefault="001E48E4" w:rsidP="001E48E4">
      <w:pPr>
        <w:spacing w:before="120" w:after="120" w:line="259" w:lineRule="auto"/>
        <w:jc w:val="both"/>
        <w:rPr>
          <w:lang w:val="en-GB"/>
        </w:rPr>
      </w:pPr>
      <w:r w:rsidRPr="001E48E4">
        <w:rPr>
          <w:lang w:val="en-GB"/>
        </w:rPr>
        <w:t>The key messages resulting from this task are as follows:</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t>Gamified surveys convert hard tasks into smaller achievable goals, which is potentially beneficial for longer or longer running surveys.</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lastRenderedPageBreak/>
        <w:t>Gamified surveys rely on mechanics that offer an immersion into the activity, which is based on a strong integration into the user interface and challenges tied to actions that the respondent is asked to do.</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t>Gamified surveys must consist of different phases and offer new challenges over time to allow for continuous immersion.</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t>Gamified surveys must offer relevant feedback based on respondent’s actions.</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t>Gamified surveys should be designed with in-depth knowledge or at least abstract assumptions of the target audience.</w:t>
      </w:r>
    </w:p>
    <w:p w:rsidR="001E48E4" w:rsidRPr="001E48E4" w:rsidRDefault="001E48E4" w:rsidP="00EE404B">
      <w:pPr>
        <w:pStyle w:val="Listenabsatz"/>
        <w:numPr>
          <w:ilvl w:val="0"/>
          <w:numId w:val="45"/>
        </w:numPr>
        <w:spacing w:before="120" w:after="120"/>
        <w:jc w:val="both"/>
        <w:rPr>
          <w:color w:val="auto"/>
          <w:lang w:val="en-GB"/>
        </w:rPr>
      </w:pPr>
      <w:r w:rsidRPr="001E48E4">
        <w:rPr>
          <w:color w:val="auto"/>
          <w:lang w:val="en-GB"/>
        </w:rPr>
        <w:t>Gamified surveys could be easily combined with other incentives via a game-bases economy. For example, by offering a monetary incentive based on the number of completed challenges.</w:t>
      </w:r>
    </w:p>
    <w:p w:rsidR="00FE466F" w:rsidRPr="001D4711" w:rsidRDefault="001D4711" w:rsidP="007D219B">
      <w:pPr>
        <w:keepNext/>
        <w:spacing w:before="240" w:after="120" w:line="259" w:lineRule="auto"/>
        <w:jc w:val="both"/>
        <w:rPr>
          <w:b/>
          <w:color w:val="2E74B5" w:themeColor="accent1" w:themeShade="BF"/>
          <w:sz w:val="24"/>
          <w:szCs w:val="24"/>
          <w:lang w:val="en-GB"/>
        </w:rPr>
      </w:pPr>
      <w:r>
        <w:rPr>
          <w:b/>
          <w:color w:val="2E74B5" w:themeColor="accent1" w:themeShade="BF"/>
          <w:sz w:val="24"/>
          <w:szCs w:val="24"/>
          <w:lang w:val="en-GB"/>
        </w:rPr>
        <w:t xml:space="preserve">5.6 </w:t>
      </w:r>
      <w:r w:rsidR="00FE466F" w:rsidRPr="001D4711">
        <w:rPr>
          <w:b/>
          <w:color w:val="2E74B5" w:themeColor="accent1" w:themeShade="BF"/>
          <w:sz w:val="24"/>
          <w:szCs w:val="24"/>
          <w:lang w:val="en-GB"/>
        </w:rPr>
        <w:t xml:space="preserve">Metadata management </w:t>
      </w:r>
    </w:p>
    <w:p w:rsidR="009126F0" w:rsidRDefault="009126F0" w:rsidP="009126F0">
      <w:pPr>
        <w:spacing w:after="160" w:line="259" w:lineRule="auto"/>
        <w:jc w:val="both"/>
        <w:rPr>
          <w:rFonts w:asciiTheme="minorHAnsi" w:eastAsia="Times New Roman" w:hAnsiTheme="minorHAnsi"/>
          <w:lang w:val="en-US"/>
        </w:rPr>
      </w:pPr>
      <w:r w:rsidRPr="00A2433B">
        <w:rPr>
          <w:rFonts w:asciiTheme="minorHAnsi" w:eastAsia="Times New Roman" w:hAnsiTheme="minorHAnsi"/>
          <w:lang w:val="en-US"/>
        </w:rPr>
        <w:t xml:space="preserve">The metadata </w:t>
      </w:r>
      <w:r>
        <w:rPr>
          <w:rFonts w:asciiTheme="minorHAnsi" w:eastAsia="Times New Roman" w:hAnsiTheme="minorHAnsi"/>
          <w:lang w:val="en-US"/>
        </w:rPr>
        <w:t>task</w:t>
      </w:r>
      <w:r w:rsidRPr="00A2433B">
        <w:rPr>
          <w:rFonts w:asciiTheme="minorHAnsi" w:eastAsia="Times New Roman" w:hAnsiTheme="minorHAnsi"/>
          <w:lang w:val="en-US"/>
        </w:rPr>
        <w:t xml:space="preserve"> has confirmed the feasibility of a central repository for the collection and management of the process metadata produced throughout </w:t>
      </w:r>
      <w:r>
        <w:rPr>
          <w:rFonts w:asciiTheme="minorHAnsi" w:eastAsia="Times New Roman" w:hAnsiTheme="minorHAnsi"/>
          <w:lang w:val="en-US"/>
        </w:rPr>
        <w:t>data acquisition and processing</w:t>
      </w:r>
      <w:r w:rsidRPr="00A2433B">
        <w:rPr>
          <w:rFonts w:asciiTheme="minorHAnsi" w:eastAsia="Times New Roman" w:hAnsiTheme="minorHAnsi"/>
          <w:lang w:val="en-US"/>
        </w:rPr>
        <w:t>. The metadata subsets, within the central repository</w:t>
      </w:r>
      <w:r w:rsidR="003876B1">
        <w:rPr>
          <w:rFonts w:asciiTheme="minorHAnsi" w:eastAsia="Times New Roman" w:hAnsiTheme="minorHAnsi"/>
          <w:lang w:val="en-US"/>
        </w:rPr>
        <w:t>,</w:t>
      </w:r>
      <w:r w:rsidRPr="00A2433B">
        <w:rPr>
          <w:rFonts w:asciiTheme="minorHAnsi" w:eastAsia="Times New Roman" w:hAnsiTheme="minorHAnsi"/>
          <w:lang w:val="en-US"/>
        </w:rPr>
        <w:t xml:space="preserve"> allow to monitor a process step during its execution, providing a quick assessment of the results and fostering the adoption of a metadata driven approach. </w:t>
      </w:r>
    </w:p>
    <w:p w:rsidR="009126F0" w:rsidRPr="00A2433B" w:rsidRDefault="009126F0" w:rsidP="009126F0">
      <w:pPr>
        <w:spacing w:after="160" w:line="259" w:lineRule="auto"/>
        <w:jc w:val="both"/>
        <w:rPr>
          <w:rFonts w:asciiTheme="minorHAnsi" w:eastAsia="Times New Roman" w:hAnsiTheme="minorHAnsi"/>
          <w:lang w:val="en-US"/>
        </w:rPr>
      </w:pPr>
      <w:r>
        <w:rPr>
          <w:rFonts w:asciiTheme="minorHAnsi" w:eastAsia="Times New Roman" w:hAnsiTheme="minorHAnsi"/>
          <w:lang w:val="en-US"/>
        </w:rPr>
        <w:t>The main lessons learned concern the following aspects:</w:t>
      </w:r>
    </w:p>
    <w:p w:rsidR="009126F0" w:rsidRDefault="009126F0" w:rsidP="00EE404B">
      <w:pPr>
        <w:pStyle w:val="Listenabsatz"/>
        <w:numPr>
          <w:ilvl w:val="0"/>
          <w:numId w:val="28"/>
        </w:numPr>
        <w:jc w:val="both"/>
        <w:rPr>
          <w:lang w:val="en-US"/>
        </w:rPr>
      </w:pPr>
      <w:r>
        <w:rPr>
          <w:lang w:val="en-US"/>
        </w:rPr>
        <w:t>T</w:t>
      </w:r>
      <w:r w:rsidRPr="00E722F7">
        <w:rPr>
          <w:lang w:val="en-US"/>
        </w:rPr>
        <w:t>he development of metadata-driven application components requires a detailed analysis of the functionalities provided by each solution. Even if the metadata</w:t>
      </w:r>
      <w:r>
        <w:rPr>
          <w:lang w:val="en-US"/>
        </w:rPr>
        <w:t xml:space="preserve"> task has </w:t>
      </w:r>
      <w:r w:rsidRPr="00E722F7">
        <w:rPr>
          <w:lang w:val="en-US"/>
        </w:rPr>
        <w:t xml:space="preserve">confirmed the feasibility of process metadata </w:t>
      </w:r>
      <w:r w:rsidR="00BA3D3E" w:rsidRPr="00E722F7">
        <w:rPr>
          <w:lang w:val="en-US"/>
        </w:rPr>
        <w:t>standardization</w:t>
      </w:r>
      <w:r w:rsidRPr="00E722F7">
        <w:rPr>
          <w:lang w:val="en-US"/>
        </w:rPr>
        <w:t xml:space="preserve">, unexpected peculiarities of some </w:t>
      </w:r>
      <w:r>
        <w:rPr>
          <w:lang w:val="en-US"/>
        </w:rPr>
        <w:t>process steps</w:t>
      </w:r>
      <w:r w:rsidRPr="00E722F7">
        <w:rPr>
          <w:lang w:val="en-US"/>
        </w:rPr>
        <w:t xml:space="preserve"> may highlight the need of further adjustme</w:t>
      </w:r>
      <w:r>
        <w:rPr>
          <w:lang w:val="en-US"/>
        </w:rPr>
        <w:t>nts of the conceptual framework</w:t>
      </w:r>
      <w:r w:rsidR="00F0526A">
        <w:rPr>
          <w:lang w:val="en-US"/>
        </w:rPr>
        <w:t xml:space="preserve">. </w:t>
      </w:r>
      <w:r w:rsidR="0009637A">
        <w:rPr>
          <w:lang w:val="en-US"/>
        </w:rPr>
        <w:t>As an example, a particular data source may require ad-hoc data processing</w:t>
      </w:r>
      <w:r w:rsidR="00BC02CA">
        <w:rPr>
          <w:lang w:val="en-US"/>
        </w:rPr>
        <w:t xml:space="preserve"> during data preparation</w:t>
      </w:r>
      <w:r w:rsidR="00CC1648">
        <w:rPr>
          <w:lang w:val="en-US"/>
        </w:rPr>
        <w:t>, thus limiting process standardization.</w:t>
      </w:r>
    </w:p>
    <w:p w:rsidR="009126F0" w:rsidRDefault="009126F0" w:rsidP="00EE404B">
      <w:pPr>
        <w:pStyle w:val="Listenabsatz"/>
        <w:numPr>
          <w:ilvl w:val="0"/>
          <w:numId w:val="28"/>
        </w:numPr>
        <w:jc w:val="both"/>
        <w:rPr>
          <w:lang w:val="en-US"/>
        </w:rPr>
      </w:pPr>
      <w:r>
        <w:rPr>
          <w:lang w:val="en-US"/>
        </w:rPr>
        <w:t xml:space="preserve">In order to implement shareable and trusted smart solutions, metadata management should allow to track also data transformations, </w:t>
      </w:r>
      <w:r w:rsidRPr="00892BDE">
        <w:rPr>
          <w:lang w:val="en-US"/>
        </w:rPr>
        <w:t>Input</w:t>
      </w:r>
      <w:r>
        <w:rPr>
          <w:lang w:val="en-US"/>
        </w:rPr>
        <w:t>/O</w:t>
      </w:r>
      <w:r w:rsidRPr="00892BDE">
        <w:rPr>
          <w:lang w:val="en-US"/>
        </w:rPr>
        <w:t>utput data structures</w:t>
      </w:r>
      <w:r>
        <w:rPr>
          <w:lang w:val="en-US"/>
        </w:rPr>
        <w:t xml:space="preserve"> and d</w:t>
      </w:r>
      <w:r w:rsidRPr="00892BDE">
        <w:rPr>
          <w:lang w:val="en-US"/>
        </w:rPr>
        <w:t>ocument t</w:t>
      </w:r>
      <w:r>
        <w:rPr>
          <w:lang w:val="en-US"/>
        </w:rPr>
        <w:t>he methods applied in each step</w:t>
      </w:r>
      <w:r w:rsidR="00BA3D3E">
        <w:rPr>
          <w:lang w:val="en-US"/>
        </w:rPr>
        <w:t>.</w:t>
      </w:r>
    </w:p>
    <w:p w:rsidR="009126F0" w:rsidRPr="00892BDE" w:rsidRDefault="009126F0" w:rsidP="00EE404B">
      <w:pPr>
        <w:pStyle w:val="Listenabsatz"/>
        <w:numPr>
          <w:ilvl w:val="0"/>
          <w:numId w:val="28"/>
        </w:numPr>
        <w:jc w:val="both"/>
        <w:rPr>
          <w:lang w:val="en-US"/>
        </w:rPr>
      </w:pPr>
      <w:r>
        <w:rPr>
          <w:lang w:val="en-US"/>
        </w:rPr>
        <w:t xml:space="preserve">Metadata management should include paradata and analysis of contextual data captured during data acquisition, to provide </w:t>
      </w:r>
      <w:r w:rsidRPr="00E32016">
        <w:rPr>
          <w:lang w:val="en-US"/>
        </w:rPr>
        <w:t>auxiliary information for the quality assessment of collected data</w:t>
      </w:r>
      <w:r>
        <w:rPr>
          <w:lang w:val="en-US"/>
        </w:rPr>
        <w:t>.</w:t>
      </w:r>
    </w:p>
    <w:p w:rsidR="004128CB" w:rsidRPr="00F44F0A" w:rsidRDefault="004128CB" w:rsidP="007D219B">
      <w:pPr>
        <w:spacing w:before="360" w:after="120" w:line="259" w:lineRule="auto"/>
        <w:jc w:val="both"/>
        <w:rPr>
          <w:color w:val="2E74B5" w:themeColor="accent1" w:themeShade="BF"/>
          <w:sz w:val="28"/>
          <w:szCs w:val="28"/>
          <w:lang w:val="en-GB"/>
        </w:rPr>
      </w:pPr>
      <w:r w:rsidRPr="00F44F0A">
        <w:rPr>
          <w:color w:val="2E74B5" w:themeColor="accent1" w:themeShade="BF"/>
          <w:sz w:val="28"/>
          <w:szCs w:val="28"/>
          <w:lang w:val="en-GB"/>
        </w:rPr>
        <w:t xml:space="preserve">Main general conclusions </w:t>
      </w:r>
    </w:p>
    <w:p w:rsidR="003876B1" w:rsidRDefault="00D02E6E" w:rsidP="00EE5AA4">
      <w:pPr>
        <w:spacing w:after="160" w:line="259" w:lineRule="auto"/>
        <w:jc w:val="both"/>
        <w:rPr>
          <w:rFonts w:asciiTheme="minorHAnsi" w:eastAsia="Times New Roman" w:hAnsiTheme="minorHAnsi"/>
          <w:lang w:val="en-US"/>
        </w:rPr>
      </w:pPr>
      <w:r>
        <w:rPr>
          <w:rFonts w:asciiTheme="minorHAnsi" w:eastAsia="Times New Roman" w:hAnsiTheme="minorHAnsi"/>
          <w:lang w:val="en-US"/>
        </w:rPr>
        <w:t>The overall finding</w:t>
      </w:r>
      <w:r w:rsidR="000B3DF5">
        <w:rPr>
          <w:rFonts w:asciiTheme="minorHAnsi" w:eastAsia="Times New Roman" w:hAnsiTheme="minorHAnsi"/>
          <w:lang w:val="en-US"/>
        </w:rPr>
        <w:t>s</w:t>
      </w:r>
      <w:r>
        <w:rPr>
          <w:rFonts w:asciiTheme="minorHAnsi" w:eastAsia="Times New Roman" w:hAnsiTheme="minorHAnsi"/>
          <w:lang w:val="en-US"/>
        </w:rPr>
        <w:t xml:space="preserve"> of WP3 </w:t>
      </w:r>
      <w:r w:rsidR="000B3DF5">
        <w:rPr>
          <w:rFonts w:asciiTheme="minorHAnsi" w:eastAsia="Times New Roman" w:hAnsiTheme="minorHAnsi"/>
          <w:lang w:val="en-US"/>
        </w:rPr>
        <w:t>activities concern</w:t>
      </w:r>
      <w:r>
        <w:rPr>
          <w:rFonts w:asciiTheme="minorHAnsi" w:eastAsia="Times New Roman" w:hAnsiTheme="minorHAnsi"/>
          <w:lang w:val="en-US"/>
        </w:rPr>
        <w:t xml:space="preserve"> the issue </w:t>
      </w:r>
      <w:r w:rsidR="00EB1105">
        <w:rPr>
          <w:rFonts w:asciiTheme="minorHAnsi" w:eastAsia="Times New Roman" w:hAnsiTheme="minorHAnsi"/>
          <w:lang w:val="en-US"/>
        </w:rPr>
        <w:t xml:space="preserve">of </w:t>
      </w:r>
      <w:r w:rsidRPr="000B3DF5">
        <w:rPr>
          <w:rFonts w:asciiTheme="minorHAnsi" w:eastAsia="Times New Roman" w:hAnsiTheme="minorHAnsi"/>
          <w:i/>
          <w:lang w:val="en-US"/>
        </w:rPr>
        <w:t>generalization versus specificity</w:t>
      </w:r>
      <w:r>
        <w:rPr>
          <w:rFonts w:asciiTheme="minorHAnsi" w:eastAsia="Times New Roman" w:hAnsiTheme="minorHAnsi"/>
          <w:lang w:val="en-US"/>
        </w:rPr>
        <w:t xml:space="preserve">: Eurostat </w:t>
      </w:r>
      <w:r w:rsidR="00745178">
        <w:rPr>
          <w:rFonts w:asciiTheme="minorHAnsi" w:eastAsia="Times New Roman" w:hAnsiTheme="minorHAnsi"/>
          <w:lang w:val="en-US"/>
        </w:rPr>
        <w:t>proposed the idea</w:t>
      </w:r>
      <w:r>
        <w:rPr>
          <w:rFonts w:asciiTheme="minorHAnsi" w:eastAsia="Times New Roman" w:hAnsiTheme="minorHAnsi"/>
          <w:lang w:val="en-US"/>
        </w:rPr>
        <w:t xml:space="preserve"> a platform independent from the domain and </w:t>
      </w:r>
      <w:r w:rsidR="000B3DF5">
        <w:rPr>
          <w:rFonts w:asciiTheme="minorHAnsi" w:eastAsia="Times New Roman" w:hAnsiTheme="minorHAnsi"/>
          <w:lang w:val="en-US"/>
        </w:rPr>
        <w:t>WP3</w:t>
      </w:r>
      <w:r>
        <w:rPr>
          <w:rFonts w:asciiTheme="minorHAnsi" w:eastAsia="Times New Roman" w:hAnsiTheme="minorHAnsi"/>
          <w:lang w:val="en-US"/>
        </w:rPr>
        <w:t xml:space="preserve"> outcome is that this is not feasible on the whole, something can be developed in a generalized way but not everything. </w:t>
      </w:r>
      <w:r w:rsidR="00110EBB" w:rsidRPr="00110EBB">
        <w:rPr>
          <w:rFonts w:asciiTheme="minorHAnsi" w:eastAsia="Times New Roman" w:hAnsiTheme="minorHAnsi"/>
          <w:lang w:val="en-US"/>
        </w:rPr>
        <w:t xml:space="preserve">One proposal could be starting from </w:t>
      </w:r>
      <w:r w:rsidR="003D14C0">
        <w:rPr>
          <w:rFonts w:asciiTheme="minorHAnsi" w:eastAsia="Times New Roman" w:hAnsiTheme="minorHAnsi"/>
          <w:lang w:val="en-US"/>
        </w:rPr>
        <w:t>developing</w:t>
      </w:r>
      <w:r w:rsidR="003D14C0" w:rsidRPr="00110EBB">
        <w:rPr>
          <w:rFonts w:asciiTheme="minorHAnsi" w:eastAsia="Times New Roman" w:hAnsiTheme="minorHAnsi"/>
          <w:lang w:val="en-US"/>
        </w:rPr>
        <w:t xml:space="preserve"> </w:t>
      </w:r>
      <w:r w:rsidR="00110EBB" w:rsidRPr="00110EBB">
        <w:rPr>
          <w:rFonts w:asciiTheme="minorHAnsi" w:eastAsia="Times New Roman" w:hAnsiTheme="minorHAnsi"/>
          <w:lang w:val="en-US"/>
        </w:rPr>
        <w:t xml:space="preserve">some single modular solutions for some building blocks of the proposed architecture that can be considered shareable. Moreover, modularity of the solutions is </w:t>
      </w:r>
      <w:r w:rsidR="000B3DF5">
        <w:rPr>
          <w:rFonts w:asciiTheme="minorHAnsi" w:eastAsia="Times New Roman" w:hAnsiTheme="minorHAnsi"/>
          <w:lang w:val="en-US"/>
        </w:rPr>
        <w:t xml:space="preserve">the </w:t>
      </w:r>
      <w:r w:rsidR="00110EBB" w:rsidRPr="00110EBB">
        <w:rPr>
          <w:rFonts w:asciiTheme="minorHAnsi" w:eastAsia="Times New Roman" w:hAnsiTheme="minorHAnsi"/>
          <w:lang w:val="en-US"/>
        </w:rPr>
        <w:t xml:space="preserve">central </w:t>
      </w:r>
      <w:r w:rsidR="000B3DF5">
        <w:rPr>
          <w:rFonts w:asciiTheme="minorHAnsi" w:eastAsia="Times New Roman" w:hAnsiTheme="minorHAnsi"/>
          <w:lang w:val="en-US"/>
        </w:rPr>
        <w:t xml:space="preserve">point </w:t>
      </w:r>
      <w:r w:rsidR="00110EBB" w:rsidRPr="00110EBB">
        <w:rPr>
          <w:rFonts w:asciiTheme="minorHAnsi" w:eastAsia="Times New Roman" w:hAnsiTheme="minorHAnsi"/>
          <w:lang w:val="en-US"/>
        </w:rPr>
        <w:t>to balance generalization and specificity, thus fostering the implementation of reusable components.</w:t>
      </w:r>
      <w:r w:rsidR="00110EBB">
        <w:rPr>
          <w:rFonts w:asciiTheme="minorHAnsi" w:eastAsia="Times New Roman" w:hAnsiTheme="minorHAnsi"/>
          <w:lang w:val="en-US"/>
        </w:rPr>
        <w:t xml:space="preserve"> </w:t>
      </w:r>
    </w:p>
    <w:p w:rsidR="00EE5AA4" w:rsidRDefault="003876B1" w:rsidP="00FE649A">
      <w:pPr>
        <w:spacing w:after="160" w:line="259" w:lineRule="auto"/>
        <w:jc w:val="both"/>
        <w:rPr>
          <w:rFonts w:asciiTheme="minorHAnsi" w:eastAsia="Times New Roman" w:hAnsiTheme="minorHAnsi"/>
          <w:lang w:val="en-US"/>
        </w:rPr>
      </w:pPr>
      <w:r w:rsidRPr="000E6F25">
        <w:rPr>
          <w:rFonts w:eastAsia="Times New Roman"/>
          <w:lang w:val="en-US"/>
        </w:rPr>
        <w:t>D</w:t>
      </w:r>
      <w:r w:rsidR="00EE5AA4" w:rsidRPr="000E6F25">
        <w:rPr>
          <w:rFonts w:eastAsia="Times New Roman"/>
          <w:lang w:val="en-US"/>
        </w:rPr>
        <w:t>esigning an omni-comprehensive platform for realizing smart surveys</w:t>
      </w:r>
      <w:r w:rsidR="003D14C0">
        <w:rPr>
          <w:rFonts w:eastAsia="Times New Roman"/>
          <w:lang w:val="en-US"/>
        </w:rPr>
        <w:t>,</w:t>
      </w:r>
      <w:r w:rsidR="00EE5AA4" w:rsidRPr="000E6F25">
        <w:rPr>
          <w:rFonts w:eastAsia="Times New Roman"/>
          <w:lang w:val="en-US"/>
        </w:rPr>
        <w:t xml:space="preserve"> not domain dependent</w:t>
      </w:r>
      <w:r w:rsidR="003D14C0">
        <w:rPr>
          <w:rFonts w:eastAsia="Times New Roman"/>
          <w:lang w:val="en-US"/>
        </w:rPr>
        <w:t>,</w:t>
      </w:r>
      <w:r w:rsidRPr="000E6F25">
        <w:rPr>
          <w:rFonts w:eastAsia="Times New Roman"/>
          <w:lang w:val="en-US"/>
        </w:rPr>
        <w:t xml:space="preserve"> is</w:t>
      </w:r>
      <w:r w:rsidR="00110EBB">
        <w:rPr>
          <w:rFonts w:eastAsia="Times New Roman"/>
          <w:lang w:val="en-US"/>
        </w:rPr>
        <w:t xml:space="preserve"> therefore</w:t>
      </w:r>
      <w:r w:rsidRPr="000E6F25">
        <w:rPr>
          <w:rFonts w:eastAsia="Times New Roman"/>
          <w:lang w:val="en-US"/>
        </w:rPr>
        <w:t xml:space="preserve"> extremely complex </w:t>
      </w:r>
      <w:r w:rsidR="00F23246" w:rsidRPr="000E6F25">
        <w:rPr>
          <w:rFonts w:eastAsia="Times New Roman"/>
          <w:lang w:val="en-US"/>
        </w:rPr>
        <w:t>and not needed for all aspects involved</w:t>
      </w:r>
      <w:r w:rsidR="00EE5AA4" w:rsidRPr="000E6F25">
        <w:rPr>
          <w:rFonts w:eastAsia="Times New Roman"/>
          <w:lang w:val="en-US"/>
        </w:rPr>
        <w:t>.</w:t>
      </w:r>
      <w:r w:rsidRPr="000E6F25">
        <w:rPr>
          <w:rFonts w:eastAsia="Times New Roman"/>
          <w:lang w:val="en-US"/>
        </w:rPr>
        <w:t xml:space="preserve"> However, r</w:t>
      </w:r>
      <w:r w:rsidR="00EE5AA4" w:rsidRPr="000E6F25">
        <w:rPr>
          <w:rFonts w:asciiTheme="minorHAnsi" w:eastAsia="Times New Roman" w:hAnsiTheme="minorHAnsi"/>
          <w:lang w:val="en-US"/>
        </w:rPr>
        <w:t>esponding to this complexity by developing domain-dependent applications</w:t>
      </w:r>
      <w:r w:rsidR="003D14C0">
        <w:rPr>
          <w:rFonts w:asciiTheme="minorHAnsi" w:eastAsia="Times New Roman" w:hAnsiTheme="minorHAnsi"/>
          <w:lang w:val="en-US"/>
        </w:rPr>
        <w:t>,</w:t>
      </w:r>
      <w:r w:rsidR="00EE5AA4" w:rsidRPr="000E6F25">
        <w:rPr>
          <w:rFonts w:asciiTheme="minorHAnsi" w:eastAsia="Times New Roman" w:hAnsiTheme="minorHAnsi"/>
          <w:lang w:val="en-US"/>
        </w:rPr>
        <w:t xml:space="preserve"> closely related to surveys</w:t>
      </w:r>
      <w:r w:rsidR="003D14C0">
        <w:rPr>
          <w:rFonts w:asciiTheme="minorHAnsi" w:eastAsia="Times New Roman" w:hAnsiTheme="minorHAnsi"/>
          <w:lang w:val="en-US"/>
        </w:rPr>
        <w:t>,</w:t>
      </w:r>
      <w:r w:rsidR="00EE5AA4" w:rsidRPr="000E6F25">
        <w:rPr>
          <w:rFonts w:asciiTheme="minorHAnsi" w:eastAsia="Times New Roman" w:hAnsiTheme="minorHAnsi"/>
          <w:lang w:val="en-US"/>
        </w:rPr>
        <w:t xml:space="preserve"> may not be a winning strategy in the long run. In</w:t>
      </w:r>
      <w:r w:rsidR="00EE5AA4" w:rsidRPr="00FE649A">
        <w:rPr>
          <w:rFonts w:asciiTheme="minorHAnsi" w:eastAsia="Times New Roman" w:hAnsiTheme="minorHAnsi"/>
          <w:lang w:val="en-US"/>
        </w:rPr>
        <w:t xml:space="preserve"> a few years, we would have developed stove-pipe applications non-interacting each other, even if they could have some common elements. Further exploration is needed to identify the best </w:t>
      </w:r>
      <w:r w:rsidR="003D14C0">
        <w:rPr>
          <w:rFonts w:asciiTheme="minorHAnsi" w:eastAsia="Times New Roman" w:hAnsiTheme="minorHAnsi"/>
          <w:lang w:val="en-US"/>
        </w:rPr>
        <w:t>strategy</w:t>
      </w:r>
      <w:r w:rsidR="003D14C0" w:rsidRPr="00FE649A">
        <w:rPr>
          <w:rFonts w:asciiTheme="minorHAnsi" w:eastAsia="Times New Roman" w:hAnsiTheme="minorHAnsi"/>
          <w:lang w:val="en-US"/>
        </w:rPr>
        <w:t xml:space="preserve"> </w:t>
      </w:r>
      <w:r w:rsidR="00EE5AA4" w:rsidRPr="00FE649A">
        <w:rPr>
          <w:rFonts w:asciiTheme="minorHAnsi" w:eastAsia="Times New Roman" w:hAnsiTheme="minorHAnsi"/>
          <w:lang w:val="en-US"/>
        </w:rPr>
        <w:t>for dealing with this trade-off.</w:t>
      </w:r>
      <w:r w:rsidR="00FE649A" w:rsidRPr="00FE649A">
        <w:rPr>
          <w:rFonts w:asciiTheme="minorHAnsi" w:eastAsia="Times New Roman" w:hAnsiTheme="minorHAnsi"/>
          <w:lang w:val="en-US"/>
        </w:rPr>
        <w:t xml:space="preserve"> This approach pushes the idea that we should develop the applications for the smart surveys flexibly, clearly distinguishing between what is (or should be</w:t>
      </w:r>
      <w:r w:rsidR="003D14C0">
        <w:rPr>
          <w:rFonts w:asciiTheme="minorHAnsi" w:eastAsia="Times New Roman" w:hAnsiTheme="minorHAnsi"/>
          <w:lang w:val="en-US"/>
        </w:rPr>
        <w:t>)</w:t>
      </w:r>
      <w:r w:rsidR="00FE649A" w:rsidRPr="00FE649A">
        <w:rPr>
          <w:rFonts w:asciiTheme="minorHAnsi" w:eastAsia="Times New Roman" w:hAnsiTheme="minorHAnsi"/>
          <w:lang w:val="en-US"/>
        </w:rPr>
        <w:t xml:space="preserve"> general and what is strictly domain-dependent.</w:t>
      </w:r>
    </w:p>
    <w:p w:rsidR="00600632" w:rsidRDefault="000B3DF5" w:rsidP="00FE649A">
      <w:pPr>
        <w:spacing w:after="160" w:line="259" w:lineRule="auto"/>
        <w:jc w:val="both"/>
        <w:rPr>
          <w:rFonts w:asciiTheme="minorHAnsi" w:eastAsia="Times New Roman" w:hAnsiTheme="minorHAnsi"/>
          <w:lang w:val="en-US"/>
        </w:rPr>
      </w:pPr>
      <w:r>
        <w:rPr>
          <w:rFonts w:asciiTheme="minorHAnsi" w:eastAsia="Times New Roman" w:hAnsiTheme="minorHAnsi"/>
          <w:lang w:val="en-US"/>
        </w:rPr>
        <w:lastRenderedPageBreak/>
        <w:t>D</w:t>
      </w:r>
      <w:r w:rsidRPr="000B3DF5">
        <w:rPr>
          <w:rFonts w:asciiTheme="minorHAnsi" w:eastAsia="Times New Roman" w:hAnsiTheme="minorHAnsi"/>
          <w:lang w:val="en-US"/>
        </w:rPr>
        <w:t>efinitely</w:t>
      </w:r>
      <w:r>
        <w:rPr>
          <w:rFonts w:asciiTheme="minorHAnsi" w:eastAsia="Times New Roman" w:hAnsiTheme="minorHAnsi"/>
          <w:lang w:val="en-US"/>
        </w:rPr>
        <w:t xml:space="preserve"> one of t</w:t>
      </w:r>
      <w:r w:rsidR="00600632" w:rsidRPr="00600632">
        <w:rPr>
          <w:rFonts w:asciiTheme="minorHAnsi" w:eastAsia="Times New Roman" w:hAnsiTheme="minorHAnsi"/>
          <w:lang w:val="en-US"/>
        </w:rPr>
        <w:t xml:space="preserve">he </w:t>
      </w:r>
      <w:r w:rsidR="00600632">
        <w:rPr>
          <w:rFonts w:asciiTheme="minorHAnsi" w:eastAsia="Times New Roman" w:hAnsiTheme="minorHAnsi"/>
          <w:lang w:val="en-US"/>
        </w:rPr>
        <w:t>most important</w:t>
      </w:r>
      <w:r w:rsidR="00600632" w:rsidRPr="00600632">
        <w:rPr>
          <w:rFonts w:asciiTheme="minorHAnsi" w:eastAsia="Times New Roman" w:hAnsiTheme="minorHAnsi"/>
          <w:lang w:val="en-US"/>
        </w:rPr>
        <w:t xml:space="preserve"> result of the WP3 </w:t>
      </w:r>
      <w:r w:rsidR="00600632">
        <w:rPr>
          <w:rFonts w:asciiTheme="minorHAnsi" w:eastAsia="Times New Roman" w:hAnsiTheme="minorHAnsi"/>
          <w:lang w:val="en-US"/>
        </w:rPr>
        <w:t>is</w:t>
      </w:r>
      <w:r w:rsidR="00600632" w:rsidRPr="00600632">
        <w:rPr>
          <w:rFonts w:asciiTheme="minorHAnsi" w:eastAsia="Times New Roman" w:hAnsiTheme="minorHAnsi"/>
          <w:lang w:val="en-US"/>
        </w:rPr>
        <w:t xml:space="preserve"> the description of a general framework</w:t>
      </w:r>
      <w:r>
        <w:rPr>
          <w:rFonts w:asciiTheme="minorHAnsi" w:eastAsia="Times New Roman" w:hAnsiTheme="minorHAnsi"/>
          <w:lang w:val="en-US"/>
        </w:rPr>
        <w:t xml:space="preserve"> for </w:t>
      </w:r>
      <w:r w:rsidRPr="00600632">
        <w:rPr>
          <w:rFonts w:asciiTheme="minorHAnsi" w:eastAsia="Times New Roman" w:hAnsiTheme="minorHAnsi"/>
          <w:lang w:val="en-US"/>
        </w:rPr>
        <w:t>smart surveys</w:t>
      </w:r>
      <w:r w:rsidR="00600632" w:rsidRPr="00600632">
        <w:rPr>
          <w:rFonts w:asciiTheme="minorHAnsi" w:eastAsia="Times New Roman" w:hAnsiTheme="minorHAnsi"/>
          <w:lang w:val="en-US"/>
        </w:rPr>
        <w:t>, addressing the</w:t>
      </w:r>
      <w:r>
        <w:rPr>
          <w:rFonts w:asciiTheme="minorHAnsi" w:eastAsia="Times New Roman" w:hAnsiTheme="minorHAnsi"/>
          <w:lang w:val="en-US"/>
        </w:rPr>
        <w:t xml:space="preserve"> involved</w:t>
      </w:r>
      <w:r w:rsidR="00600632" w:rsidRPr="00600632">
        <w:rPr>
          <w:rFonts w:asciiTheme="minorHAnsi" w:eastAsia="Times New Roman" w:hAnsiTheme="minorHAnsi"/>
          <w:lang w:val="en-US"/>
        </w:rPr>
        <w:t xml:space="preserve"> </w:t>
      </w:r>
      <w:r>
        <w:rPr>
          <w:rFonts w:asciiTheme="minorHAnsi" w:eastAsia="Times New Roman" w:hAnsiTheme="minorHAnsi"/>
          <w:lang w:val="en-US"/>
        </w:rPr>
        <w:t>survey processes</w:t>
      </w:r>
      <w:r w:rsidR="00600632" w:rsidRPr="00600632">
        <w:rPr>
          <w:rFonts w:asciiTheme="minorHAnsi" w:eastAsia="Times New Roman" w:hAnsiTheme="minorHAnsi"/>
          <w:lang w:val="en-US"/>
        </w:rPr>
        <w:t xml:space="preserve"> from different perspectives (methodological, technological, architectural, etc.), providing a new and useful reference scheme for the NSIs</w:t>
      </w:r>
      <w:r w:rsidR="00600632">
        <w:rPr>
          <w:rFonts w:asciiTheme="minorHAnsi" w:eastAsia="Times New Roman" w:hAnsiTheme="minorHAnsi"/>
          <w:lang w:val="en-US"/>
        </w:rPr>
        <w:t>.</w:t>
      </w:r>
    </w:p>
    <w:p w:rsidR="000E6F25" w:rsidRPr="00FE649A" w:rsidRDefault="00110EBB" w:rsidP="00FE649A">
      <w:pPr>
        <w:spacing w:after="160" w:line="259" w:lineRule="auto"/>
        <w:jc w:val="both"/>
        <w:rPr>
          <w:rFonts w:asciiTheme="minorHAnsi" w:eastAsia="Times New Roman" w:hAnsiTheme="minorHAnsi"/>
          <w:lang w:val="en-US"/>
        </w:rPr>
      </w:pPr>
      <w:r>
        <w:rPr>
          <w:rFonts w:asciiTheme="minorHAnsi" w:eastAsia="Times New Roman" w:hAnsiTheme="minorHAnsi"/>
          <w:lang w:val="en-US"/>
        </w:rPr>
        <w:t xml:space="preserve">Some general conclusions </w:t>
      </w:r>
      <w:r w:rsidR="005C2F39">
        <w:rPr>
          <w:rFonts w:asciiTheme="minorHAnsi" w:eastAsia="Times New Roman" w:hAnsiTheme="minorHAnsi"/>
          <w:lang w:val="en-US"/>
        </w:rPr>
        <w:t xml:space="preserve">and open issues </w:t>
      </w:r>
      <w:r>
        <w:rPr>
          <w:rFonts w:asciiTheme="minorHAnsi" w:eastAsia="Times New Roman" w:hAnsiTheme="minorHAnsi"/>
          <w:lang w:val="en-US"/>
        </w:rPr>
        <w:t>regarding the main addressed topics are the following.</w:t>
      </w:r>
    </w:p>
    <w:p w:rsidR="00110EBB" w:rsidRDefault="00FE649A" w:rsidP="00110EBB">
      <w:pPr>
        <w:pStyle w:val="Listenabsatz"/>
        <w:numPr>
          <w:ilvl w:val="0"/>
          <w:numId w:val="47"/>
        </w:numPr>
        <w:spacing w:after="60"/>
        <w:ind w:left="714" w:hanging="357"/>
        <w:contextualSpacing w:val="0"/>
        <w:jc w:val="both"/>
        <w:rPr>
          <w:rFonts w:asciiTheme="minorHAnsi" w:eastAsia="Times New Roman" w:hAnsiTheme="minorHAnsi"/>
          <w:lang w:val="en-US"/>
        </w:rPr>
      </w:pPr>
      <w:r w:rsidRPr="000E6F25">
        <w:rPr>
          <w:rFonts w:asciiTheme="minorHAnsi" w:eastAsia="Times New Roman" w:hAnsiTheme="minorHAnsi"/>
          <w:lang w:val="en-US"/>
        </w:rPr>
        <w:t>From the architectural perspective, a solution regarding the integration between the management of sensor data coming from a passive data collection and the general survey process</w:t>
      </w:r>
      <w:r w:rsidR="00EB1105" w:rsidRPr="000E6F25">
        <w:rPr>
          <w:rFonts w:asciiTheme="minorHAnsi" w:eastAsia="Times New Roman" w:hAnsiTheme="minorHAnsi"/>
          <w:lang w:val="en-US"/>
        </w:rPr>
        <w:t xml:space="preserve"> has been </w:t>
      </w:r>
      <w:r w:rsidR="005C2F39">
        <w:rPr>
          <w:rFonts w:asciiTheme="minorHAnsi" w:eastAsia="Times New Roman" w:hAnsiTheme="minorHAnsi"/>
          <w:lang w:val="en-US"/>
        </w:rPr>
        <w:t xml:space="preserve">outlined but not </w:t>
      </w:r>
      <w:r w:rsidR="00EB1105" w:rsidRPr="000E6F25">
        <w:rPr>
          <w:rFonts w:asciiTheme="minorHAnsi" w:eastAsia="Times New Roman" w:hAnsiTheme="minorHAnsi"/>
          <w:lang w:val="en-US"/>
        </w:rPr>
        <w:t>designed yet</w:t>
      </w:r>
      <w:r w:rsidRPr="000E6F25">
        <w:rPr>
          <w:rFonts w:asciiTheme="minorHAnsi" w:eastAsia="Times New Roman" w:hAnsiTheme="minorHAnsi"/>
          <w:lang w:val="en-US"/>
        </w:rPr>
        <w:t>. In the follow-up project</w:t>
      </w:r>
      <w:r w:rsidR="00110EBB">
        <w:rPr>
          <w:rFonts w:asciiTheme="minorHAnsi" w:eastAsia="Times New Roman" w:hAnsiTheme="minorHAnsi"/>
          <w:lang w:val="en-US"/>
        </w:rPr>
        <w:t>s</w:t>
      </w:r>
      <w:r w:rsidRPr="000E6F25">
        <w:rPr>
          <w:rFonts w:asciiTheme="minorHAnsi" w:eastAsia="Times New Roman" w:hAnsiTheme="minorHAnsi"/>
          <w:lang w:val="en-US"/>
        </w:rPr>
        <w:t xml:space="preserve"> the two parts should be integrated and an end-to-end solution could be developed.</w:t>
      </w:r>
      <w:r w:rsidR="00EB1105" w:rsidRPr="000E6F25">
        <w:rPr>
          <w:rFonts w:asciiTheme="minorHAnsi" w:eastAsia="Times New Roman" w:hAnsiTheme="minorHAnsi"/>
          <w:lang w:val="en-US"/>
        </w:rPr>
        <w:t xml:space="preserve"> </w:t>
      </w:r>
    </w:p>
    <w:p w:rsidR="00AB11E8" w:rsidRDefault="00D02E6E" w:rsidP="00110EBB">
      <w:pPr>
        <w:pStyle w:val="Listenabsatz"/>
        <w:numPr>
          <w:ilvl w:val="0"/>
          <w:numId w:val="47"/>
        </w:numPr>
        <w:spacing w:after="60"/>
        <w:ind w:left="714" w:hanging="357"/>
        <w:contextualSpacing w:val="0"/>
        <w:jc w:val="both"/>
        <w:rPr>
          <w:rFonts w:asciiTheme="minorHAnsi" w:eastAsia="Times New Roman" w:hAnsiTheme="minorHAnsi"/>
          <w:lang w:val="en-US"/>
        </w:rPr>
      </w:pPr>
      <w:r w:rsidRPr="000E6F25">
        <w:rPr>
          <w:rFonts w:asciiTheme="minorHAnsi" w:eastAsia="Times New Roman" w:hAnsiTheme="minorHAnsi"/>
          <w:lang w:val="en-US"/>
        </w:rPr>
        <w:t xml:space="preserve">From a technical point of view, </w:t>
      </w:r>
      <w:r w:rsidR="00110EBB">
        <w:rPr>
          <w:rFonts w:asciiTheme="minorHAnsi" w:eastAsia="Times New Roman" w:hAnsiTheme="minorHAnsi"/>
          <w:lang w:val="en-US"/>
        </w:rPr>
        <w:t>a</w:t>
      </w:r>
      <w:r w:rsidR="00FE649A" w:rsidRPr="000E6F25">
        <w:rPr>
          <w:rFonts w:asciiTheme="minorHAnsi" w:eastAsia="Times New Roman" w:hAnsiTheme="minorHAnsi"/>
          <w:lang w:val="en-US"/>
        </w:rPr>
        <w:t xml:space="preserve">lthough a set of potential software solutions have been suggested, the organizational challenge is still open. For ML, for example, how to use the training set, how to jointly manage the procedure in the NSI has to be organized. </w:t>
      </w:r>
      <w:r w:rsidR="00AB11E8" w:rsidRPr="00110EBB">
        <w:rPr>
          <w:rFonts w:asciiTheme="minorHAnsi" w:eastAsia="Times New Roman" w:hAnsiTheme="minorHAnsi"/>
          <w:highlight w:val="lightGray"/>
          <w:lang w:val="en-US"/>
        </w:rPr>
        <w:t xml:space="preserve"> </w:t>
      </w:r>
    </w:p>
    <w:p w:rsidR="00736F21" w:rsidRPr="00736F21" w:rsidRDefault="00736F21" w:rsidP="00736F21">
      <w:pPr>
        <w:pStyle w:val="Listenabsatz"/>
        <w:numPr>
          <w:ilvl w:val="0"/>
          <w:numId w:val="47"/>
        </w:numPr>
        <w:spacing w:after="120"/>
        <w:jc w:val="both"/>
        <w:rPr>
          <w:lang w:val="en-US"/>
        </w:rPr>
      </w:pPr>
      <w:r w:rsidRPr="00736F21">
        <w:rPr>
          <w:rFonts w:asciiTheme="minorHAnsi" w:eastAsia="Times New Roman" w:hAnsiTheme="minorHAnsi"/>
          <w:lang w:val="en-US"/>
        </w:rPr>
        <w:t>A central issue of defining a platform, in whatever sense, for smart surveys, is the open source matter: shareable solutions should be developed following the principle of open sources</w:t>
      </w:r>
      <w:r>
        <w:rPr>
          <w:rFonts w:asciiTheme="minorHAnsi" w:eastAsia="Times New Roman" w:hAnsiTheme="minorHAnsi"/>
          <w:lang w:val="en-US"/>
        </w:rPr>
        <w:t>.</w:t>
      </w:r>
    </w:p>
    <w:p w:rsidR="00110EBB" w:rsidRDefault="00110EBB" w:rsidP="00110EBB">
      <w:pPr>
        <w:pStyle w:val="Listenabsatz"/>
        <w:numPr>
          <w:ilvl w:val="0"/>
          <w:numId w:val="47"/>
        </w:numPr>
        <w:spacing w:after="60"/>
        <w:ind w:left="714" w:hanging="357"/>
        <w:contextualSpacing w:val="0"/>
        <w:jc w:val="both"/>
        <w:rPr>
          <w:rFonts w:asciiTheme="minorHAnsi" w:eastAsia="Times New Roman" w:hAnsiTheme="minorHAnsi"/>
          <w:lang w:val="en-US"/>
        </w:rPr>
      </w:pPr>
      <w:r>
        <w:rPr>
          <w:rFonts w:asciiTheme="minorHAnsi" w:eastAsia="Times New Roman" w:hAnsiTheme="minorHAnsi"/>
          <w:lang w:val="en-US"/>
        </w:rPr>
        <w:t>T</w:t>
      </w:r>
      <w:r w:rsidR="00E32E0C" w:rsidRPr="000E6F25">
        <w:rPr>
          <w:rFonts w:asciiTheme="minorHAnsi" w:eastAsia="Times New Roman" w:hAnsiTheme="minorHAnsi"/>
          <w:lang w:val="en-US"/>
        </w:rPr>
        <w:t xml:space="preserve">echnology is not the main issue: the requirements of the technological </w:t>
      </w:r>
      <w:r w:rsidR="00FE649A" w:rsidRPr="000E6F25">
        <w:rPr>
          <w:rFonts w:asciiTheme="minorHAnsi" w:eastAsia="Times New Roman" w:hAnsiTheme="minorHAnsi"/>
          <w:lang w:val="en-US"/>
        </w:rPr>
        <w:t xml:space="preserve">infrastructure can be </w:t>
      </w:r>
      <w:r w:rsidR="00E32E0C" w:rsidRPr="000E6F25">
        <w:rPr>
          <w:rFonts w:asciiTheme="minorHAnsi" w:eastAsia="Times New Roman" w:hAnsiTheme="minorHAnsi"/>
          <w:lang w:val="en-US"/>
        </w:rPr>
        <w:t>specified only</w:t>
      </w:r>
      <w:r w:rsidR="00FE649A" w:rsidRPr="000E6F25">
        <w:rPr>
          <w:rFonts w:asciiTheme="minorHAnsi" w:eastAsia="Times New Roman" w:hAnsiTheme="minorHAnsi"/>
          <w:lang w:val="en-US"/>
        </w:rPr>
        <w:t xml:space="preserve"> when other issues are solved (</w:t>
      </w:r>
      <w:r w:rsidR="00E32E0C" w:rsidRPr="000E6F25">
        <w:rPr>
          <w:rFonts w:asciiTheme="minorHAnsi" w:eastAsia="Times New Roman" w:hAnsiTheme="minorHAnsi"/>
          <w:lang w:val="en-US"/>
        </w:rPr>
        <w:t xml:space="preserve">e.g. </w:t>
      </w:r>
      <w:r w:rsidR="00FE649A" w:rsidRPr="000E6F25">
        <w:rPr>
          <w:rFonts w:asciiTheme="minorHAnsi" w:eastAsia="Times New Roman" w:hAnsiTheme="minorHAnsi"/>
          <w:lang w:val="en-US"/>
        </w:rPr>
        <w:t>privacy and respondent engagement).</w:t>
      </w:r>
      <w:r w:rsidR="00AB11E8" w:rsidRPr="000E6F25">
        <w:rPr>
          <w:rFonts w:asciiTheme="minorHAnsi" w:eastAsia="Times New Roman" w:hAnsiTheme="minorHAnsi"/>
          <w:lang w:val="en-US"/>
        </w:rPr>
        <w:t xml:space="preserve"> </w:t>
      </w:r>
    </w:p>
    <w:p w:rsidR="00AB11E8" w:rsidRPr="000E6F25" w:rsidRDefault="00AB11E8" w:rsidP="00110EBB">
      <w:pPr>
        <w:pStyle w:val="Listenabsatz"/>
        <w:numPr>
          <w:ilvl w:val="0"/>
          <w:numId w:val="47"/>
        </w:numPr>
        <w:spacing w:after="60"/>
        <w:ind w:left="714" w:hanging="357"/>
        <w:contextualSpacing w:val="0"/>
        <w:jc w:val="both"/>
        <w:rPr>
          <w:rFonts w:asciiTheme="minorHAnsi" w:eastAsia="Times New Roman" w:hAnsiTheme="minorHAnsi"/>
          <w:lang w:val="en-US"/>
        </w:rPr>
      </w:pPr>
      <w:r w:rsidRPr="000E6F25">
        <w:rPr>
          <w:rFonts w:asciiTheme="minorHAnsi" w:eastAsia="Times New Roman" w:hAnsiTheme="minorHAnsi"/>
          <w:lang w:val="en-US"/>
        </w:rPr>
        <w:t>One of the main</w:t>
      </w:r>
      <w:r w:rsidR="00110EBB">
        <w:rPr>
          <w:rFonts w:asciiTheme="minorHAnsi" w:eastAsia="Times New Roman" w:hAnsiTheme="minorHAnsi"/>
          <w:lang w:val="en-US"/>
        </w:rPr>
        <w:t xml:space="preserve"> challenge</w:t>
      </w:r>
      <w:r w:rsidR="00C80988">
        <w:rPr>
          <w:rFonts w:asciiTheme="minorHAnsi" w:eastAsia="Times New Roman" w:hAnsiTheme="minorHAnsi"/>
          <w:lang w:val="en-US"/>
        </w:rPr>
        <w:t>s</w:t>
      </w:r>
      <w:r w:rsidR="00110EBB">
        <w:rPr>
          <w:rFonts w:asciiTheme="minorHAnsi" w:eastAsia="Times New Roman" w:hAnsiTheme="minorHAnsi"/>
          <w:lang w:val="en-US"/>
        </w:rPr>
        <w:t xml:space="preserve"> of smart surveys is </w:t>
      </w:r>
      <w:r w:rsidRPr="000E6F25">
        <w:rPr>
          <w:rFonts w:asciiTheme="minorHAnsi" w:eastAsia="Times New Roman" w:hAnsiTheme="minorHAnsi"/>
          <w:lang w:val="en-US"/>
        </w:rPr>
        <w:t xml:space="preserve">collecting passive sensor data from personal devices in a privacy </w:t>
      </w:r>
      <w:r w:rsidR="004E4413" w:rsidRPr="000E6F25">
        <w:rPr>
          <w:rFonts w:asciiTheme="minorHAnsi" w:eastAsia="Times New Roman" w:hAnsiTheme="minorHAnsi"/>
          <w:lang w:val="en-US"/>
        </w:rPr>
        <w:t xml:space="preserve">protecting way. This is the blocking step as the two key rules of a smart survey concern respondent consent and data minimization. </w:t>
      </w:r>
      <w:r w:rsidRPr="000E6F25">
        <w:rPr>
          <w:rFonts w:asciiTheme="minorHAnsi" w:eastAsia="Times New Roman" w:hAnsiTheme="minorHAnsi"/>
          <w:lang w:val="en-US"/>
        </w:rPr>
        <w:t xml:space="preserve">Moreover, the </w:t>
      </w:r>
      <w:r w:rsidR="002447F3">
        <w:rPr>
          <w:rFonts w:asciiTheme="minorHAnsi" w:eastAsia="Times New Roman" w:hAnsiTheme="minorHAnsi"/>
          <w:lang w:val="en-US"/>
        </w:rPr>
        <w:t xml:space="preserve">generalized </w:t>
      </w:r>
      <w:r w:rsidRPr="000E6F25">
        <w:rPr>
          <w:rFonts w:asciiTheme="minorHAnsi" w:eastAsia="Times New Roman" w:hAnsiTheme="minorHAnsi"/>
          <w:lang w:val="en-US"/>
        </w:rPr>
        <w:t xml:space="preserve">application of privacy techniques is </w:t>
      </w:r>
      <w:r w:rsidR="002447F3">
        <w:rPr>
          <w:rFonts w:asciiTheme="minorHAnsi" w:eastAsia="Times New Roman" w:hAnsiTheme="minorHAnsi"/>
          <w:lang w:val="en-US"/>
        </w:rPr>
        <w:t xml:space="preserve">very </w:t>
      </w:r>
      <w:r w:rsidR="00C80988" w:rsidRPr="000E6F25">
        <w:rPr>
          <w:rFonts w:asciiTheme="minorHAnsi" w:eastAsia="Times New Roman" w:hAnsiTheme="minorHAnsi"/>
          <w:lang w:val="en-US"/>
        </w:rPr>
        <w:t>challenging,</w:t>
      </w:r>
      <w:r w:rsidRPr="000E6F25">
        <w:rPr>
          <w:rFonts w:asciiTheme="minorHAnsi" w:eastAsia="Times New Roman" w:hAnsiTheme="minorHAnsi"/>
          <w:lang w:val="en-US"/>
        </w:rPr>
        <w:t xml:space="preserve"> as the right technique</w:t>
      </w:r>
      <w:r w:rsidR="00C80988">
        <w:rPr>
          <w:rFonts w:asciiTheme="minorHAnsi" w:eastAsia="Times New Roman" w:hAnsiTheme="minorHAnsi"/>
          <w:lang w:val="en-US"/>
        </w:rPr>
        <w:t>s</w:t>
      </w:r>
      <w:r w:rsidRPr="000E6F25">
        <w:rPr>
          <w:rFonts w:asciiTheme="minorHAnsi" w:eastAsia="Times New Roman" w:hAnsiTheme="minorHAnsi"/>
          <w:lang w:val="en-US"/>
        </w:rPr>
        <w:t xml:space="preserve"> </w:t>
      </w:r>
      <w:r w:rsidR="004E4413" w:rsidRPr="000E6F25">
        <w:rPr>
          <w:rFonts w:asciiTheme="minorHAnsi" w:eastAsia="Times New Roman" w:hAnsiTheme="minorHAnsi"/>
          <w:lang w:val="en-US"/>
        </w:rPr>
        <w:t xml:space="preserve">have to be applied </w:t>
      </w:r>
      <w:r w:rsidRPr="000E6F25">
        <w:rPr>
          <w:rFonts w:asciiTheme="minorHAnsi" w:eastAsia="Times New Roman" w:hAnsiTheme="minorHAnsi"/>
          <w:lang w:val="en-US"/>
        </w:rPr>
        <w:t>in the right case, requiring the right specific skills.</w:t>
      </w:r>
    </w:p>
    <w:p w:rsidR="00FE15E6" w:rsidRDefault="00FE15E6" w:rsidP="00110EBB">
      <w:pPr>
        <w:pStyle w:val="Listenabsatz"/>
        <w:numPr>
          <w:ilvl w:val="0"/>
          <w:numId w:val="47"/>
        </w:numPr>
        <w:spacing w:after="60"/>
        <w:ind w:left="714" w:hanging="357"/>
        <w:contextualSpacing w:val="0"/>
        <w:jc w:val="both"/>
        <w:rPr>
          <w:rFonts w:asciiTheme="minorHAnsi" w:eastAsia="Times New Roman" w:hAnsiTheme="minorHAnsi"/>
          <w:lang w:val="en-US"/>
        </w:rPr>
      </w:pPr>
      <w:r>
        <w:rPr>
          <w:rFonts w:asciiTheme="minorHAnsi" w:eastAsia="Times New Roman" w:hAnsiTheme="minorHAnsi"/>
          <w:lang w:val="en-US"/>
        </w:rPr>
        <w:t xml:space="preserve">From a methodological perspective, </w:t>
      </w:r>
      <w:r w:rsidR="0037106F">
        <w:rPr>
          <w:rFonts w:asciiTheme="minorHAnsi" w:eastAsia="Times New Roman" w:hAnsiTheme="minorHAnsi"/>
          <w:lang w:val="en-US"/>
        </w:rPr>
        <w:t xml:space="preserve">although </w:t>
      </w:r>
      <w:r>
        <w:rPr>
          <w:rFonts w:asciiTheme="minorHAnsi" w:eastAsia="Times New Roman" w:hAnsiTheme="minorHAnsi"/>
          <w:lang w:val="en-US"/>
        </w:rPr>
        <w:t>many issues have been deepened</w:t>
      </w:r>
      <w:r w:rsidR="0037106F">
        <w:rPr>
          <w:rFonts w:asciiTheme="minorHAnsi" w:eastAsia="Times New Roman" w:hAnsiTheme="minorHAnsi"/>
          <w:lang w:val="en-US"/>
        </w:rPr>
        <w:t xml:space="preserve"> through the interaction with WP2</w:t>
      </w:r>
      <w:r>
        <w:rPr>
          <w:rFonts w:asciiTheme="minorHAnsi" w:eastAsia="Times New Roman" w:hAnsiTheme="minorHAnsi"/>
          <w:lang w:val="en-US"/>
        </w:rPr>
        <w:t>, some questions remain open and to be experimented:</w:t>
      </w:r>
    </w:p>
    <w:p w:rsidR="00FE15E6" w:rsidRPr="00FE15E6" w:rsidRDefault="00FE15E6" w:rsidP="00FE15E6">
      <w:pPr>
        <w:pStyle w:val="Listenabsatz"/>
        <w:numPr>
          <w:ilvl w:val="1"/>
          <w:numId w:val="47"/>
        </w:numPr>
        <w:spacing w:after="60"/>
        <w:jc w:val="both"/>
        <w:rPr>
          <w:rFonts w:asciiTheme="minorHAnsi" w:eastAsia="Times New Roman" w:hAnsiTheme="minorHAnsi"/>
          <w:lang w:val="en-US"/>
        </w:rPr>
      </w:pPr>
      <w:r w:rsidRPr="00FE15E6">
        <w:rPr>
          <w:rFonts w:asciiTheme="minorHAnsi" w:eastAsia="Times New Roman" w:hAnsiTheme="minorHAnsi"/>
          <w:lang w:val="en-US"/>
        </w:rPr>
        <w:t>Regarding smart data acquisition, the active-passive trade-off and the engagement and involvement of the respondent</w:t>
      </w:r>
      <w:r w:rsidR="00034986">
        <w:rPr>
          <w:rFonts w:asciiTheme="minorHAnsi" w:eastAsia="Times New Roman" w:hAnsiTheme="minorHAnsi"/>
          <w:lang w:val="en-US"/>
        </w:rPr>
        <w:t>s</w:t>
      </w:r>
      <w:r w:rsidRPr="00FE15E6">
        <w:rPr>
          <w:rFonts w:asciiTheme="minorHAnsi" w:eastAsia="Times New Roman" w:hAnsiTheme="minorHAnsi"/>
          <w:lang w:val="en-US"/>
        </w:rPr>
        <w:t>.</w:t>
      </w:r>
    </w:p>
    <w:p w:rsidR="00FE15E6" w:rsidRPr="00FE15E6" w:rsidRDefault="00FE15E6" w:rsidP="00FE15E6">
      <w:pPr>
        <w:pStyle w:val="Listenabsatz"/>
        <w:numPr>
          <w:ilvl w:val="1"/>
          <w:numId w:val="47"/>
        </w:numPr>
        <w:spacing w:after="60"/>
        <w:jc w:val="both"/>
        <w:rPr>
          <w:rFonts w:asciiTheme="minorHAnsi" w:eastAsia="Times New Roman" w:hAnsiTheme="minorHAnsi"/>
          <w:lang w:val="en-US"/>
        </w:rPr>
      </w:pPr>
      <w:r w:rsidRPr="00FE15E6">
        <w:rPr>
          <w:rFonts w:asciiTheme="minorHAnsi" w:eastAsia="Times New Roman" w:hAnsiTheme="minorHAnsi"/>
          <w:lang w:val="en-US"/>
        </w:rPr>
        <w:t xml:space="preserve">Regarding smart data processing, in-device versus in-house processing, with respect to privacy implications </w:t>
      </w:r>
      <w:r w:rsidR="00034986">
        <w:rPr>
          <w:rFonts w:asciiTheme="minorHAnsi" w:eastAsia="Times New Roman" w:hAnsiTheme="minorHAnsi"/>
          <w:lang w:val="en-US"/>
        </w:rPr>
        <w:t>and</w:t>
      </w:r>
      <w:r w:rsidR="00034986" w:rsidRPr="00FE15E6">
        <w:rPr>
          <w:rFonts w:asciiTheme="minorHAnsi" w:eastAsia="Times New Roman" w:hAnsiTheme="minorHAnsi"/>
          <w:lang w:val="en-US"/>
        </w:rPr>
        <w:t xml:space="preserve"> </w:t>
      </w:r>
      <w:r w:rsidRPr="00FE15E6">
        <w:rPr>
          <w:rFonts w:asciiTheme="minorHAnsi" w:eastAsia="Times New Roman" w:hAnsiTheme="minorHAnsi"/>
          <w:lang w:val="en-US"/>
        </w:rPr>
        <w:t>data quality.</w:t>
      </w:r>
    </w:p>
    <w:p w:rsidR="00FE15E6" w:rsidRDefault="00FE15E6" w:rsidP="00FE15E6">
      <w:pPr>
        <w:pStyle w:val="Listenabsatz"/>
        <w:numPr>
          <w:ilvl w:val="1"/>
          <w:numId w:val="47"/>
        </w:numPr>
        <w:spacing w:after="60"/>
        <w:contextualSpacing w:val="0"/>
        <w:jc w:val="both"/>
        <w:rPr>
          <w:rFonts w:asciiTheme="minorHAnsi" w:eastAsia="Times New Roman" w:hAnsiTheme="minorHAnsi"/>
          <w:lang w:val="en-US"/>
        </w:rPr>
      </w:pPr>
      <w:r w:rsidRPr="00FE15E6">
        <w:rPr>
          <w:rFonts w:asciiTheme="minorHAnsi" w:eastAsia="Times New Roman" w:hAnsiTheme="minorHAnsi"/>
          <w:lang w:val="en-US"/>
        </w:rPr>
        <w:t>The trade-off among quality, burden and privacy preserving of data collected by a smart survey.</w:t>
      </w:r>
    </w:p>
    <w:p w:rsidR="00813653" w:rsidRPr="000E6F25" w:rsidRDefault="00EB1105" w:rsidP="009E64D7">
      <w:pPr>
        <w:pStyle w:val="Listenabsatz"/>
        <w:numPr>
          <w:ilvl w:val="0"/>
          <w:numId w:val="47"/>
        </w:numPr>
        <w:ind w:left="714" w:hanging="357"/>
        <w:contextualSpacing w:val="0"/>
        <w:jc w:val="both"/>
        <w:rPr>
          <w:rFonts w:asciiTheme="minorHAnsi" w:eastAsia="Times New Roman" w:hAnsiTheme="minorHAnsi"/>
          <w:lang w:val="en-US"/>
        </w:rPr>
      </w:pPr>
      <w:r w:rsidRPr="000E6F25">
        <w:rPr>
          <w:rFonts w:asciiTheme="minorHAnsi" w:eastAsia="Times New Roman" w:hAnsiTheme="minorHAnsi"/>
          <w:lang w:val="en-US"/>
        </w:rPr>
        <w:t>Finally, t</w:t>
      </w:r>
      <w:r w:rsidR="00302355" w:rsidRPr="000E6F25">
        <w:rPr>
          <w:rFonts w:asciiTheme="minorHAnsi" w:eastAsia="Times New Roman" w:hAnsiTheme="minorHAnsi"/>
          <w:lang w:val="en-US"/>
        </w:rPr>
        <w:t xml:space="preserve">he metadata task plays a crucial role in order to have a proper sharing of solutions, as metadata provide information about data sources, implemented tools, methods and description of data processing steps. </w:t>
      </w:r>
      <w:r w:rsidR="00813653" w:rsidRPr="000E6F25">
        <w:rPr>
          <w:rFonts w:asciiTheme="minorHAnsi" w:eastAsia="Times New Roman" w:hAnsiTheme="minorHAnsi"/>
          <w:lang w:val="en-US"/>
        </w:rPr>
        <w:t>Considering metadata management, important steps have been take</w:t>
      </w:r>
      <w:r w:rsidR="00302355" w:rsidRPr="000E6F25">
        <w:rPr>
          <w:rFonts w:asciiTheme="minorHAnsi" w:eastAsia="Times New Roman" w:hAnsiTheme="minorHAnsi"/>
          <w:lang w:val="en-US"/>
        </w:rPr>
        <w:t xml:space="preserve">n through the design of </w:t>
      </w:r>
      <w:r w:rsidR="00034986">
        <w:rPr>
          <w:rFonts w:asciiTheme="minorHAnsi" w:eastAsia="Times New Roman" w:hAnsiTheme="minorHAnsi"/>
          <w:lang w:val="en-US"/>
        </w:rPr>
        <w:t xml:space="preserve">a </w:t>
      </w:r>
      <w:r w:rsidR="00302355" w:rsidRPr="000E6F25">
        <w:rPr>
          <w:rFonts w:asciiTheme="minorHAnsi" w:eastAsia="Times New Roman" w:hAnsiTheme="minorHAnsi"/>
          <w:lang w:val="en-US"/>
        </w:rPr>
        <w:t>central repository of process metadata</w:t>
      </w:r>
      <w:r w:rsidR="00AB11E8" w:rsidRPr="000E6F25">
        <w:rPr>
          <w:rFonts w:asciiTheme="minorHAnsi" w:eastAsia="Times New Roman" w:hAnsiTheme="minorHAnsi"/>
          <w:lang w:val="en-US"/>
        </w:rPr>
        <w:t xml:space="preserve">, which should </w:t>
      </w:r>
      <w:r w:rsidR="00E40A15" w:rsidRPr="000E6F25">
        <w:rPr>
          <w:rFonts w:asciiTheme="minorHAnsi" w:eastAsia="Times New Roman" w:hAnsiTheme="minorHAnsi"/>
          <w:lang w:val="en-US"/>
        </w:rPr>
        <w:t xml:space="preserve">be </w:t>
      </w:r>
      <w:r w:rsidR="00AB11E8" w:rsidRPr="000E6F25">
        <w:rPr>
          <w:rFonts w:asciiTheme="minorHAnsi" w:eastAsia="Times New Roman" w:hAnsiTheme="minorHAnsi"/>
          <w:lang w:val="en-US"/>
        </w:rPr>
        <w:t>enhanced</w:t>
      </w:r>
      <w:r w:rsidR="00E40A15" w:rsidRPr="000E6F25">
        <w:rPr>
          <w:rFonts w:asciiTheme="minorHAnsi" w:eastAsia="Times New Roman" w:hAnsiTheme="minorHAnsi"/>
          <w:lang w:val="en-US"/>
        </w:rPr>
        <w:t xml:space="preserve"> according to</w:t>
      </w:r>
      <w:r w:rsidR="00AB11E8" w:rsidRPr="000E6F25">
        <w:rPr>
          <w:rFonts w:asciiTheme="minorHAnsi" w:eastAsia="Times New Roman" w:hAnsiTheme="minorHAnsi"/>
          <w:lang w:val="en-US"/>
        </w:rPr>
        <w:t xml:space="preserve"> surveys experts.</w:t>
      </w:r>
    </w:p>
    <w:p w:rsidR="008E1BB7" w:rsidRDefault="008E1BB7" w:rsidP="008E1BB7">
      <w:pPr>
        <w:spacing w:after="120"/>
        <w:jc w:val="both"/>
        <w:rPr>
          <w:lang w:val="en-US"/>
        </w:rPr>
      </w:pPr>
      <w:r>
        <w:rPr>
          <w:lang w:val="en-US"/>
        </w:rPr>
        <w:t>From the general discussion</w:t>
      </w:r>
      <w:r w:rsidR="00736F21">
        <w:rPr>
          <w:lang w:val="en-US"/>
        </w:rPr>
        <w:t xml:space="preserve"> with WP2 and Eurostat</w:t>
      </w:r>
      <w:r w:rsidRPr="008E1BB7">
        <w:rPr>
          <w:lang w:val="en-US"/>
        </w:rPr>
        <w:t xml:space="preserve">, </w:t>
      </w:r>
      <w:r>
        <w:rPr>
          <w:lang w:val="en-US"/>
        </w:rPr>
        <w:t>it emerged that</w:t>
      </w:r>
      <w:r w:rsidRPr="008E1BB7">
        <w:rPr>
          <w:lang w:val="en-US"/>
        </w:rPr>
        <w:t xml:space="preserve"> the </w:t>
      </w:r>
      <w:r w:rsidR="000E6F25">
        <w:rPr>
          <w:lang w:val="en-US"/>
        </w:rPr>
        <w:t>development</w:t>
      </w:r>
      <w:r w:rsidRPr="008E1BB7">
        <w:rPr>
          <w:lang w:val="en-US"/>
        </w:rPr>
        <w:t xml:space="preserve"> of the Smart surveys</w:t>
      </w:r>
      <w:r w:rsidR="00C26236">
        <w:rPr>
          <w:lang w:val="en-US"/>
        </w:rPr>
        <w:t xml:space="preserve"> </w:t>
      </w:r>
      <w:r w:rsidR="005C2F39">
        <w:rPr>
          <w:lang w:val="en-US"/>
        </w:rPr>
        <w:t xml:space="preserve">deserves and </w:t>
      </w:r>
      <w:r w:rsidR="00034986">
        <w:rPr>
          <w:lang w:val="en-US"/>
        </w:rPr>
        <w:t>requires further research and fieldwork</w:t>
      </w:r>
      <w:r w:rsidR="000E6F25">
        <w:rPr>
          <w:lang w:val="en-US"/>
        </w:rPr>
        <w:t xml:space="preserve">, mainly for </w:t>
      </w:r>
      <w:r>
        <w:rPr>
          <w:lang w:val="en-US"/>
        </w:rPr>
        <w:t>the</w:t>
      </w:r>
      <w:r w:rsidRPr="008E1BB7">
        <w:rPr>
          <w:lang w:val="en-US"/>
        </w:rPr>
        <w:t xml:space="preserve"> </w:t>
      </w:r>
      <w:r>
        <w:rPr>
          <w:lang w:val="en-US"/>
        </w:rPr>
        <w:t>issue</w:t>
      </w:r>
      <w:r w:rsidRPr="008E1BB7">
        <w:rPr>
          <w:lang w:val="en-US"/>
        </w:rPr>
        <w:t xml:space="preserve"> of the involvement of </w:t>
      </w:r>
      <w:r w:rsidR="000E6F25">
        <w:rPr>
          <w:lang w:val="en-US"/>
        </w:rPr>
        <w:t>the respondent, who must trust</w:t>
      </w:r>
      <w:r>
        <w:rPr>
          <w:lang w:val="en-US"/>
        </w:rPr>
        <w:t xml:space="preserve"> the NSI</w:t>
      </w:r>
      <w:r w:rsidRPr="008E1BB7">
        <w:rPr>
          <w:lang w:val="en-US"/>
        </w:rPr>
        <w:t xml:space="preserve"> </w:t>
      </w:r>
      <w:r w:rsidR="000E6F25">
        <w:rPr>
          <w:lang w:val="en-US"/>
        </w:rPr>
        <w:t>when sharing</w:t>
      </w:r>
      <w:r w:rsidRPr="008E1BB7">
        <w:rPr>
          <w:lang w:val="en-US"/>
        </w:rPr>
        <w:t xml:space="preserve"> passive</w:t>
      </w:r>
      <w:r w:rsidR="000E6F25">
        <w:rPr>
          <w:lang w:val="en-US"/>
        </w:rPr>
        <w:t xml:space="preserve"> sensor</w:t>
      </w:r>
      <w:r w:rsidRPr="008E1BB7">
        <w:rPr>
          <w:lang w:val="en-US"/>
        </w:rPr>
        <w:t xml:space="preserve"> data without having control over what he shares.</w:t>
      </w:r>
      <w:r>
        <w:rPr>
          <w:lang w:val="en-US"/>
        </w:rPr>
        <w:t xml:space="preserve"> </w:t>
      </w:r>
      <w:r w:rsidR="000B3DF5" w:rsidRPr="008E1BB7">
        <w:rPr>
          <w:lang w:val="en-US"/>
        </w:rPr>
        <w:t>NSIs</w:t>
      </w:r>
      <w:r w:rsidRPr="008E1BB7">
        <w:rPr>
          <w:lang w:val="en-US"/>
        </w:rPr>
        <w:t xml:space="preserve"> have yet to test the feasibility at </w:t>
      </w:r>
      <w:r>
        <w:rPr>
          <w:lang w:val="en-US"/>
        </w:rPr>
        <w:t>national level</w:t>
      </w:r>
      <w:r w:rsidRPr="008E1BB7">
        <w:rPr>
          <w:lang w:val="en-US"/>
        </w:rPr>
        <w:t xml:space="preserve"> </w:t>
      </w:r>
      <w:r w:rsidR="000B3DF5">
        <w:rPr>
          <w:lang w:val="en-US"/>
        </w:rPr>
        <w:t xml:space="preserve">especially </w:t>
      </w:r>
      <w:r w:rsidRPr="008E1BB7">
        <w:rPr>
          <w:lang w:val="en-US"/>
        </w:rPr>
        <w:t xml:space="preserve">from </w:t>
      </w:r>
      <w:r w:rsidR="00736F21">
        <w:rPr>
          <w:lang w:val="en-US"/>
        </w:rPr>
        <w:t xml:space="preserve">the </w:t>
      </w:r>
      <w:r w:rsidR="00736F21" w:rsidRPr="008E1BB7">
        <w:rPr>
          <w:lang w:val="en-US"/>
        </w:rPr>
        <w:t>engag</w:t>
      </w:r>
      <w:r w:rsidR="00736F21">
        <w:rPr>
          <w:lang w:val="en-US"/>
        </w:rPr>
        <w:t>ement</w:t>
      </w:r>
      <w:r w:rsidRPr="008E1BB7">
        <w:rPr>
          <w:lang w:val="en-US"/>
        </w:rPr>
        <w:t xml:space="preserve"> an</w:t>
      </w:r>
      <w:r>
        <w:rPr>
          <w:lang w:val="en-US"/>
        </w:rPr>
        <w:t>d privacy/legal point</w:t>
      </w:r>
      <w:r w:rsidR="00736F21">
        <w:rPr>
          <w:lang w:val="en-US"/>
        </w:rPr>
        <w:t>s</w:t>
      </w:r>
      <w:r>
        <w:rPr>
          <w:lang w:val="en-US"/>
        </w:rPr>
        <w:t xml:space="preserve"> of view. To this end,</w:t>
      </w:r>
      <w:r w:rsidRPr="008E1BB7">
        <w:rPr>
          <w:lang w:val="en-US"/>
        </w:rPr>
        <w:t xml:space="preserve"> </w:t>
      </w:r>
      <w:r w:rsidR="00736F21">
        <w:rPr>
          <w:lang w:val="en-US"/>
        </w:rPr>
        <w:t>the availability of</w:t>
      </w:r>
      <w:r w:rsidRPr="008E1BB7">
        <w:rPr>
          <w:lang w:val="en-US"/>
        </w:rPr>
        <w:t xml:space="preserve"> standard</w:t>
      </w:r>
      <w:r w:rsidR="00736F21">
        <w:rPr>
          <w:lang w:val="en-US"/>
        </w:rPr>
        <w:t xml:space="preserve"> shared</w:t>
      </w:r>
      <w:r w:rsidRPr="008E1BB7">
        <w:rPr>
          <w:lang w:val="en-US"/>
        </w:rPr>
        <w:t xml:space="preserve"> solutions </w:t>
      </w:r>
      <w:r w:rsidR="00736F21">
        <w:rPr>
          <w:lang w:val="en-US"/>
        </w:rPr>
        <w:t>could</w:t>
      </w:r>
      <w:r w:rsidRPr="008E1BB7">
        <w:rPr>
          <w:lang w:val="en-US"/>
        </w:rPr>
        <w:t xml:space="preserve"> help </w:t>
      </w:r>
      <w:r w:rsidR="00736F21">
        <w:rPr>
          <w:lang w:val="en-US"/>
        </w:rPr>
        <w:t xml:space="preserve">NSIs </w:t>
      </w:r>
      <w:r w:rsidRPr="008E1BB7">
        <w:rPr>
          <w:lang w:val="en-US"/>
        </w:rPr>
        <w:t>experiment</w:t>
      </w:r>
      <w:r w:rsidR="00736F21">
        <w:rPr>
          <w:lang w:val="en-US"/>
        </w:rPr>
        <w:t xml:space="preserve">ing these crucial aspects of </w:t>
      </w:r>
      <w:r w:rsidR="000B3DF5">
        <w:rPr>
          <w:lang w:val="en-US"/>
        </w:rPr>
        <w:t>the smart survey process</w:t>
      </w:r>
      <w:r w:rsidRPr="008E1BB7">
        <w:rPr>
          <w:lang w:val="en-US"/>
        </w:rPr>
        <w:t xml:space="preserve">. </w:t>
      </w:r>
    </w:p>
    <w:sectPr w:rsidR="008E1BB7" w:rsidSect="000C5C61">
      <w:footerReference w:type="default" r:id="rId27"/>
      <w:footerReference w:type="first" r:id="rId2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C7B" w:rsidRDefault="00525C7B" w:rsidP="00A13DA7">
      <w:pPr>
        <w:spacing w:after="0" w:line="240" w:lineRule="auto"/>
      </w:pPr>
      <w:r>
        <w:separator/>
      </w:r>
    </w:p>
  </w:endnote>
  <w:endnote w:type="continuationSeparator" w:id="0">
    <w:p w:rsidR="00525C7B" w:rsidRDefault="00525C7B" w:rsidP="00A1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Nimbus Mono 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7B" w:rsidRDefault="00287105">
    <w:pPr>
      <w:pStyle w:val="Fuzeile"/>
    </w:pPr>
    <w:r>
      <w:fldChar w:fldCharType="begin"/>
    </w:r>
    <w:r>
      <w:instrText>PAGE   \* MERGEFORMAT</w:instrText>
    </w:r>
    <w:r>
      <w:fldChar w:fldCharType="separate"/>
    </w:r>
    <w:r w:rsidR="00C00C1E" w:rsidRPr="00C00C1E">
      <w:rPr>
        <w:noProof/>
        <w:lang w:val="it-IT"/>
      </w:rPr>
      <w:t>2</w:t>
    </w:r>
    <w:r>
      <w:fldChar w:fldCharType="end"/>
    </w:r>
  </w:p>
  <w:p w:rsidR="00525C7B" w:rsidRDefault="00525C7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7B" w:rsidRPr="00621F6E" w:rsidRDefault="00525C7B" w:rsidP="000C5C61">
    <w:pPr>
      <w:pStyle w:val="Fuzeile"/>
      <w:rPr>
        <w:sz w:val="20"/>
        <w:szCs w:val="20"/>
        <w:lang w:val="en-US"/>
      </w:rPr>
    </w:pPr>
    <w:r w:rsidRPr="00621F6E">
      <w:rPr>
        <w:i/>
        <w:sz w:val="20"/>
        <w:szCs w:val="20"/>
        <w:lang w:val="en-US"/>
      </w:rPr>
      <w:t>Disclaimer: Views and opinions expressed are however those of the author(s) only and do not necessarily reflect those of the European Union or Eurostat. Neither the European Union nor the granting authority can be held responsible for them.</w:t>
    </w:r>
  </w:p>
  <w:p w:rsidR="00525C7B" w:rsidRPr="000C5C61" w:rsidRDefault="00525C7B">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C7B" w:rsidRDefault="00525C7B" w:rsidP="00A13DA7">
      <w:pPr>
        <w:spacing w:after="0" w:line="240" w:lineRule="auto"/>
      </w:pPr>
      <w:r>
        <w:separator/>
      </w:r>
    </w:p>
  </w:footnote>
  <w:footnote w:type="continuationSeparator" w:id="0">
    <w:p w:rsidR="00525C7B" w:rsidRDefault="00525C7B" w:rsidP="00A13DA7">
      <w:pPr>
        <w:spacing w:after="0" w:line="240" w:lineRule="auto"/>
      </w:pPr>
      <w:r>
        <w:continuationSeparator/>
      </w:r>
    </w:p>
  </w:footnote>
  <w:footnote w:id="1">
    <w:p w:rsidR="00525C7B" w:rsidRPr="00286042" w:rsidRDefault="00525C7B" w:rsidP="009A19BE">
      <w:pPr>
        <w:pStyle w:val="Funotentext"/>
        <w:rPr>
          <w:lang w:val="en-US"/>
        </w:rPr>
      </w:pPr>
      <w:r>
        <w:rPr>
          <w:rStyle w:val="Funotenzeichen"/>
        </w:rPr>
        <w:footnoteRef/>
      </w:r>
      <w:r w:rsidRPr="00286042">
        <w:rPr>
          <w:lang w:val="en-US"/>
        </w:rPr>
        <w:t xml:space="preserve"> </w:t>
      </w:r>
      <w:r w:rsidRPr="00702BE7">
        <w:rPr>
          <w:lang w:val="en-US"/>
        </w:rPr>
        <w:t>Deliverable 3.1 Report on the Preliminary Framework</w:t>
      </w:r>
      <w:r>
        <w:rPr>
          <w:lang w:val="en-US"/>
        </w:rPr>
        <w:t xml:space="preserve">, available from: </w:t>
      </w:r>
      <w:r w:rsidRPr="00702BE7">
        <w:rPr>
          <w:lang w:val="en-US"/>
        </w:rPr>
        <w:t>https://ec.europa.eu/eurostat/cros/content/wp-3-conceptual-framework-european-platform_en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8A21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7292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954E2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6D07D1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C7039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8A36D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7426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1E4F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489980"/>
    <w:lvl w:ilvl="0">
      <w:start w:val="1"/>
      <w:numFmt w:val="decimal"/>
      <w:pStyle w:val="Listennummer"/>
      <w:lvlText w:val="%1."/>
      <w:lvlJc w:val="left"/>
      <w:pPr>
        <w:tabs>
          <w:tab w:val="num" w:pos="360"/>
        </w:tabs>
        <w:ind w:left="360" w:hanging="360"/>
      </w:pPr>
    </w:lvl>
  </w:abstractNum>
  <w:abstractNum w:abstractNumId="9" w15:restartNumberingAfterBreak="0">
    <w:nsid w:val="037B4599"/>
    <w:multiLevelType w:val="hybridMultilevel"/>
    <w:tmpl w:val="944CA1A8"/>
    <w:lvl w:ilvl="0" w:tplc="DAEE845C">
      <w:numFmt w:val="bullet"/>
      <w:lvlText w:val="•"/>
      <w:lvlJc w:val="left"/>
      <w:pPr>
        <w:ind w:left="765"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4B84551"/>
    <w:multiLevelType w:val="hybridMultilevel"/>
    <w:tmpl w:val="D0303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F60EBA"/>
    <w:multiLevelType w:val="hybridMultilevel"/>
    <w:tmpl w:val="379E1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225557"/>
    <w:multiLevelType w:val="hybridMultilevel"/>
    <w:tmpl w:val="64F68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B574B26"/>
    <w:multiLevelType w:val="hybridMultilevel"/>
    <w:tmpl w:val="87AE86AA"/>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C624A93"/>
    <w:multiLevelType w:val="hybridMultilevel"/>
    <w:tmpl w:val="55FE60F8"/>
    <w:lvl w:ilvl="0" w:tplc="4E22EC48">
      <w:start w:val="4"/>
      <w:numFmt w:val="bullet"/>
      <w:lvlText w:val="-"/>
      <w:lvlJc w:val="left"/>
      <w:pPr>
        <w:ind w:left="720" w:hanging="360"/>
      </w:pPr>
      <w:rPr>
        <w:rFonts w:ascii="Arial" w:eastAsia="Times New Roman" w:hAnsi="Arial" w:hint="default"/>
      </w:rPr>
    </w:lvl>
    <w:lvl w:ilvl="1" w:tplc="36DE513A">
      <w:start w:val="1"/>
      <w:numFmt w:val="bullet"/>
      <w:lvlText w:val="o"/>
      <w:lvlJc w:val="left"/>
      <w:pPr>
        <w:ind w:left="1440" w:hanging="360"/>
      </w:pPr>
      <w:rPr>
        <w:rFonts w:ascii="Courier New" w:hAnsi="Courier New" w:hint="default"/>
      </w:rPr>
    </w:lvl>
    <w:lvl w:ilvl="2" w:tplc="A8CC2F42">
      <w:start w:val="1"/>
      <w:numFmt w:val="bullet"/>
      <w:lvlText w:val=""/>
      <w:lvlJc w:val="left"/>
      <w:pPr>
        <w:ind w:left="2160" w:hanging="360"/>
      </w:pPr>
      <w:rPr>
        <w:rFonts w:ascii="Wingdings" w:hAnsi="Wingdings" w:hint="default"/>
      </w:rPr>
    </w:lvl>
    <w:lvl w:ilvl="3" w:tplc="6FB28E62">
      <w:start w:val="1"/>
      <w:numFmt w:val="bullet"/>
      <w:lvlText w:val=""/>
      <w:lvlJc w:val="left"/>
      <w:pPr>
        <w:ind w:left="2880" w:hanging="360"/>
      </w:pPr>
      <w:rPr>
        <w:rFonts w:ascii="Symbol" w:hAnsi="Symbol" w:hint="default"/>
      </w:rPr>
    </w:lvl>
    <w:lvl w:ilvl="4" w:tplc="D6667EF4">
      <w:start w:val="1"/>
      <w:numFmt w:val="bullet"/>
      <w:lvlText w:val="o"/>
      <w:lvlJc w:val="left"/>
      <w:pPr>
        <w:ind w:left="3600" w:hanging="360"/>
      </w:pPr>
      <w:rPr>
        <w:rFonts w:ascii="Courier New" w:hAnsi="Courier New" w:hint="default"/>
      </w:rPr>
    </w:lvl>
    <w:lvl w:ilvl="5" w:tplc="D3EE0860">
      <w:start w:val="1"/>
      <w:numFmt w:val="bullet"/>
      <w:lvlText w:val=""/>
      <w:lvlJc w:val="left"/>
      <w:pPr>
        <w:ind w:left="4320" w:hanging="360"/>
      </w:pPr>
      <w:rPr>
        <w:rFonts w:ascii="Wingdings" w:hAnsi="Wingdings" w:hint="default"/>
      </w:rPr>
    </w:lvl>
    <w:lvl w:ilvl="6" w:tplc="C988E128">
      <w:start w:val="1"/>
      <w:numFmt w:val="bullet"/>
      <w:lvlText w:val=""/>
      <w:lvlJc w:val="left"/>
      <w:pPr>
        <w:ind w:left="5040" w:hanging="360"/>
      </w:pPr>
      <w:rPr>
        <w:rFonts w:ascii="Symbol" w:hAnsi="Symbol" w:hint="default"/>
      </w:rPr>
    </w:lvl>
    <w:lvl w:ilvl="7" w:tplc="3E5A5AA4">
      <w:start w:val="1"/>
      <w:numFmt w:val="bullet"/>
      <w:lvlText w:val="o"/>
      <w:lvlJc w:val="left"/>
      <w:pPr>
        <w:ind w:left="5760" w:hanging="360"/>
      </w:pPr>
      <w:rPr>
        <w:rFonts w:ascii="Courier New" w:hAnsi="Courier New" w:hint="default"/>
      </w:rPr>
    </w:lvl>
    <w:lvl w:ilvl="8" w:tplc="A80092CC">
      <w:start w:val="1"/>
      <w:numFmt w:val="bullet"/>
      <w:lvlText w:val=""/>
      <w:lvlJc w:val="left"/>
      <w:pPr>
        <w:ind w:left="6480" w:hanging="360"/>
      </w:pPr>
      <w:rPr>
        <w:rFonts w:ascii="Wingdings" w:hAnsi="Wingdings" w:hint="default"/>
      </w:rPr>
    </w:lvl>
  </w:abstractNum>
  <w:abstractNum w:abstractNumId="15" w15:restartNumberingAfterBreak="0">
    <w:nsid w:val="0CDA45F4"/>
    <w:multiLevelType w:val="multilevel"/>
    <w:tmpl w:val="0D3AEB60"/>
    <w:lvl w:ilvl="0">
      <w:start w:val="1"/>
      <w:numFmt w:val="decimal"/>
      <w:pStyle w:val="Titolo11"/>
      <w:lvlText w:val="%1"/>
      <w:lvlJc w:val="left"/>
      <w:pPr>
        <w:ind w:left="432" w:hanging="432"/>
      </w:pPr>
      <w:rPr>
        <w:rFonts w:hint="default"/>
        <w:lang w:val="it-IT"/>
      </w:rPr>
    </w:lvl>
    <w:lvl w:ilvl="1">
      <w:start w:val="1"/>
      <w:numFmt w:val="decimal"/>
      <w:pStyle w:val="Titolo21"/>
      <w:lvlText w:val="%1.%2"/>
      <w:lvlJc w:val="left"/>
      <w:pPr>
        <w:ind w:left="576" w:hanging="576"/>
      </w:pPr>
    </w:lvl>
    <w:lvl w:ilvl="2">
      <w:start w:val="1"/>
      <w:numFmt w:val="decimal"/>
      <w:pStyle w:val="Titolo31"/>
      <w:lvlText w:val="%1.%2.%3"/>
      <w:lvlJc w:val="left"/>
      <w:pPr>
        <w:ind w:left="720" w:hanging="720"/>
      </w:pPr>
    </w:lvl>
    <w:lvl w:ilvl="3">
      <w:start w:val="1"/>
      <w:numFmt w:val="decimal"/>
      <w:pStyle w:val="Titolo41"/>
      <w:lvlText w:val="%1.%2.%3.%4"/>
      <w:lvlJc w:val="left"/>
      <w:pPr>
        <w:ind w:left="864" w:hanging="864"/>
      </w:pPr>
    </w:lvl>
    <w:lvl w:ilvl="4">
      <w:start w:val="1"/>
      <w:numFmt w:val="decimal"/>
      <w:pStyle w:val="Titolo51"/>
      <w:lvlText w:val="%1.%2.%3.%4.%5"/>
      <w:lvlJc w:val="left"/>
      <w:pPr>
        <w:ind w:left="1008" w:hanging="1008"/>
      </w:pPr>
    </w:lvl>
    <w:lvl w:ilvl="5">
      <w:start w:val="1"/>
      <w:numFmt w:val="decimal"/>
      <w:pStyle w:val="Titolo61"/>
      <w:lvlText w:val="%1.%2.%3.%4.%5.%6"/>
      <w:lvlJc w:val="left"/>
      <w:pPr>
        <w:ind w:left="1152" w:hanging="1152"/>
      </w:pPr>
    </w:lvl>
    <w:lvl w:ilvl="6">
      <w:start w:val="1"/>
      <w:numFmt w:val="decimal"/>
      <w:pStyle w:val="Titolo71"/>
      <w:lvlText w:val="%1.%2.%3.%4.%5.%6.%7"/>
      <w:lvlJc w:val="left"/>
      <w:pPr>
        <w:ind w:left="1296" w:hanging="1296"/>
      </w:pPr>
    </w:lvl>
    <w:lvl w:ilvl="7">
      <w:start w:val="1"/>
      <w:numFmt w:val="decimal"/>
      <w:pStyle w:val="Titolo81"/>
      <w:lvlText w:val="%1.%2.%3.%4.%5.%6.%7.%8"/>
      <w:lvlJc w:val="left"/>
      <w:pPr>
        <w:ind w:left="1440" w:hanging="1440"/>
      </w:pPr>
    </w:lvl>
    <w:lvl w:ilvl="8">
      <w:start w:val="1"/>
      <w:numFmt w:val="decimal"/>
      <w:pStyle w:val="Titolo91"/>
      <w:lvlText w:val="%1.%2.%3.%4.%5.%6.%7.%8.%9"/>
      <w:lvlJc w:val="left"/>
      <w:pPr>
        <w:ind w:left="1584" w:hanging="1584"/>
      </w:pPr>
    </w:lvl>
  </w:abstractNum>
  <w:abstractNum w:abstractNumId="16" w15:restartNumberingAfterBreak="0">
    <w:nsid w:val="0D16341B"/>
    <w:multiLevelType w:val="multilevel"/>
    <w:tmpl w:val="7C425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B6F1E2D"/>
    <w:multiLevelType w:val="hybridMultilevel"/>
    <w:tmpl w:val="C9CAEEF6"/>
    <w:lvl w:ilvl="0" w:tplc="4E22EC48">
      <w:start w:val="4"/>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1F61703"/>
    <w:multiLevelType w:val="hybridMultilevel"/>
    <w:tmpl w:val="1F462BF0"/>
    <w:lvl w:ilvl="0" w:tplc="4E22EC48">
      <w:start w:val="4"/>
      <w:numFmt w:val="bullet"/>
      <w:lvlText w:val="-"/>
      <w:lvlJc w:val="left"/>
      <w:pPr>
        <w:ind w:left="720" w:hanging="360"/>
      </w:pPr>
      <w:rPr>
        <w:rFonts w:ascii="Arial" w:eastAsia="Times New Roman" w:hAnsi="Arial" w:hint="default"/>
      </w:rPr>
    </w:lvl>
    <w:lvl w:ilvl="1" w:tplc="1AE87758">
      <w:start w:val="1"/>
      <w:numFmt w:val="bullet"/>
      <w:lvlText w:val="o"/>
      <w:lvlJc w:val="left"/>
      <w:pPr>
        <w:ind w:left="1440" w:hanging="360"/>
      </w:pPr>
      <w:rPr>
        <w:rFonts w:ascii="Courier New" w:hAnsi="Courier New" w:hint="default"/>
      </w:rPr>
    </w:lvl>
    <w:lvl w:ilvl="2" w:tplc="EFD8EF4C">
      <w:start w:val="1"/>
      <w:numFmt w:val="bullet"/>
      <w:lvlText w:val=""/>
      <w:lvlJc w:val="left"/>
      <w:pPr>
        <w:ind w:left="2160" w:hanging="360"/>
      </w:pPr>
      <w:rPr>
        <w:rFonts w:ascii="Wingdings" w:hAnsi="Wingdings" w:hint="default"/>
      </w:rPr>
    </w:lvl>
    <w:lvl w:ilvl="3" w:tplc="DDC4594C">
      <w:start w:val="1"/>
      <w:numFmt w:val="bullet"/>
      <w:lvlText w:val=""/>
      <w:lvlJc w:val="left"/>
      <w:pPr>
        <w:ind w:left="2880" w:hanging="360"/>
      </w:pPr>
      <w:rPr>
        <w:rFonts w:ascii="Symbol" w:hAnsi="Symbol" w:hint="default"/>
      </w:rPr>
    </w:lvl>
    <w:lvl w:ilvl="4" w:tplc="25CE9B60">
      <w:start w:val="1"/>
      <w:numFmt w:val="bullet"/>
      <w:lvlText w:val="o"/>
      <w:lvlJc w:val="left"/>
      <w:pPr>
        <w:ind w:left="3600" w:hanging="360"/>
      </w:pPr>
      <w:rPr>
        <w:rFonts w:ascii="Courier New" w:hAnsi="Courier New" w:hint="default"/>
      </w:rPr>
    </w:lvl>
    <w:lvl w:ilvl="5" w:tplc="41166076">
      <w:start w:val="1"/>
      <w:numFmt w:val="bullet"/>
      <w:lvlText w:val=""/>
      <w:lvlJc w:val="left"/>
      <w:pPr>
        <w:ind w:left="4320" w:hanging="360"/>
      </w:pPr>
      <w:rPr>
        <w:rFonts w:ascii="Wingdings" w:hAnsi="Wingdings" w:hint="default"/>
      </w:rPr>
    </w:lvl>
    <w:lvl w:ilvl="6" w:tplc="0D108BA0">
      <w:start w:val="1"/>
      <w:numFmt w:val="bullet"/>
      <w:lvlText w:val=""/>
      <w:lvlJc w:val="left"/>
      <w:pPr>
        <w:ind w:left="5040" w:hanging="360"/>
      </w:pPr>
      <w:rPr>
        <w:rFonts w:ascii="Symbol" w:hAnsi="Symbol" w:hint="default"/>
      </w:rPr>
    </w:lvl>
    <w:lvl w:ilvl="7" w:tplc="073E2772">
      <w:start w:val="1"/>
      <w:numFmt w:val="bullet"/>
      <w:lvlText w:val="o"/>
      <w:lvlJc w:val="left"/>
      <w:pPr>
        <w:ind w:left="5760" w:hanging="360"/>
      </w:pPr>
      <w:rPr>
        <w:rFonts w:ascii="Courier New" w:hAnsi="Courier New" w:hint="default"/>
      </w:rPr>
    </w:lvl>
    <w:lvl w:ilvl="8" w:tplc="BD60AB6A">
      <w:start w:val="1"/>
      <w:numFmt w:val="bullet"/>
      <w:lvlText w:val=""/>
      <w:lvlJc w:val="left"/>
      <w:pPr>
        <w:ind w:left="6480" w:hanging="360"/>
      </w:pPr>
      <w:rPr>
        <w:rFonts w:ascii="Wingdings" w:hAnsi="Wingdings" w:hint="default"/>
      </w:rPr>
    </w:lvl>
  </w:abstractNum>
  <w:abstractNum w:abstractNumId="19" w15:restartNumberingAfterBreak="0">
    <w:nsid w:val="308D3F0A"/>
    <w:multiLevelType w:val="hybridMultilevel"/>
    <w:tmpl w:val="7D94F97A"/>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0AE355A"/>
    <w:multiLevelType w:val="hybridMultilevel"/>
    <w:tmpl w:val="DCBCB0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E576C3"/>
    <w:multiLevelType w:val="multilevel"/>
    <w:tmpl w:val="3FC82D74"/>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2" w15:restartNumberingAfterBreak="0">
    <w:nsid w:val="35C7514C"/>
    <w:multiLevelType w:val="hybridMultilevel"/>
    <w:tmpl w:val="0B644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9424F2D"/>
    <w:multiLevelType w:val="hybridMultilevel"/>
    <w:tmpl w:val="525ACB7A"/>
    <w:lvl w:ilvl="0" w:tplc="0413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DA066C0"/>
    <w:multiLevelType w:val="hybridMultilevel"/>
    <w:tmpl w:val="978A31C6"/>
    <w:lvl w:ilvl="0" w:tplc="DAEE845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F862A0"/>
    <w:multiLevelType w:val="hybridMultilevel"/>
    <w:tmpl w:val="C40A6ED2"/>
    <w:lvl w:ilvl="0" w:tplc="0B96C35E">
      <w:numFmt w:val="bullet"/>
      <w:lvlText w:val="-"/>
      <w:lvlJc w:val="left"/>
      <w:pPr>
        <w:ind w:left="720" w:hanging="360"/>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F3229C"/>
    <w:multiLevelType w:val="multilevel"/>
    <w:tmpl w:val="059A41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B912BCA"/>
    <w:multiLevelType w:val="multilevel"/>
    <w:tmpl w:val="2D602502"/>
    <w:styleLink w:val="WWNum8"/>
    <w:lvl w:ilvl="0">
      <w:start w:val="1"/>
      <w:numFmt w:val="decimal"/>
      <w:lvlText w:val="%1."/>
      <w:lvlJc w:val="left"/>
      <w:pPr>
        <w:ind w:left="1416" w:hanging="360"/>
      </w:pPr>
    </w:lvl>
    <w:lvl w:ilvl="1">
      <w:start w:val="1"/>
      <w:numFmt w:val="decimal"/>
      <w:lvlText w:val="%2."/>
      <w:lvlJc w:val="left"/>
      <w:pPr>
        <w:ind w:left="1776" w:hanging="360"/>
      </w:pPr>
    </w:lvl>
    <w:lvl w:ilvl="2">
      <w:start w:val="1"/>
      <w:numFmt w:val="decimal"/>
      <w:lvlText w:val="%1.%2.%3."/>
      <w:lvlJc w:val="left"/>
      <w:pPr>
        <w:ind w:left="2136" w:hanging="360"/>
      </w:pPr>
    </w:lvl>
    <w:lvl w:ilvl="3">
      <w:start w:val="1"/>
      <w:numFmt w:val="decimal"/>
      <w:lvlText w:val="%1.%2.%3.%4."/>
      <w:lvlJc w:val="left"/>
      <w:pPr>
        <w:ind w:left="2496" w:hanging="360"/>
      </w:pPr>
    </w:lvl>
    <w:lvl w:ilvl="4">
      <w:start w:val="1"/>
      <w:numFmt w:val="decimal"/>
      <w:lvlText w:val="%1.%2.%3.%4.%5."/>
      <w:lvlJc w:val="left"/>
      <w:pPr>
        <w:ind w:left="2856" w:hanging="360"/>
      </w:pPr>
    </w:lvl>
    <w:lvl w:ilvl="5">
      <w:start w:val="1"/>
      <w:numFmt w:val="decimal"/>
      <w:lvlText w:val="%1.%2.%3.%4.%5.%6."/>
      <w:lvlJc w:val="left"/>
      <w:pPr>
        <w:ind w:left="3216" w:hanging="360"/>
      </w:pPr>
    </w:lvl>
    <w:lvl w:ilvl="6">
      <w:start w:val="1"/>
      <w:numFmt w:val="decimal"/>
      <w:lvlText w:val="%1.%2.%3.%4.%5.%6.%7."/>
      <w:lvlJc w:val="left"/>
      <w:pPr>
        <w:ind w:left="3576" w:hanging="360"/>
      </w:pPr>
    </w:lvl>
    <w:lvl w:ilvl="7">
      <w:start w:val="1"/>
      <w:numFmt w:val="decimal"/>
      <w:lvlText w:val="%1.%2.%3.%4.%5.%6.%7.%8."/>
      <w:lvlJc w:val="left"/>
      <w:pPr>
        <w:ind w:left="3936" w:hanging="360"/>
      </w:pPr>
    </w:lvl>
    <w:lvl w:ilvl="8">
      <w:start w:val="1"/>
      <w:numFmt w:val="decimal"/>
      <w:lvlText w:val="%1.%2.%3.%4.%5.%6.%7.%8.%9."/>
      <w:lvlJc w:val="left"/>
      <w:pPr>
        <w:ind w:left="4296" w:hanging="360"/>
      </w:pPr>
    </w:lvl>
  </w:abstractNum>
  <w:abstractNum w:abstractNumId="28" w15:restartNumberingAfterBreak="0">
    <w:nsid w:val="4B9B4A78"/>
    <w:multiLevelType w:val="hybridMultilevel"/>
    <w:tmpl w:val="5C3CFD7A"/>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C824EC1"/>
    <w:multiLevelType w:val="multilevel"/>
    <w:tmpl w:val="205E3DB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2B3E10"/>
    <w:multiLevelType w:val="hybridMultilevel"/>
    <w:tmpl w:val="D5022B88"/>
    <w:lvl w:ilvl="0" w:tplc="7D747100">
      <w:start w:val="1"/>
      <w:numFmt w:val="decimal"/>
      <w:pStyle w:val="GSBPMparagraphs"/>
      <w:lvlText w:val="%1."/>
      <w:lvlJc w:val="left"/>
      <w:pPr>
        <w:ind w:left="360" w:hanging="360"/>
      </w:pPr>
      <w:rPr>
        <w:rFonts w:asciiTheme="majorBidi" w:hAnsiTheme="majorBidi" w:cstheme="majorBidi" w:hint="default"/>
        <w:b w:val="0"/>
        <w:bCs w:val="0"/>
        <w:i w:val="0"/>
        <w:iCs w:val="0"/>
        <w:caps w:val="0"/>
        <w:smallCaps w:val="0"/>
        <w:strike w:val="0"/>
        <w:dstrike w:val="0"/>
        <w:noProof w:val="0"/>
        <w:vanish w:val="0"/>
        <w:color w:val="auto"/>
        <w:spacing w:val="0"/>
        <w:kern w:val="0"/>
        <w:position w:val="0"/>
        <w:sz w:val="24"/>
        <w:szCs w:val="24"/>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91AA3"/>
    <w:multiLevelType w:val="hybridMultilevel"/>
    <w:tmpl w:val="29504E46"/>
    <w:lvl w:ilvl="0" w:tplc="D76497E6">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666D4C"/>
    <w:multiLevelType w:val="hybridMultilevel"/>
    <w:tmpl w:val="9758BA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E8291A"/>
    <w:multiLevelType w:val="multilevel"/>
    <w:tmpl w:val="FFC6124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55C949FD"/>
    <w:multiLevelType w:val="hybridMultilevel"/>
    <w:tmpl w:val="596014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9D171B4"/>
    <w:multiLevelType w:val="hybridMultilevel"/>
    <w:tmpl w:val="916679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D73A3C"/>
    <w:multiLevelType w:val="hybridMultilevel"/>
    <w:tmpl w:val="C4E4ED7C"/>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0421349"/>
    <w:multiLevelType w:val="multilevel"/>
    <w:tmpl w:val="23363C6E"/>
    <w:styleLink w:val="WWNum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637B3097"/>
    <w:multiLevelType w:val="hybridMultilevel"/>
    <w:tmpl w:val="97BC942E"/>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95D50AF"/>
    <w:multiLevelType w:val="hybridMultilevel"/>
    <w:tmpl w:val="36085558"/>
    <w:lvl w:ilvl="0" w:tplc="4E22EC48">
      <w:start w:val="4"/>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0692DA4"/>
    <w:multiLevelType w:val="hybridMultilevel"/>
    <w:tmpl w:val="835AB558"/>
    <w:lvl w:ilvl="0" w:tplc="0A8AA1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2E6266A"/>
    <w:multiLevelType w:val="multilevel"/>
    <w:tmpl w:val="4CA4AB2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472EB3F"/>
    <w:multiLevelType w:val="hybridMultilevel"/>
    <w:tmpl w:val="8B28F71C"/>
    <w:lvl w:ilvl="0" w:tplc="86C25C7A">
      <w:start w:val="1"/>
      <w:numFmt w:val="bullet"/>
      <w:lvlText w:val=""/>
      <w:lvlJc w:val="left"/>
      <w:pPr>
        <w:ind w:left="720" w:hanging="360"/>
      </w:pPr>
      <w:rPr>
        <w:rFonts w:ascii="Symbol" w:hAnsi="Symbol" w:hint="default"/>
      </w:rPr>
    </w:lvl>
    <w:lvl w:ilvl="1" w:tplc="36DE513A">
      <w:start w:val="1"/>
      <w:numFmt w:val="bullet"/>
      <w:lvlText w:val="o"/>
      <w:lvlJc w:val="left"/>
      <w:pPr>
        <w:ind w:left="1440" w:hanging="360"/>
      </w:pPr>
      <w:rPr>
        <w:rFonts w:ascii="Courier New" w:hAnsi="Courier New" w:hint="default"/>
      </w:rPr>
    </w:lvl>
    <w:lvl w:ilvl="2" w:tplc="A8CC2F42">
      <w:start w:val="1"/>
      <w:numFmt w:val="bullet"/>
      <w:lvlText w:val=""/>
      <w:lvlJc w:val="left"/>
      <w:pPr>
        <w:ind w:left="2160" w:hanging="360"/>
      </w:pPr>
      <w:rPr>
        <w:rFonts w:ascii="Wingdings" w:hAnsi="Wingdings" w:hint="default"/>
      </w:rPr>
    </w:lvl>
    <w:lvl w:ilvl="3" w:tplc="6FB28E62">
      <w:start w:val="1"/>
      <w:numFmt w:val="bullet"/>
      <w:lvlText w:val=""/>
      <w:lvlJc w:val="left"/>
      <w:pPr>
        <w:ind w:left="2880" w:hanging="360"/>
      </w:pPr>
      <w:rPr>
        <w:rFonts w:ascii="Symbol" w:hAnsi="Symbol" w:hint="default"/>
      </w:rPr>
    </w:lvl>
    <w:lvl w:ilvl="4" w:tplc="D6667EF4">
      <w:start w:val="1"/>
      <w:numFmt w:val="bullet"/>
      <w:lvlText w:val="o"/>
      <w:lvlJc w:val="left"/>
      <w:pPr>
        <w:ind w:left="3600" w:hanging="360"/>
      </w:pPr>
      <w:rPr>
        <w:rFonts w:ascii="Courier New" w:hAnsi="Courier New" w:hint="default"/>
      </w:rPr>
    </w:lvl>
    <w:lvl w:ilvl="5" w:tplc="D3EE0860">
      <w:start w:val="1"/>
      <w:numFmt w:val="bullet"/>
      <w:lvlText w:val=""/>
      <w:lvlJc w:val="left"/>
      <w:pPr>
        <w:ind w:left="4320" w:hanging="360"/>
      </w:pPr>
      <w:rPr>
        <w:rFonts w:ascii="Wingdings" w:hAnsi="Wingdings" w:hint="default"/>
      </w:rPr>
    </w:lvl>
    <w:lvl w:ilvl="6" w:tplc="C988E128">
      <w:start w:val="1"/>
      <w:numFmt w:val="bullet"/>
      <w:lvlText w:val=""/>
      <w:lvlJc w:val="left"/>
      <w:pPr>
        <w:ind w:left="5040" w:hanging="360"/>
      </w:pPr>
      <w:rPr>
        <w:rFonts w:ascii="Symbol" w:hAnsi="Symbol" w:hint="default"/>
      </w:rPr>
    </w:lvl>
    <w:lvl w:ilvl="7" w:tplc="3E5A5AA4">
      <w:start w:val="1"/>
      <w:numFmt w:val="bullet"/>
      <w:lvlText w:val="o"/>
      <w:lvlJc w:val="left"/>
      <w:pPr>
        <w:ind w:left="5760" w:hanging="360"/>
      </w:pPr>
      <w:rPr>
        <w:rFonts w:ascii="Courier New" w:hAnsi="Courier New" w:hint="default"/>
      </w:rPr>
    </w:lvl>
    <w:lvl w:ilvl="8" w:tplc="A80092CC">
      <w:start w:val="1"/>
      <w:numFmt w:val="bullet"/>
      <w:lvlText w:val=""/>
      <w:lvlJc w:val="left"/>
      <w:pPr>
        <w:ind w:left="6480" w:hanging="360"/>
      </w:pPr>
      <w:rPr>
        <w:rFonts w:ascii="Wingdings" w:hAnsi="Wingdings" w:hint="default"/>
      </w:rPr>
    </w:lvl>
  </w:abstractNum>
  <w:abstractNum w:abstractNumId="43" w15:restartNumberingAfterBreak="0">
    <w:nsid w:val="74AE139B"/>
    <w:multiLevelType w:val="multilevel"/>
    <w:tmpl w:val="D0BE99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5B020D4"/>
    <w:multiLevelType w:val="hybridMultilevel"/>
    <w:tmpl w:val="412817BC"/>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DA6719"/>
    <w:multiLevelType w:val="hybridMultilevel"/>
    <w:tmpl w:val="0E46D99E"/>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7FD6ECD"/>
    <w:multiLevelType w:val="hybridMultilevel"/>
    <w:tmpl w:val="DC3807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80243D3"/>
    <w:multiLevelType w:val="hybridMultilevel"/>
    <w:tmpl w:val="4B685DBA"/>
    <w:lvl w:ilvl="0" w:tplc="D76497E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3"/>
  </w:num>
  <w:num w:numId="2">
    <w:abstractNumId w:val="16"/>
  </w:num>
  <w:num w:numId="3">
    <w:abstractNumId w:val="29"/>
  </w:num>
  <w:num w:numId="4">
    <w:abstractNumId w:val="26"/>
  </w:num>
  <w:num w:numId="5">
    <w:abstractNumId w:val="15"/>
  </w:num>
  <w:num w:numId="6">
    <w:abstractNumId w:val="21"/>
  </w:num>
  <w:num w:numId="7">
    <w:abstractNumId w:val="32"/>
  </w:num>
  <w:num w:numId="8">
    <w:abstractNumId w:val="37"/>
  </w:num>
  <w:num w:numId="9">
    <w:abstractNumId w:val="27"/>
  </w:num>
  <w:num w:numId="10">
    <w:abstractNumId w:val="33"/>
  </w:num>
  <w:num w:numId="11">
    <w:abstractNumId w:val="5"/>
  </w:num>
  <w:num w:numId="12">
    <w:abstractNumId w:val="17"/>
  </w:num>
  <w:num w:numId="13">
    <w:abstractNumId w:val="0"/>
  </w:num>
  <w:num w:numId="14">
    <w:abstractNumId w:val="1"/>
  </w:num>
  <w:num w:numId="15">
    <w:abstractNumId w:val="2"/>
  </w:num>
  <w:num w:numId="16">
    <w:abstractNumId w:val="3"/>
  </w:num>
  <w:num w:numId="17">
    <w:abstractNumId w:val="4"/>
  </w:num>
  <w:num w:numId="18">
    <w:abstractNumId w:val="6"/>
  </w:num>
  <w:num w:numId="19">
    <w:abstractNumId w:val="7"/>
  </w:num>
  <w:num w:numId="20">
    <w:abstractNumId w:val="8"/>
  </w:num>
  <w:num w:numId="21">
    <w:abstractNumId w:val="30"/>
  </w:num>
  <w:num w:numId="22">
    <w:abstractNumId w:val="35"/>
  </w:num>
  <w:num w:numId="23">
    <w:abstractNumId w:val="13"/>
  </w:num>
  <w:num w:numId="24">
    <w:abstractNumId w:val="19"/>
  </w:num>
  <w:num w:numId="25">
    <w:abstractNumId w:val="20"/>
  </w:num>
  <w:num w:numId="26">
    <w:abstractNumId w:val="41"/>
  </w:num>
  <w:num w:numId="27">
    <w:abstractNumId w:val="12"/>
  </w:num>
  <w:num w:numId="28">
    <w:abstractNumId w:val="11"/>
  </w:num>
  <w:num w:numId="29">
    <w:abstractNumId w:val="42"/>
  </w:num>
  <w:num w:numId="30">
    <w:abstractNumId w:val="28"/>
  </w:num>
  <w:num w:numId="31">
    <w:abstractNumId w:val="44"/>
  </w:num>
  <w:num w:numId="32">
    <w:abstractNumId w:val="38"/>
  </w:num>
  <w:num w:numId="33">
    <w:abstractNumId w:val="47"/>
  </w:num>
  <w:num w:numId="34">
    <w:abstractNumId w:val="36"/>
  </w:num>
  <w:num w:numId="35">
    <w:abstractNumId w:val="24"/>
  </w:num>
  <w:num w:numId="36">
    <w:abstractNumId w:val="40"/>
  </w:num>
  <w:num w:numId="37">
    <w:abstractNumId w:val="23"/>
  </w:num>
  <w:num w:numId="38">
    <w:abstractNumId w:val="45"/>
  </w:num>
  <w:num w:numId="39">
    <w:abstractNumId w:val="25"/>
  </w:num>
  <w:num w:numId="40">
    <w:abstractNumId w:val="39"/>
  </w:num>
  <w:num w:numId="41">
    <w:abstractNumId w:val="18"/>
  </w:num>
  <w:num w:numId="42">
    <w:abstractNumId w:val="14"/>
  </w:num>
  <w:num w:numId="43">
    <w:abstractNumId w:val="9"/>
  </w:num>
  <w:num w:numId="44">
    <w:abstractNumId w:val="31"/>
  </w:num>
  <w:num w:numId="45">
    <w:abstractNumId w:val="10"/>
  </w:num>
  <w:num w:numId="46">
    <w:abstractNumId w:val="34"/>
  </w:num>
  <w:num w:numId="47">
    <w:abstractNumId w:val="46"/>
  </w:num>
  <w:num w:numId="48">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12F2"/>
    <w:rsid w:val="00002746"/>
    <w:rsid w:val="000061D3"/>
    <w:rsid w:val="00013D36"/>
    <w:rsid w:val="0001750B"/>
    <w:rsid w:val="00022FB8"/>
    <w:rsid w:val="00024BD5"/>
    <w:rsid w:val="0002638A"/>
    <w:rsid w:val="000314BD"/>
    <w:rsid w:val="0003249E"/>
    <w:rsid w:val="00034986"/>
    <w:rsid w:val="00040DD2"/>
    <w:rsid w:val="00047106"/>
    <w:rsid w:val="00047238"/>
    <w:rsid w:val="00052F4C"/>
    <w:rsid w:val="00063A53"/>
    <w:rsid w:val="0007168D"/>
    <w:rsid w:val="00080FD1"/>
    <w:rsid w:val="00081024"/>
    <w:rsid w:val="000832DB"/>
    <w:rsid w:val="000835E1"/>
    <w:rsid w:val="00084424"/>
    <w:rsid w:val="00085484"/>
    <w:rsid w:val="00086BC4"/>
    <w:rsid w:val="00086FF9"/>
    <w:rsid w:val="0009025D"/>
    <w:rsid w:val="00091D1E"/>
    <w:rsid w:val="00092779"/>
    <w:rsid w:val="0009637A"/>
    <w:rsid w:val="000978F3"/>
    <w:rsid w:val="000A2C41"/>
    <w:rsid w:val="000A3D4B"/>
    <w:rsid w:val="000A3EEF"/>
    <w:rsid w:val="000A422B"/>
    <w:rsid w:val="000B3DF5"/>
    <w:rsid w:val="000B56DA"/>
    <w:rsid w:val="000C48DE"/>
    <w:rsid w:val="000C5C61"/>
    <w:rsid w:val="000D458C"/>
    <w:rsid w:val="000E1AF9"/>
    <w:rsid w:val="000E696E"/>
    <w:rsid w:val="000E6F25"/>
    <w:rsid w:val="000F3506"/>
    <w:rsid w:val="000F3980"/>
    <w:rsid w:val="000F5010"/>
    <w:rsid w:val="000F58E0"/>
    <w:rsid w:val="00107EDD"/>
    <w:rsid w:val="00110EBB"/>
    <w:rsid w:val="00113D09"/>
    <w:rsid w:val="00115D02"/>
    <w:rsid w:val="00120DF5"/>
    <w:rsid w:val="00130641"/>
    <w:rsid w:val="00142163"/>
    <w:rsid w:val="00144B24"/>
    <w:rsid w:val="00144C44"/>
    <w:rsid w:val="001510F0"/>
    <w:rsid w:val="00160A65"/>
    <w:rsid w:val="00167866"/>
    <w:rsid w:val="0017054C"/>
    <w:rsid w:val="00171D94"/>
    <w:rsid w:val="00190071"/>
    <w:rsid w:val="00195728"/>
    <w:rsid w:val="001A1A8B"/>
    <w:rsid w:val="001A5784"/>
    <w:rsid w:val="001A5B55"/>
    <w:rsid w:val="001A735D"/>
    <w:rsid w:val="001C38D2"/>
    <w:rsid w:val="001D4711"/>
    <w:rsid w:val="001D68D7"/>
    <w:rsid w:val="001D7ECC"/>
    <w:rsid w:val="001E19F4"/>
    <w:rsid w:val="001E48E4"/>
    <w:rsid w:val="001E61F7"/>
    <w:rsid w:val="001F1D03"/>
    <w:rsid w:val="001F28E2"/>
    <w:rsid w:val="001F7B0E"/>
    <w:rsid w:val="002010CE"/>
    <w:rsid w:val="00211C8D"/>
    <w:rsid w:val="00212442"/>
    <w:rsid w:val="002225E6"/>
    <w:rsid w:val="002347C5"/>
    <w:rsid w:val="00237173"/>
    <w:rsid w:val="00240241"/>
    <w:rsid w:val="002418AB"/>
    <w:rsid w:val="002447F3"/>
    <w:rsid w:val="00246F25"/>
    <w:rsid w:val="00251353"/>
    <w:rsid w:val="00252AAF"/>
    <w:rsid w:val="00252E2C"/>
    <w:rsid w:val="0025473C"/>
    <w:rsid w:val="002547B8"/>
    <w:rsid w:val="00263A96"/>
    <w:rsid w:val="002701F4"/>
    <w:rsid w:val="00276E58"/>
    <w:rsid w:val="00282BB6"/>
    <w:rsid w:val="00287105"/>
    <w:rsid w:val="00287BEC"/>
    <w:rsid w:val="00287C46"/>
    <w:rsid w:val="00291037"/>
    <w:rsid w:val="002934C2"/>
    <w:rsid w:val="00293C24"/>
    <w:rsid w:val="0029665F"/>
    <w:rsid w:val="002B0141"/>
    <w:rsid w:val="002B70D0"/>
    <w:rsid w:val="002C263D"/>
    <w:rsid w:val="002D2563"/>
    <w:rsid w:val="002F2931"/>
    <w:rsid w:val="002F3B76"/>
    <w:rsid w:val="002F5D18"/>
    <w:rsid w:val="002F6644"/>
    <w:rsid w:val="002F7703"/>
    <w:rsid w:val="003001EC"/>
    <w:rsid w:val="00302355"/>
    <w:rsid w:val="0030475E"/>
    <w:rsid w:val="00307906"/>
    <w:rsid w:val="003137C6"/>
    <w:rsid w:val="00326BB8"/>
    <w:rsid w:val="00337B64"/>
    <w:rsid w:val="00344D71"/>
    <w:rsid w:val="00345CA5"/>
    <w:rsid w:val="00353F19"/>
    <w:rsid w:val="00356C36"/>
    <w:rsid w:val="00362F67"/>
    <w:rsid w:val="00363EE6"/>
    <w:rsid w:val="003644AD"/>
    <w:rsid w:val="00367DDD"/>
    <w:rsid w:val="0037106F"/>
    <w:rsid w:val="00371451"/>
    <w:rsid w:val="00375431"/>
    <w:rsid w:val="003767CC"/>
    <w:rsid w:val="0037761E"/>
    <w:rsid w:val="003776D1"/>
    <w:rsid w:val="003876B1"/>
    <w:rsid w:val="00387752"/>
    <w:rsid w:val="003878C7"/>
    <w:rsid w:val="00392B67"/>
    <w:rsid w:val="00393013"/>
    <w:rsid w:val="00394DD8"/>
    <w:rsid w:val="00394EAC"/>
    <w:rsid w:val="003A3783"/>
    <w:rsid w:val="003A3B4E"/>
    <w:rsid w:val="003A5E22"/>
    <w:rsid w:val="003A7974"/>
    <w:rsid w:val="003D0EBE"/>
    <w:rsid w:val="003D14C0"/>
    <w:rsid w:val="003E75AC"/>
    <w:rsid w:val="003F2D32"/>
    <w:rsid w:val="00403DAE"/>
    <w:rsid w:val="00403E96"/>
    <w:rsid w:val="00404105"/>
    <w:rsid w:val="00405071"/>
    <w:rsid w:val="004128CB"/>
    <w:rsid w:val="004150DE"/>
    <w:rsid w:val="0041578F"/>
    <w:rsid w:val="00420B79"/>
    <w:rsid w:val="00427449"/>
    <w:rsid w:val="00427EB5"/>
    <w:rsid w:val="00431467"/>
    <w:rsid w:val="004408F1"/>
    <w:rsid w:val="0044608E"/>
    <w:rsid w:val="004476C1"/>
    <w:rsid w:val="00460901"/>
    <w:rsid w:val="00460B8E"/>
    <w:rsid w:val="004612FB"/>
    <w:rsid w:val="004655D0"/>
    <w:rsid w:val="0046634E"/>
    <w:rsid w:val="004729EF"/>
    <w:rsid w:val="00472D6B"/>
    <w:rsid w:val="00473364"/>
    <w:rsid w:val="0047768B"/>
    <w:rsid w:val="00481BF9"/>
    <w:rsid w:val="00483AF1"/>
    <w:rsid w:val="00484A42"/>
    <w:rsid w:val="004874F7"/>
    <w:rsid w:val="004921F5"/>
    <w:rsid w:val="004A1EB6"/>
    <w:rsid w:val="004B22D9"/>
    <w:rsid w:val="004B278C"/>
    <w:rsid w:val="004C1146"/>
    <w:rsid w:val="004C5271"/>
    <w:rsid w:val="004C5DC9"/>
    <w:rsid w:val="004D41B8"/>
    <w:rsid w:val="004D702B"/>
    <w:rsid w:val="004E05CF"/>
    <w:rsid w:val="004E4413"/>
    <w:rsid w:val="004E6AB2"/>
    <w:rsid w:val="004F2556"/>
    <w:rsid w:val="00500E6F"/>
    <w:rsid w:val="005027B9"/>
    <w:rsid w:val="00502DEC"/>
    <w:rsid w:val="00511023"/>
    <w:rsid w:val="00512B2E"/>
    <w:rsid w:val="005174FB"/>
    <w:rsid w:val="005237A2"/>
    <w:rsid w:val="005249C5"/>
    <w:rsid w:val="00525C7B"/>
    <w:rsid w:val="005333B8"/>
    <w:rsid w:val="00535974"/>
    <w:rsid w:val="00550374"/>
    <w:rsid w:val="00556696"/>
    <w:rsid w:val="0055770F"/>
    <w:rsid w:val="00562AE8"/>
    <w:rsid w:val="00566F8F"/>
    <w:rsid w:val="00574238"/>
    <w:rsid w:val="00581C8B"/>
    <w:rsid w:val="005867A7"/>
    <w:rsid w:val="0059234F"/>
    <w:rsid w:val="005958D6"/>
    <w:rsid w:val="00595FD7"/>
    <w:rsid w:val="005A1EFE"/>
    <w:rsid w:val="005A3662"/>
    <w:rsid w:val="005C2F39"/>
    <w:rsid w:val="005C5F4A"/>
    <w:rsid w:val="005F1483"/>
    <w:rsid w:val="005F4EAD"/>
    <w:rsid w:val="00600632"/>
    <w:rsid w:val="006028C1"/>
    <w:rsid w:val="00602D2F"/>
    <w:rsid w:val="0060368A"/>
    <w:rsid w:val="00603C04"/>
    <w:rsid w:val="00603C94"/>
    <w:rsid w:val="0060656A"/>
    <w:rsid w:val="00612641"/>
    <w:rsid w:val="00613FC2"/>
    <w:rsid w:val="00635C7D"/>
    <w:rsid w:val="00636AE0"/>
    <w:rsid w:val="00644D55"/>
    <w:rsid w:val="00645030"/>
    <w:rsid w:val="006454FB"/>
    <w:rsid w:val="0065130E"/>
    <w:rsid w:val="00652979"/>
    <w:rsid w:val="00654F86"/>
    <w:rsid w:val="00656640"/>
    <w:rsid w:val="00663C8F"/>
    <w:rsid w:val="006644CB"/>
    <w:rsid w:val="00676ED5"/>
    <w:rsid w:val="00685B70"/>
    <w:rsid w:val="006B046D"/>
    <w:rsid w:val="006B1225"/>
    <w:rsid w:val="006B1FE9"/>
    <w:rsid w:val="006B76F2"/>
    <w:rsid w:val="006C3EF9"/>
    <w:rsid w:val="006C40DA"/>
    <w:rsid w:val="006D1929"/>
    <w:rsid w:val="006D5684"/>
    <w:rsid w:val="006E0FEB"/>
    <w:rsid w:val="006E23F6"/>
    <w:rsid w:val="006E3A9A"/>
    <w:rsid w:val="006E3F2B"/>
    <w:rsid w:val="006F1227"/>
    <w:rsid w:val="006F2C5F"/>
    <w:rsid w:val="006F3266"/>
    <w:rsid w:val="006F329A"/>
    <w:rsid w:val="00700428"/>
    <w:rsid w:val="0070465B"/>
    <w:rsid w:val="007059A6"/>
    <w:rsid w:val="0071388F"/>
    <w:rsid w:val="007165E5"/>
    <w:rsid w:val="00716CCA"/>
    <w:rsid w:val="007263A7"/>
    <w:rsid w:val="00733548"/>
    <w:rsid w:val="00736F21"/>
    <w:rsid w:val="00737CC6"/>
    <w:rsid w:val="00745178"/>
    <w:rsid w:val="00747B71"/>
    <w:rsid w:val="007531DE"/>
    <w:rsid w:val="007552A9"/>
    <w:rsid w:val="0076013C"/>
    <w:rsid w:val="007613B3"/>
    <w:rsid w:val="0076394A"/>
    <w:rsid w:val="00773D3A"/>
    <w:rsid w:val="00775348"/>
    <w:rsid w:val="00782ACF"/>
    <w:rsid w:val="007A56CF"/>
    <w:rsid w:val="007C16C7"/>
    <w:rsid w:val="007C5A08"/>
    <w:rsid w:val="007D219B"/>
    <w:rsid w:val="007E29DC"/>
    <w:rsid w:val="007E579B"/>
    <w:rsid w:val="00801E98"/>
    <w:rsid w:val="00803B09"/>
    <w:rsid w:val="0081048B"/>
    <w:rsid w:val="00812295"/>
    <w:rsid w:val="00813653"/>
    <w:rsid w:val="00820C08"/>
    <w:rsid w:val="00821114"/>
    <w:rsid w:val="00821A17"/>
    <w:rsid w:val="0082303C"/>
    <w:rsid w:val="008256D4"/>
    <w:rsid w:val="008307BB"/>
    <w:rsid w:val="00836572"/>
    <w:rsid w:val="00850229"/>
    <w:rsid w:val="00852CEF"/>
    <w:rsid w:val="0086048C"/>
    <w:rsid w:val="00874C5F"/>
    <w:rsid w:val="00880B13"/>
    <w:rsid w:val="008832CA"/>
    <w:rsid w:val="0088504B"/>
    <w:rsid w:val="00886286"/>
    <w:rsid w:val="00895331"/>
    <w:rsid w:val="008A10D0"/>
    <w:rsid w:val="008A4135"/>
    <w:rsid w:val="008A5E5B"/>
    <w:rsid w:val="008A66AE"/>
    <w:rsid w:val="008A7316"/>
    <w:rsid w:val="008C1FCD"/>
    <w:rsid w:val="008C5116"/>
    <w:rsid w:val="008C6D7D"/>
    <w:rsid w:val="008C7DB1"/>
    <w:rsid w:val="008D1F46"/>
    <w:rsid w:val="008D44E0"/>
    <w:rsid w:val="008D5434"/>
    <w:rsid w:val="008D5549"/>
    <w:rsid w:val="008E1BB7"/>
    <w:rsid w:val="008F67D1"/>
    <w:rsid w:val="00903471"/>
    <w:rsid w:val="00906747"/>
    <w:rsid w:val="00911AC3"/>
    <w:rsid w:val="009126F0"/>
    <w:rsid w:val="00916312"/>
    <w:rsid w:val="009219C7"/>
    <w:rsid w:val="00925A9B"/>
    <w:rsid w:val="0092760F"/>
    <w:rsid w:val="00930EC6"/>
    <w:rsid w:val="00933398"/>
    <w:rsid w:val="0093435E"/>
    <w:rsid w:val="0093791C"/>
    <w:rsid w:val="00952AD3"/>
    <w:rsid w:val="00972945"/>
    <w:rsid w:val="00993D15"/>
    <w:rsid w:val="00995CC7"/>
    <w:rsid w:val="00996581"/>
    <w:rsid w:val="009A19BE"/>
    <w:rsid w:val="009A30B8"/>
    <w:rsid w:val="009A7385"/>
    <w:rsid w:val="009B2C16"/>
    <w:rsid w:val="009C0CD7"/>
    <w:rsid w:val="009C76CB"/>
    <w:rsid w:val="009D2202"/>
    <w:rsid w:val="009D655A"/>
    <w:rsid w:val="009E64D7"/>
    <w:rsid w:val="009F2BE2"/>
    <w:rsid w:val="00A13D6F"/>
    <w:rsid w:val="00A13DA7"/>
    <w:rsid w:val="00A2405B"/>
    <w:rsid w:val="00A2433B"/>
    <w:rsid w:val="00A25AAC"/>
    <w:rsid w:val="00A27B60"/>
    <w:rsid w:val="00A30D15"/>
    <w:rsid w:val="00A34768"/>
    <w:rsid w:val="00A3717C"/>
    <w:rsid w:val="00A37B04"/>
    <w:rsid w:val="00A43F6F"/>
    <w:rsid w:val="00A46557"/>
    <w:rsid w:val="00A54BFA"/>
    <w:rsid w:val="00A5568D"/>
    <w:rsid w:val="00A557CC"/>
    <w:rsid w:val="00A5703A"/>
    <w:rsid w:val="00A61A83"/>
    <w:rsid w:val="00A67B93"/>
    <w:rsid w:val="00A70985"/>
    <w:rsid w:val="00A9202D"/>
    <w:rsid w:val="00A93F04"/>
    <w:rsid w:val="00AB11E8"/>
    <w:rsid w:val="00AB57AD"/>
    <w:rsid w:val="00AB609B"/>
    <w:rsid w:val="00AC2229"/>
    <w:rsid w:val="00AC3D56"/>
    <w:rsid w:val="00AC46D4"/>
    <w:rsid w:val="00AC54E6"/>
    <w:rsid w:val="00AD377F"/>
    <w:rsid w:val="00AD5572"/>
    <w:rsid w:val="00AE0C8B"/>
    <w:rsid w:val="00AE1BD9"/>
    <w:rsid w:val="00AE71FE"/>
    <w:rsid w:val="00AE7CE4"/>
    <w:rsid w:val="00AF3CD5"/>
    <w:rsid w:val="00B000FB"/>
    <w:rsid w:val="00B03B6D"/>
    <w:rsid w:val="00B0592D"/>
    <w:rsid w:val="00B0653D"/>
    <w:rsid w:val="00B06DAE"/>
    <w:rsid w:val="00B10EDD"/>
    <w:rsid w:val="00B16542"/>
    <w:rsid w:val="00B20E8A"/>
    <w:rsid w:val="00B26B53"/>
    <w:rsid w:val="00B31544"/>
    <w:rsid w:val="00B33259"/>
    <w:rsid w:val="00B41024"/>
    <w:rsid w:val="00B4166E"/>
    <w:rsid w:val="00B44108"/>
    <w:rsid w:val="00B52E3F"/>
    <w:rsid w:val="00B53F80"/>
    <w:rsid w:val="00B638A4"/>
    <w:rsid w:val="00B70EEC"/>
    <w:rsid w:val="00B72441"/>
    <w:rsid w:val="00B74A2B"/>
    <w:rsid w:val="00B8047B"/>
    <w:rsid w:val="00B80C17"/>
    <w:rsid w:val="00B80EAD"/>
    <w:rsid w:val="00B94E08"/>
    <w:rsid w:val="00B95DCB"/>
    <w:rsid w:val="00B96151"/>
    <w:rsid w:val="00BA0040"/>
    <w:rsid w:val="00BA3D3E"/>
    <w:rsid w:val="00BA7980"/>
    <w:rsid w:val="00BB37D0"/>
    <w:rsid w:val="00BB707E"/>
    <w:rsid w:val="00BC02CA"/>
    <w:rsid w:val="00BD62FA"/>
    <w:rsid w:val="00BF0360"/>
    <w:rsid w:val="00BF100E"/>
    <w:rsid w:val="00C00639"/>
    <w:rsid w:val="00C00C1E"/>
    <w:rsid w:val="00C07863"/>
    <w:rsid w:val="00C11FAC"/>
    <w:rsid w:val="00C1413A"/>
    <w:rsid w:val="00C26236"/>
    <w:rsid w:val="00C2719E"/>
    <w:rsid w:val="00C32A7C"/>
    <w:rsid w:val="00C34F5E"/>
    <w:rsid w:val="00C402FB"/>
    <w:rsid w:val="00C40CCF"/>
    <w:rsid w:val="00C46757"/>
    <w:rsid w:val="00C50DB3"/>
    <w:rsid w:val="00C52866"/>
    <w:rsid w:val="00C633EA"/>
    <w:rsid w:val="00C753A3"/>
    <w:rsid w:val="00C80988"/>
    <w:rsid w:val="00C81068"/>
    <w:rsid w:val="00C921AF"/>
    <w:rsid w:val="00CA0B6E"/>
    <w:rsid w:val="00CA124F"/>
    <w:rsid w:val="00CA55BC"/>
    <w:rsid w:val="00CC1648"/>
    <w:rsid w:val="00CD7CE1"/>
    <w:rsid w:val="00CE2EBF"/>
    <w:rsid w:val="00CF1D12"/>
    <w:rsid w:val="00CF5B12"/>
    <w:rsid w:val="00D02E6E"/>
    <w:rsid w:val="00D17FEE"/>
    <w:rsid w:val="00D22FA9"/>
    <w:rsid w:val="00D304D2"/>
    <w:rsid w:val="00D34C5F"/>
    <w:rsid w:val="00D53CB9"/>
    <w:rsid w:val="00D61564"/>
    <w:rsid w:val="00D61AD4"/>
    <w:rsid w:val="00D63D50"/>
    <w:rsid w:val="00D659A1"/>
    <w:rsid w:val="00D669C7"/>
    <w:rsid w:val="00D70477"/>
    <w:rsid w:val="00D714DF"/>
    <w:rsid w:val="00D719C6"/>
    <w:rsid w:val="00D84DEB"/>
    <w:rsid w:val="00D8626A"/>
    <w:rsid w:val="00D94F86"/>
    <w:rsid w:val="00D95616"/>
    <w:rsid w:val="00D97A49"/>
    <w:rsid w:val="00DA1864"/>
    <w:rsid w:val="00DA33C2"/>
    <w:rsid w:val="00DA6DAB"/>
    <w:rsid w:val="00DB7EA8"/>
    <w:rsid w:val="00DC1462"/>
    <w:rsid w:val="00DC47BB"/>
    <w:rsid w:val="00DD0E10"/>
    <w:rsid w:val="00DF000F"/>
    <w:rsid w:val="00DF1A77"/>
    <w:rsid w:val="00DF292C"/>
    <w:rsid w:val="00DF5E9D"/>
    <w:rsid w:val="00E1098F"/>
    <w:rsid w:val="00E11B95"/>
    <w:rsid w:val="00E20959"/>
    <w:rsid w:val="00E27972"/>
    <w:rsid w:val="00E32789"/>
    <w:rsid w:val="00E32E0C"/>
    <w:rsid w:val="00E369C6"/>
    <w:rsid w:val="00E36C0E"/>
    <w:rsid w:val="00E4011B"/>
    <w:rsid w:val="00E409CD"/>
    <w:rsid w:val="00E40A15"/>
    <w:rsid w:val="00E43BA9"/>
    <w:rsid w:val="00E52FD4"/>
    <w:rsid w:val="00E54D91"/>
    <w:rsid w:val="00E60124"/>
    <w:rsid w:val="00E679F0"/>
    <w:rsid w:val="00E67AC0"/>
    <w:rsid w:val="00E76DDF"/>
    <w:rsid w:val="00E83004"/>
    <w:rsid w:val="00E83620"/>
    <w:rsid w:val="00E84FE6"/>
    <w:rsid w:val="00E8522D"/>
    <w:rsid w:val="00E91AF6"/>
    <w:rsid w:val="00E92662"/>
    <w:rsid w:val="00E93AC7"/>
    <w:rsid w:val="00EA50EC"/>
    <w:rsid w:val="00EB0071"/>
    <w:rsid w:val="00EB1105"/>
    <w:rsid w:val="00EB7152"/>
    <w:rsid w:val="00EC424F"/>
    <w:rsid w:val="00EC701C"/>
    <w:rsid w:val="00ED2BC6"/>
    <w:rsid w:val="00ED2FCD"/>
    <w:rsid w:val="00EE404B"/>
    <w:rsid w:val="00EE5AA4"/>
    <w:rsid w:val="00EE72B9"/>
    <w:rsid w:val="00EF4232"/>
    <w:rsid w:val="00EF7352"/>
    <w:rsid w:val="00F03208"/>
    <w:rsid w:val="00F0526A"/>
    <w:rsid w:val="00F064A0"/>
    <w:rsid w:val="00F10912"/>
    <w:rsid w:val="00F1786F"/>
    <w:rsid w:val="00F23246"/>
    <w:rsid w:val="00F3189A"/>
    <w:rsid w:val="00F41A41"/>
    <w:rsid w:val="00F44F0A"/>
    <w:rsid w:val="00F53C92"/>
    <w:rsid w:val="00F647B7"/>
    <w:rsid w:val="00F72992"/>
    <w:rsid w:val="00F75C93"/>
    <w:rsid w:val="00F75DC5"/>
    <w:rsid w:val="00F81810"/>
    <w:rsid w:val="00F911DB"/>
    <w:rsid w:val="00F97721"/>
    <w:rsid w:val="00FA5BC9"/>
    <w:rsid w:val="00FC38AA"/>
    <w:rsid w:val="00FD54E1"/>
    <w:rsid w:val="00FD57A1"/>
    <w:rsid w:val="00FD5F9A"/>
    <w:rsid w:val="00FE15E6"/>
    <w:rsid w:val="00FE466F"/>
    <w:rsid w:val="00FE649A"/>
    <w:rsid w:val="00FE7564"/>
    <w:rsid w:val="00FF3BBA"/>
    <w:rsid w:val="00FF3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48F3-5762-4E54-9F7D-27CD745E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1929"/>
    <w:pPr>
      <w:spacing w:after="200" w:line="276" w:lineRule="auto"/>
    </w:pPr>
    <w:rPr>
      <w:rFonts w:ascii="Calibri" w:eastAsia="Calibri" w:hAnsi="Calibri" w:cs="Times New Roman"/>
    </w:rPr>
  </w:style>
  <w:style w:type="paragraph" w:styleId="berschrift1">
    <w:name w:val="heading 1"/>
    <w:basedOn w:val="Standard"/>
    <w:next w:val="Standard"/>
    <w:link w:val="berschrift1Zchn"/>
    <w:uiPriority w:val="9"/>
    <w:qFormat/>
    <w:rsid w:val="00A13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3D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13DA7"/>
    <w:pPr>
      <w:keepNext/>
      <w:keepLines/>
      <w:spacing w:before="40" w:after="0"/>
      <w:outlineLvl w:val="2"/>
    </w:pPr>
    <w:rPr>
      <w:rFonts w:ascii="Calibri Light" w:eastAsia="Calibri Light" w:hAnsi="Calibri Light" w:cs="Calibri Light"/>
      <w:color w:val="1F4D78"/>
      <w:sz w:val="24"/>
      <w:szCs w:val="24"/>
    </w:rPr>
  </w:style>
  <w:style w:type="paragraph" w:styleId="berschrift4">
    <w:name w:val="heading 4"/>
    <w:basedOn w:val="Standard"/>
    <w:next w:val="Standard"/>
    <w:link w:val="berschrift4Zchn"/>
    <w:uiPriority w:val="9"/>
    <w:unhideWhenUsed/>
    <w:qFormat/>
    <w:rsid w:val="00A13DA7"/>
    <w:pPr>
      <w:keepNext/>
      <w:keepLines/>
      <w:spacing w:before="40" w:after="0"/>
      <w:outlineLvl w:val="3"/>
    </w:pPr>
    <w:rPr>
      <w:rFonts w:ascii="Calibri Light" w:eastAsia="Calibri Light" w:hAnsi="Calibri Light" w:cs="Calibri Light"/>
      <w:i/>
      <w:iCs/>
      <w:color w:val="2E74B5"/>
    </w:rPr>
  </w:style>
  <w:style w:type="paragraph" w:styleId="berschrift5">
    <w:name w:val="heading 5"/>
    <w:basedOn w:val="Standard"/>
    <w:next w:val="Standard"/>
    <w:link w:val="berschrift5Zchn"/>
    <w:uiPriority w:val="9"/>
    <w:unhideWhenUsed/>
    <w:qFormat/>
    <w:rsid w:val="00A13DA7"/>
    <w:pPr>
      <w:keepNext/>
      <w:keepLines/>
      <w:spacing w:before="40" w:after="0"/>
      <w:outlineLvl w:val="4"/>
    </w:pPr>
    <w:rPr>
      <w:rFonts w:ascii="Calibri Light" w:eastAsia="Calibri Light" w:hAnsi="Calibri Light" w:cs="Calibri Light"/>
      <w:color w:val="2E74B5"/>
    </w:rPr>
  </w:style>
  <w:style w:type="paragraph" w:styleId="berschrift6">
    <w:name w:val="heading 6"/>
    <w:basedOn w:val="Standard"/>
    <w:next w:val="Standard"/>
    <w:link w:val="berschrift6Zchn"/>
    <w:uiPriority w:val="9"/>
    <w:unhideWhenUsed/>
    <w:qFormat/>
    <w:rsid w:val="00A13DA7"/>
    <w:pPr>
      <w:keepNext/>
      <w:keepLines/>
      <w:spacing w:before="40" w:after="0"/>
      <w:outlineLvl w:val="5"/>
    </w:pPr>
    <w:rPr>
      <w:rFonts w:ascii="Calibri Light" w:eastAsia="Calibri Light" w:hAnsi="Calibri Light" w:cs="Calibri Light"/>
      <w:color w:val="1F4D78"/>
    </w:rPr>
  </w:style>
  <w:style w:type="paragraph" w:styleId="berschrift7">
    <w:name w:val="heading 7"/>
    <w:basedOn w:val="Standard"/>
    <w:next w:val="Standard"/>
    <w:link w:val="berschrift7Zchn"/>
    <w:uiPriority w:val="9"/>
    <w:unhideWhenUsed/>
    <w:qFormat/>
    <w:rsid w:val="00A13DA7"/>
    <w:pPr>
      <w:keepNext/>
      <w:keepLines/>
      <w:spacing w:before="40" w:after="0"/>
      <w:outlineLvl w:val="6"/>
    </w:pPr>
    <w:rPr>
      <w:rFonts w:ascii="Calibri Light" w:eastAsia="Calibri Light" w:hAnsi="Calibri Light" w:cs="Calibri Light"/>
      <w:i/>
      <w:iCs/>
      <w:color w:val="1F4D78"/>
    </w:rPr>
  </w:style>
  <w:style w:type="paragraph" w:styleId="berschrift8">
    <w:name w:val="heading 8"/>
    <w:basedOn w:val="Standard"/>
    <w:next w:val="Standard"/>
    <w:link w:val="berschrift8Zchn"/>
    <w:uiPriority w:val="9"/>
    <w:semiHidden/>
    <w:unhideWhenUsed/>
    <w:qFormat/>
    <w:rsid w:val="00A13DA7"/>
    <w:pPr>
      <w:keepNext/>
      <w:keepLines/>
      <w:spacing w:before="40" w:after="0"/>
      <w:outlineLvl w:val="7"/>
    </w:pPr>
    <w:rPr>
      <w:rFonts w:ascii="Calibri Light" w:eastAsia="Calibri Light" w:hAnsi="Calibri Light" w:cs="Calibri Light"/>
      <w:color w:val="272727"/>
      <w:sz w:val="21"/>
      <w:szCs w:val="21"/>
    </w:rPr>
  </w:style>
  <w:style w:type="paragraph" w:styleId="berschrift9">
    <w:name w:val="heading 9"/>
    <w:basedOn w:val="Standard"/>
    <w:next w:val="Standard"/>
    <w:link w:val="berschrift9Zchn"/>
    <w:uiPriority w:val="9"/>
    <w:semiHidden/>
    <w:unhideWhenUsed/>
    <w:qFormat/>
    <w:rsid w:val="00A13DA7"/>
    <w:pPr>
      <w:keepNext/>
      <w:keepLines/>
      <w:spacing w:before="40" w:after="0"/>
      <w:outlineLvl w:val="8"/>
    </w:pPr>
    <w:rPr>
      <w:rFonts w:ascii="Calibri Light" w:eastAsia="Calibri Light" w:hAnsi="Calibri Light" w:cs="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6D1929"/>
    <w:rPr>
      <w:color w:val="0000FF"/>
      <w:u w:val="single"/>
    </w:rPr>
  </w:style>
  <w:style w:type="table" w:styleId="Tabellenraster">
    <w:name w:val="Table Grid"/>
    <w:basedOn w:val="NormaleTabelle"/>
    <w:uiPriority w:val="39"/>
    <w:rsid w:val="00195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Standard"/>
    <w:next w:val="berschrift1"/>
    <w:link w:val="Titolo1Carattere"/>
    <w:uiPriority w:val="9"/>
    <w:qFormat/>
    <w:rsid w:val="00A13DA7"/>
    <w:pPr>
      <w:keepNext/>
      <w:keepLines/>
      <w:numPr>
        <w:numId w:val="5"/>
      </w:numPr>
      <w:spacing w:before="240" w:after="0" w:line="259" w:lineRule="auto"/>
      <w:outlineLvl w:val="0"/>
    </w:pPr>
    <w:rPr>
      <w:rFonts w:ascii="Calibri Light" w:eastAsia="Calibri Light" w:hAnsi="Calibri Light" w:cs="Calibri Light"/>
      <w:color w:val="2E74B5"/>
      <w:sz w:val="32"/>
      <w:szCs w:val="32"/>
    </w:rPr>
  </w:style>
  <w:style w:type="paragraph" w:customStyle="1" w:styleId="Titolo21">
    <w:name w:val="Titolo 21"/>
    <w:basedOn w:val="Standard"/>
    <w:next w:val="berschrift2"/>
    <w:link w:val="Titolo2Carattere"/>
    <w:uiPriority w:val="9"/>
    <w:unhideWhenUsed/>
    <w:qFormat/>
    <w:rsid w:val="00A13DA7"/>
    <w:pPr>
      <w:keepNext/>
      <w:keepLines/>
      <w:numPr>
        <w:ilvl w:val="1"/>
        <w:numId w:val="5"/>
      </w:numPr>
      <w:spacing w:before="40" w:after="0" w:line="259" w:lineRule="auto"/>
      <w:outlineLvl w:val="1"/>
    </w:pPr>
    <w:rPr>
      <w:rFonts w:ascii="Calibri Light" w:eastAsia="Calibri Light" w:hAnsi="Calibri Light" w:cs="Calibri Light"/>
      <w:color w:val="2E74B5"/>
      <w:sz w:val="26"/>
      <w:szCs w:val="26"/>
    </w:rPr>
  </w:style>
  <w:style w:type="paragraph" w:customStyle="1" w:styleId="Titolo31">
    <w:name w:val="Titolo 31"/>
    <w:basedOn w:val="Standard"/>
    <w:next w:val="Standard"/>
    <w:uiPriority w:val="9"/>
    <w:unhideWhenUsed/>
    <w:qFormat/>
    <w:rsid w:val="00A13DA7"/>
    <w:pPr>
      <w:keepNext/>
      <w:keepLines/>
      <w:numPr>
        <w:ilvl w:val="2"/>
        <w:numId w:val="5"/>
      </w:numPr>
      <w:spacing w:before="40" w:after="0" w:line="259" w:lineRule="auto"/>
      <w:outlineLvl w:val="2"/>
    </w:pPr>
    <w:rPr>
      <w:rFonts w:ascii="Calibri Light" w:eastAsia="Calibri Light" w:hAnsi="Calibri Light" w:cs="Calibri Light"/>
      <w:color w:val="1F4D78"/>
      <w:sz w:val="24"/>
      <w:szCs w:val="24"/>
      <w:lang w:val="it-IT"/>
    </w:rPr>
  </w:style>
  <w:style w:type="paragraph" w:customStyle="1" w:styleId="Titolo41">
    <w:name w:val="Titolo 41"/>
    <w:basedOn w:val="Standard"/>
    <w:next w:val="Standard"/>
    <w:uiPriority w:val="9"/>
    <w:unhideWhenUsed/>
    <w:qFormat/>
    <w:rsid w:val="00A13DA7"/>
    <w:pPr>
      <w:keepNext/>
      <w:keepLines/>
      <w:numPr>
        <w:ilvl w:val="3"/>
        <w:numId w:val="5"/>
      </w:numPr>
      <w:spacing w:before="40" w:after="0" w:line="259" w:lineRule="auto"/>
      <w:outlineLvl w:val="3"/>
    </w:pPr>
    <w:rPr>
      <w:rFonts w:ascii="Calibri Light" w:eastAsia="Calibri Light" w:hAnsi="Calibri Light" w:cs="Calibri Light"/>
      <w:i/>
      <w:iCs/>
      <w:color w:val="2E74B5"/>
      <w:lang w:val="it-IT"/>
    </w:rPr>
  </w:style>
  <w:style w:type="paragraph" w:customStyle="1" w:styleId="Titolo51">
    <w:name w:val="Titolo 51"/>
    <w:basedOn w:val="Standard"/>
    <w:next w:val="Standard"/>
    <w:uiPriority w:val="9"/>
    <w:unhideWhenUsed/>
    <w:qFormat/>
    <w:rsid w:val="00A13DA7"/>
    <w:pPr>
      <w:keepNext/>
      <w:keepLines/>
      <w:numPr>
        <w:ilvl w:val="4"/>
        <w:numId w:val="5"/>
      </w:numPr>
      <w:spacing w:before="40" w:after="0" w:line="259" w:lineRule="auto"/>
      <w:outlineLvl w:val="4"/>
    </w:pPr>
    <w:rPr>
      <w:rFonts w:ascii="Calibri Light" w:eastAsia="Calibri Light" w:hAnsi="Calibri Light" w:cs="Calibri Light"/>
      <w:color w:val="2E74B5"/>
      <w:lang w:val="it-IT"/>
    </w:rPr>
  </w:style>
  <w:style w:type="paragraph" w:customStyle="1" w:styleId="Titolo61">
    <w:name w:val="Titolo 61"/>
    <w:basedOn w:val="Standard"/>
    <w:next w:val="Standard"/>
    <w:uiPriority w:val="9"/>
    <w:unhideWhenUsed/>
    <w:qFormat/>
    <w:rsid w:val="00A13DA7"/>
    <w:pPr>
      <w:keepNext/>
      <w:keepLines/>
      <w:numPr>
        <w:ilvl w:val="5"/>
        <w:numId w:val="5"/>
      </w:numPr>
      <w:spacing w:before="40" w:after="0" w:line="259" w:lineRule="auto"/>
      <w:outlineLvl w:val="5"/>
    </w:pPr>
    <w:rPr>
      <w:rFonts w:ascii="Calibri Light" w:eastAsia="Calibri Light" w:hAnsi="Calibri Light" w:cs="Calibri Light"/>
      <w:color w:val="1F4D78"/>
      <w:lang w:val="it-IT"/>
    </w:rPr>
  </w:style>
  <w:style w:type="paragraph" w:customStyle="1" w:styleId="Titolo71">
    <w:name w:val="Titolo 71"/>
    <w:basedOn w:val="Standard"/>
    <w:next w:val="Standard"/>
    <w:uiPriority w:val="9"/>
    <w:unhideWhenUsed/>
    <w:qFormat/>
    <w:rsid w:val="00A13DA7"/>
    <w:pPr>
      <w:keepNext/>
      <w:keepLines/>
      <w:numPr>
        <w:ilvl w:val="6"/>
        <w:numId w:val="5"/>
      </w:numPr>
      <w:spacing w:before="40" w:after="0" w:line="259" w:lineRule="auto"/>
      <w:outlineLvl w:val="6"/>
    </w:pPr>
    <w:rPr>
      <w:rFonts w:ascii="Calibri Light" w:eastAsia="Calibri Light" w:hAnsi="Calibri Light" w:cs="Calibri Light"/>
      <w:i/>
      <w:iCs/>
      <w:color w:val="1F4D78"/>
      <w:lang w:val="it-IT"/>
    </w:rPr>
  </w:style>
  <w:style w:type="paragraph" w:customStyle="1" w:styleId="Titolo81">
    <w:name w:val="Titolo 81"/>
    <w:basedOn w:val="Standard"/>
    <w:next w:val="Standard"/>
    <w:uiPriority w:val="9"/>
    <w:semiHidden/>
    <w:unhideWhenUsed/>
    <w:qFormat/>
    <w:rsid w:val="00A13DA7"/>
    <w:pPr>
      <w:keepNext/>
      <w:keepLines/>
      <w:numPr>
        <w:ilvl w:val="7"/>
        <w:numId w:val="5"/>
      </w:numPr>
      <w:spacing w:before="40" w:after="0" w:line="259" w:lineRule="auto"/>
      <w:outlineLvl w:val="7"/>
    </w:pPr>
    <w:rPr>
      <w:rFonts w:ascii="Calibri Light" w:eastAsia="Calibri Light" w:hAnsi="Calibri Light" w:cs="Calibri Light"/>
      <w:color w:val="272727"/>
      <w:sz w:val="21"/>
      <w:szCs w:val="21"/>
      <w:lang w:val="it-IT"/>
    </w:rPr>
  </w:style>
  <w:style w:type="paragraph" w:customStyle="1" w:styleId="Titolo91">
    <w:name w:val="Titolo 91"/>
    <w:basedOn w:val="Standard"/>
    <w:next w:val="Standard"/>
    <w:uiPriority w:val="9"/>
    <w:semiHidden/>
    <w:unhideWhenUsed/>
    <w:qFormat/>
    <w:rsid w:val="00A13DA7"/>
    <w:pPr>
      <w:keepNext/>
      <w:keepLines/>
      <w:numPr>
        <w:ilvl w:val="8"/>
        <w:numId w:val="5"/>
      </w:numPr>
      <w:spacing w:before="40" w:after="0" w:line="259" w:lineRule="auto"/>
      <w:outlineLvl w:val="8"/>
    </w:pPr>
    <w:rPr>
      <w:rFonts w:ascii="Calibri Light" w:eastAsia="Calibri Light" w:hAnsi="Calibri Light" w:cs="Calibri Light"/>
      <w:i/>
      <w:iCs/>
      <w:color w:val="272727"/>
      <w:sz w:val="21"/>
      <w:szCs w:val="21"/>
      <w:lang w:val="it-IT"/>
    </w:rPr>
  </w:style>
  <w:style w:type="numbering" w:customStyle="1" w:styleId="Nessunelenco1">
    <w:name w:val="Nessun elenco1"/>
    <w:next w:val="KeineListe"/>
    <w:uiPriority w:val="99"/>
    <w:semiHidden/>
    <w:unhideWhenUsed/>
    <w:rsid w:val="00A13DA7"/>
  </w:style>
  <w:style w:type="character" w:customStyle="1" w:styleId="KopfzeileZchn">
    <w:name w:val="Kopfzeile Zchn"/>
    <w:basedOn w:val="Absatz-Standardschriftart"/>
    <w:link w:val="Kopfzeile"/>
    <w:uiPriority w:val="99"/>
    <w:qFormat/>
    <w:rsid w:val="00A13DA7"/>
  </w:style>
  <w:style w:type="character" w:customStyle="1" w:styleId="FuzeileZchn">
    <w:name w:val="Fußzeile Zchn"/>
    <w:basedOn w:val="Absatz-Standardschriftart"/>
    <w:link w:val="Fuzeile"/>
    <w:uiPriority w:val="99"/>
    <w:qFormat/>
    <w:rsid w:val="00A13DA7"/>
  </w:style>
  <w:style w:type="character" w:customStyle="1" w:styleId="figno">
    <w:name w:val="figno"/>
    <w:basedOn w:val="Absatz-Standardschriftart"/>
    <w:qFormat/>
    <w:rsid w:val="00A13DA7"/>
  </w:style>
  <w:style w:type="character" w:customStyle="1" w:styleId="fig-title">
    <w:name w:val="fig-title"/>
    <w:basedOn w:val="Absatz-Standardschriftart"/>
    <w:qFormat/>
    <w:rsid w:val="00A13DA7"/>
  </w:style>
  <w:style w:type="character" w:customStyle="1" w:styleId="LienInternet">
    <w:name w:val="Lien Internet"/>
    <w:basedOn w:val="Absatz-Standardschriftart"/>
    <w:uiPriority w:val="99"/>
    <w:unhideWhenUsed/>
    <w:rsid w:val="00A13DA7"/>
    <w:rPr>
      <w:color w:val="0000FF"/>
      <w:u w:val="single"/>
    </w:rPr>
  </w:style>
  <w:style w:type="character" w:customStyle="1" w:styleId="Collegamentovisitato1">
    <w:name w:val="Collegamento visitato1"/>
    <w:basedOn w:val="Absatz-Standardschriftart"/>
    <w:uiPriority w:val="99"/>
    <w:semiHidden/>
    <w:unhideWhenUsed/>
    <w:qFormat/>
    <w:rsid w:val="00A13DA7"/>
    <w:rPr>
      <w:color w:val="954F72"/>
      <w:u w:val="single"/>
    </w:rPr>
  </w:style>
  <w:style w:type="character" w:styleId="HTMLCode">
    <w:name w:val="HTML Code"/>
    <w:basedOn w:val="Absatz-Standardschriftart"/>
    <w:uiPriority w:val="99"/>
    <w:semiHidden/>
    <w:unhideWhenUsed/>
    <w:qFormat/>
    <w:rsid w:val="00A13DA7"/>
    <w:rPr>
      <w:rFonts w:ascii="Courier New" w:eastAsia="Times New Roman" w:hAnsi="Courier New" w:cs="Courier New"/>
      <w:sz w:val="20"/>
      <w:szCs w:val="20"/>
    </w:rPr>
  </w:style>
  <w:style w:type="character" w:customStyle="1" w:styleId="Titolo2Carattere">
    <w:name w:val="Titolo 2 Carattere"/>
    <w:basedOn w:val="Absatz-Standardschriftart"/>
    <w:link w:val="Titolo21"/>
    <w:uiPriority w:val="9"/>
    <w:qFormat/>
    <w:rsid w:val="00A13DA7"/>
    <w:rPr>
      <w:rFonts w:ascii="Calibri Light" w:eastAsia="Calibri Light" w:hAnsi="Calibri Light" w:cs="Calibri Light"/>
      <w:color w:val="2E74B5"/>
      <w:sz w:val="26"/>
      <w:szCs w:val="26"/>
    </w:rPr>
  </w:style>
  <w:style w:type="character" w:customStyle="1" w:styleId="SprechblasentextZchn">
    <w:name w:val="Sprechblasentext Zchn"/>
    <w:basedOn w:val="Absatz-Standardschriftart"/>
    <w:link w:val="Sprechblasentext"/>
    <w:uiPriority w:val="99"/>
    <w:semiHidden/>
    <w:qFormat/>
    <w:rsid w:val="00A13DA7"/>
    <w:rPr>
      <w:rFonts w:ascii="Segoe UI" w:hAnsi="Segoe UI" w:cs="Segoe UI"/>
      <w:sz w:val="18"/>
      <w:szCs w:val="18"/>
    </w:rPr>
  </w:style>
  <w:style w:type="character" w:styleId="Kommentarzeichen">
    <w:name w:val="annotation reference"/>
    <w:basedOn w:val="Absatz-Standardschriftart"/>
    <w:uiPriority w:val="99"/>
    <w:semiHidden/>
    <w:unhideWhenUsed/>
    <w:qFormat/>
    <w:rsid w:val="00A13DA7"/>
    <w:rPr>
      <w:sz w:val="16"/>
      <w:szCs w:val="16"/>
    </w:rPr>
  </w:style>
  <w:style w:type="character" w:customStyle="1" w:styleId="KommentartextZchn">
    <w:name w:val="Kommentartext Zchn"/>
    <w:basedOn w:val="Absatz-Standardschriftart"/>
    <w:link w:val="Kommentartext"/>
    <w:uiPriority w:val="99"/>
    <w:qFormat/>
    <w:rsid w:val="00A13DA7"/>
    <w:rPr>
      <w:sz w:val="20"/>
      <w:szCs w:val="20"/>
    </w:rPr>
  </w:style>
  <w:style w:type="character" w:customStyle="1" w:styleId="KommentarthemaZchn">
    <w:name w:val="Kommentarthema Zchn"/>
    <w:basedOn w:val="KommentartextZchn"/>
    <w:link w:val="Kommentarthema"/>
    <w:uiPriority w:val="99"/>
    <w:semiHidden/>
    <w:qFormat/>
    <w:rsid w:val="00A13DA7"/>
    <w:rPr>
      <w:b/>
      <w:bCs/>
      <w:sz w:val="20"/>
      <w:szCs w:val="20"/>
    </w:rPr>
  </w:style>
  <w:style w:type="character" w:customStyle="1" w:styleId="Titolo1Carattere">
    <w:name w:val="Titolo 1 Carattere"/>
    <w:basedOn w:val="Absatz-Standardschriftart"/>
    <w:link w:val="Titolo11"/>
    <w:uiPriority w:val="9"/>
    <w:qFormat/>
    <w:rsid w:val="00A13DA7"/>
    <w:rPr>
      <w:rFonts w:ascii="Calibri Light" w:eastAsia="Calibri Light" w:hAnsi="Calibri Light" w:cs="Calibri Light"/>
      <w:color w:val="2E74B5"/>
      <w:sz w:val="32"/>
      <w:szCs w:val="32"/>
    </w:rPr>
  </w:style>
  <w:style w:type="character" w:customStyle="1" w:styleId="FunotentextZchn">
    <w:name w:val="Fußnotentext Zchn"/>
    <w:basedOn w:val="Absatz-Standardschriftart"/>
    <w:link w:val="Funotentext"/>
    <w:uiPriority w:val="99"/>
    <w:qFormat/>
    <w:rsid w:val="00A13DA7"/>
    <w:rPr>
      <w:sz w:val="20"/>
      <w:szCs w:val="20"/>
    </w:rPr>
  </w:style>
  <w:style w:type="character" w:styleId="Funotenzeichen">
    <w:name w:val="footnote reference"/>
    <w:basedOn w:val="Absatz-Standardschriftart"/>
    <w:uiPriority w:val="99"/>
    <w:semiHidden/>
    <w:unhideWhenUsed/>
    <w:qFormat/>
    <w:rsid w:val="00A13DA7"/>
    <w:rPr>
      <w:vertAlign w:val="superscript"/>
    </w:rPr>
  </w:style>
  <w:style w:type="character" w:customStyle="1" w:styleId="ListLabel1">
    <w:name w:val="ListLabel 1"/>
    <w:qFormat/>
    <w:rsid w:val="00A13DA7"/>
    <w:rPr>
      <w:rFonts w:cs="Courier New"/>
    </w:rPr>
  </w:style>
  <w:style w:type="character" w:customStyle="1" w:styleId="ListLabel2">
    <w:name w:val="ListLabel 2"/>
    <w:qFormat/>
    <w:rsid w:val="00A13DA7"/>
    <w:rPr>
      <w:rFonts w:cs="Courier New"/>
    </w:rPr>
  </w:style>
  <w:style w:type="character" w:customStyle="1" w:styleId="ListLabel3">
    <w:name w:val="ListLabel 3"/>
    <w:qFormat/>
    <w:rsid w:val="00A13DA7"/>
    <w:rPr>
      <w:rFonts w:cs="Courier New"/>
    </w:rPr>
  </w:style>
  <w:style w:type="character" w:customStyle="1" w:styleId="ListLabel4">
    <w:name w:val="ListLabel 4"/>
    <w:qFormat/>
    <w:rsid w:val="00A13DA7"/>
    <w:rPr>
      <w:rFonts w:cs="Courier New"/>
    </w:rPr>
  </w:style>
  <w:style w:type="character" w:customStyle="1" w:styleId="ListLabel5">
    <w:name w:val="ListLabel 5"/>
    <w:qFormat/>
    <w:rsid w:val="00A13DA7"/>
    <w:rPr>
      <w:rFonts w:cs="Courier New"/>
    </w:rPr>
  </w:style>
  <w:style w:type="character" w:customStyle="1" w:styleId="ListLabel6">
    <w:name w:val="ListLabel 6"/>
    <w:qFormat/>
    <w:rsid w:val="00A13DA7"/>
    <w:rPr>
      <w:rFonts w:cs="Courier New"/>
    </w:rPr>
  </w:style>
  <w:style w:type="character" w:customStyle="1" w:styleId="ListLabel7">
    <w:name w:val="ListLabel 7"/>
    <w:qFormat/>
    <w:rsid w:val="00A13DA7"/>
    <w:rPr>
      <w:rFonts w:cs="Courier New"/>
    </w:rPr>
  </w:style>
  <w:style w:type="character" w:customStyle="1" w:styleId="ListLabel8">
    <w:name w:val="ListLabel 8"/>
    <w:qFormat/>
    <w:rsid w:val="00A13DA7"/>
    <w:rPr>
      <w:rFonts w:cs="Courier New"/>
    </w:rPr>
  </w:style>
  <w:style w:type="character" w:customStyle="1" w:styleId="ListLabel9">
    <w:name w:val="ListLabel 9"/>
    <w:qFormat/>
    <w:rsid w:val="00A13DA7"/>
    <w:rPr>
      <w:rFonts w:cs="Courier New"/>
    </w:rPr>
  </w:style>
  <w:style w:type="character" w:customStyle="1" w:styleId="ListLabel10">
    <w:name w:val="ListLabel 10"/>
    <w:qFormat/>
    <w:rsid w:val="00A13DA7"/>
    <w:rPr>
      <w:rFonts w:cs="Courier New"/>
    </w:rPr>
  </w:style>
  <w:style w:type="character" w:customStyle="1" w:styleId="ListLabel11">
    <w:name w:val="ListLabel 11"/>
    <w:qFormat/>
    <w:rsid w:val="00A13DA7"/>
    <w:rPr>
      <w:rFonts w:cs="Courier New"/>
    </w:rPr>
  </w:style>
  <w:style w:type="character" w:customStyle="1" w:styleId="ListLabel12">
    <w:name w:val="ListLabel 12"/>
    <w:qFormat/>
    <w:rsid w:val="00A13DA7"/>
    <w:rPr>
      <w:rFonts w:cs="Courier New"/>
    </w:rPr>
  </w:style>
  <w:style w:type="character" w:customStyle="1" w:styleId="ListLabel13">
    <w:name w:val="ListLabel 13"/>
    <w:qFormat/>
    <w:rsid w:val="00A13DA7"/>
    <w:rPr>
      <w:rFonts w:cs="Courier New"/>
    </w:rPr>
  </w:style>
  <w:style w:type="character" w:customStyle="1" w:styleId="ListLabel14">
    <w:name w:val="ListLabel 14"/>
    <w:qFormat/>
    <w:rsid w:val="00A13DA7"/>
    <w:rPr>
      <w:rFonts w:cs="Courier New"/>
    </w:rPr>
  </w:style>
  <w:style w:type="character" w:customStyle="1" w:styleId="ListLabel15">
    <w:name w:val="ListLabel 15"/>
    <w:qFormat/>
    <w:rsid w:val="00A13DA7"/>
    <w:rPr>
      <w:rFonts w:cs="Courier New"/>
    </w:rPr>
  </w:style>
  <w:style w:type="character" w:customStyle="1" w:styleId="ListLabel16">
    <w:name w:val="ListLabel 16"/>
    <w:qFormat/>
    <w:rsid w:val="00A13DA7"/>
    <w:rPr>
      <w:rFonts w:cs="Courier New"/>
    </w:rPr>
  </w:style>
  <w:style w:type="character" w:customStyle="1" w:styleId="ListLabel17">
    <w:name w:val="ListLabel 17"/>
    <w:qFormat/>
    <w:rsid w:val="00A13DA7"/>
    <w:rPr>
      <w:rFonts w:cs="Courier New"/>
    </w:rPr>
  </w:style>
  <w:style w:type="character" w:customStyle="1" w:styleId="ListLabel18">
    <w:name w:val="ListLabel 18"/>
    <w:qFormat/>
    <w:rsid w:val="00A13DA7"/>
    <w:rPr>
      <w:rFonts w:cs="Courier New"/>
    </w:rPr>
  </w:style>
  <w:style w:type="character" w:customStyle="1" w:styleId="ListLabel19">
    <w:name w:val="ListLabel 19"/>
    <w:qFormat/>
    <w:rsid w:val="00A13DA7"/>
    <w:rPr>
      <w:rFonts w:cs="Courier New"/>
    </w:rPr>
  </w:style>
  <w:style w:type="character" w:customStyle="1" w:styleId="ListLabel20">
    <w:name w:val="ListLabel 20"/>
    <w:qFormat/>
    <w:rsid w:val="00A13DA7"/>
    <w:rPr>
      <w:rFonts w:cs="Courier New"/>
    </w:rPr>
  </w:style>
  <w:style w:type="character" w:customStyle="1" w:styleId="ListLabel21">
    <w:name w:val="ListLabel 21"/>
    <w:qFormat/>
    <w:rsid w:val="00A13DA7"/>
    <w:rPr>
      <w:rFonts w:cs="Courier New"/>
    </w:rPr>
  </w:style>
  <w:style w:type="character" w:customStyle="1" w:styleId="ListLabel22">
    <w:name w:val="ListLabel 22"/>
    <w:qFormat/>
    <w:rsid w:val="00A13DA7"/>
    <w:rPr>
      <w:rFonts w:cs="Courier New"/>
    </w:rPr>
  </w:style>
  <w:style w:type="character" w:customStyle="1" w:styleId="ListLabel23">
    <w:name w:val="ListLabel 23"/>
    <w:qFormat/>
    <w:rsid w:val="00A13DA7"/>
    <w:rPr>
      <w:rFonts w:cs="Courier New"/>
    </w:rPr>
  </w:style>
  <w:style w:type="character" w:customStyle="1" w:styleId="ListLabel24">
    <w:name w:val="ListLabel 24"/>
    <w:qFormat/>
    <w:rsid w:val="00A13DA7"/>
    <w:rPr>
      <w:rFonts w:cs="Courier New"/>
    </w:rPr>
  </w:style>
  <w:style w:type="character" w:customStyle="1" w:styleId="ListLabel25">
    <w:name w:val="ListLabel 25"/>
    <w:qFormat/>
    <w:rsid w:val="00A13DA7"/>
    <w:rPr>
      <w:rFonts w:cs="Courier New"/>
    </w:rPr>
  </w:style>
  <w:style w:type="character" w:customStyle="1" w:styleId="ListLabel26">
    <w:name w:val="ListLabel 26"/>
    <w:qFormat/>
    <w:rsid w:val="00A13DA7"/>
    <w:rPr>
      <w:rFonts w:cs="Courier New"/>
    </w:rPr>
  </w:style>
  <w:style w:type="character" w:customStyle="1" w:styleId="ListLabel27">
    <w:name w:val="ListLabel 27"/>
    <w:qFormat/>
    <w:rsid w:val="00A13DA7"/>
    <w:rPr>
      <w:rFonts w:cs="Courier New"/>
    </w:rPr>
  </w:style>
  <w:style w:type="character" w:customStyle="1" w:styleId="ListLabel28">
    <w:name w:val="ListLabel 28"/>
    <w:qFormat/>
    <w:rsid w:val="00A13DA7"/>
    <w:rPr>
      <w:rFonts w:cs="Courier New"/>
    </w:rPr>
  </w:style>
  <w:style w:type="character" w:customStyle="1" w:styleId="ListLabel29">
    <w:name w:val="ListLabel 29"/>
    <w:qFormat/>
    <w:rsid w:val="00A13DA7"/>
    <w:rPr>
      <w:rFonts w:cs="Courier New"/>
    </w:rPr>
  </w:style>
  <w:style w:type="character" w:customStyle="1" w:styleId="ListLabel30">
    <w:name w:val="ListLabel 30"/>
    <w:qFormat/>
    <w:rsid w:val="00A13DA7"/>
    <w:rPr>
      <w:rFonts w:cs="Courier New"/>
    </w:rPr>
  </w:style>
  <w:style w:type="character" w:customStyle="1" w:styleId="Sautdindex">
    <w:name w:val="Saut d'index"/>
    <w:qFormat/>
    <w:rsid w:val="00A13DA7"/>
  </w:style>
  <w:style w:type="character" w:customStyle="1" w:styleId="Ancredenotedebasdepage">
    <w:name w:val="Ancre de note de bas de page"/>
    <w:rsid w:val="00A13DA7"/>
    <w:rPr>
      <w:vertAlign w:val="superscript"/>
    </w:rPr>
  </w:style>
  <w:style w:type="character" w:customStyle="1" w:styleId="Caractresdenotedebasdepage">
    <w:name w:val="Caractères de note de bas de page"/>
    <w:qFormat/>
    <w:rsid w:val="00A13DA7"/>
  </w:style>
  <w:style w:type="character" w:customStyle="1" w:styleId="Ancredenotedefin">
    <w:name w:val="Ancre de note de fin"/>
    <w:rsid w:val="00A13DA7"/>
    <w:rPr>
      <w:vertAlign w:val="superscript"/>
    </w:rPr>
  </w:style>
  <w:style w:type="character" w:customStyle="1" w:styleId="Caractresdenotedefin">
    <w:name w:val="Caractères de note de fin"/>
    <w:qFormat/>
    <w:rsid w:val="00A13DA7"/>
  </w:style>
  <w:style w:type="character" w:customStyle="1" w:styleId="ListLabel31">
    <w:name w:val="ListLabel 31"/>
    <w:qFormat/>
    <w:rsid w:val="00A13DA7"/>
    <w:rPr>
      <w:rFonts w:cs="Symbol"/>
    </w:rPr>
  </w:style>
  <w:style w:type="character" w:customStyle="1" w:styleId="ListLabel32">
    <w:name w:val="ListLabel 32"/>
    <w:qFormat/>
    <w:rsid w:val="00A13DA7"/>
    <w:rPr>
      <w:rFonts w:cs="Courier New"/>
    </w:rPr>
  </w:style>
  <w:style w:type="character" w:customStyle="1" w:styleId="ListLabel33">
    <w:name w:val="ListLabel 33"/>
    <w:qFormat/>
    <w:rsid w:val="00A13DA7"/>
    <w:rPr>
      <w:rFonts w:cs="Wingdings"/>
    </w:rPr>
  </w:style>
  <w:style w:type="character" w:customStyle="1" w:styleId="ListLabel34">
    <w:name w:val="ListLabel 34"/>
    <w:qFormat/>
    <w:rsid w:val="00A13DA7"/>
    <w:rPr>
      <w:rFonts w:cs="Symbol"/>
    </w:rPr>
  </w:style>
  <w:style w:type="character" w:customStyle="1" w:styleId="ListLabel35">
    <w:name w:val="ListLabel 35"/>
    <w:qFormat/>
    <w:rsid w:val="00A13DA7"/>
    <w:rPr>
      <w:rFonts w:cs="Courier New"/>
    </w:rPr>
  </w:style>
  <w:style w:type="character" w:customStyle="1" w:styleId="ListLabel36">
    <w:name w:val="ListLabel 36"/>
    <w:qFormat/>
    <w:rsid w:val="00A13DA7"/>
    <w:rPr>
      <w:rFonts w:cs="Wingdings"/>
    </w:rPr>
  </w:style>
  <w:style w:type="character" w:customStyle="1" w:styleId="ListLabel37">
    <w:name w:val="ListLabel 37"/>
    <w:qFormat/>
    <w:rsid w:val="00A13DA7"/>
    <w:rPr>
      <w:rFonts w:cs="Symbol"/>
    </w:rPr>
  </w:style>
  <w:style w:type="character" w:customStyle="1" w:styleId="ListLabel38">
    <w:name w:val="ListLabel 38"/>
    <w:qFormat/>
    <w:rsid w:val="00A13DA7"/>
    <w:rPr>
      <w:rFonts w:cs="Courier New"/>
    </w:rPr>
  </w:style>
  <w:style w:type="character" w:customStyle="1" w:styleId="ListLabel39">
    <w:name w:val="ListLabel 39"/>
    <w:qFormat/>
    <w:rsid w:val="00A13DA7"/>
    <w:rPr>
      <w:rFonts w:cs="Wingdings"/>
    </w:rPr>
  </w:style>
  <w:style w:type="character" w:customStyle="1" w:styleId="ListLabel40">
    <w:name w:val="ListLabel 40"/>
    <w:qFormat/>
    <w:rsid w:val="00A13DA7"/>
    <w:rPr>
      <w:rFonts w:cs="Symbol"/>
    </w:rPr>
  </w:style>
  <w:style w:type="character" w:customStyle="1" w:styleId="ListLabel41">
    <w:name w:val="ListLabel 41"/>
    <w:qFormat/>
    <w:rsid w:val="00A13DA7"/>
    <w:rPr>
      <w:rFonts w:cs="Courier New"/>
    </w:rPr>
  </w:style>
  <w:style w:type="character" w:customStyle="1" w:styleId="ListLabel42">
    <w:name w:val="ListLabel 42"/>
    <w:qFormat/>
    <w:rsid w:val="00A13DA7"/>
    <w:rPr>
      <w:rFonts w:cs="Wingdings"/>
    </w:rPr>
  </w:style>
  <w:style w:type="character" w:customStyle="1" w:styleId="ListLabel43">
    <w:name w:val="ListLabel 43"/>
    <w:qFormat/>
    <w:rsid w:val="00A13DA7"/>
    <w:rPr>
      <w:rFonts w:cs="Symbol"/>
    </w:rPr>
  </w:style>
  <w:style w:type="character" w:customStyle="1" w:styleId="ListLabel44">
    <w:name w:val="ListLabel 44"/>
    <w:qFormat/>
    <w:rsid w:val="00A13DA7"/>
    <w:rPr>
      <w:rFonts w:cs="Courier New"/>
    </w:rPr>
  </w:style>
  <w:style w:type="character" w:customStyle="1" w:styleId="ListLabel45">
    <w:name w:val="ListLabel 45"/>
    <w:qFormat/>
    <w:rsid w:val="00A13DA7"/>
    <w:rPr>
      <w:rFonts w:cs="Wingdings"/>
    </w:rPr>
  </w:style>
  <w:style w:type="character" w:customStyle="1" w:styleId="ListLabel46">
    <w:name w:val="ListLabel 46"/>
    <w:qFormat/>
    <w:rsid w:val="00A13DA7"/>
    <w:rPr>
      <w:rFonts w:cs="Symbol"/>
    </w:rPr>
  </w:style>
  <w:style w:type="character" w:customStyle="1" w:styleId="ListLabel47">
    <w:name w:val="ListLabel 47"/>
    <w:qFormat/>
    <w:rsid w:val="00A13DA7"/>
    <w:rPr>
      <w:rFonts w:cs="Courier New"/>
    </w:rPr>
  </w:style>
  <w:style w:type="character" w:customStyle="1" w:styleId="ListLabel48">
    <w:name w:val="ListLabel 48"/>
    <w:qFormat/>
    <w:rsid w:val="00A13DA7"/>
    <w:rPr>
      <w:rFonts w:cs="Wingdings"/>
    </w:rPr>
  </w:style>
  <w:style w:type="character" w:customStyle="1" w:styleId="ListLabel49">
    <w:name w:val="ListLabel 49"/>
    <w:qFormat/>
    <w:rsid w:val="00A13DA7"/>
    <w:rPr>
      <w:rFonts w:cs="Symbol"/>
    </w:rPr>
  </w:style>
  <w:style w:type="character" w:customStyle="1" w:styleId="ListLabel50">
    <w:name w:val="ListLabel 50"/>
    <w:qFormat/>
    <w:rsid w:val="00A13DA7"/>
    <w:rPr>
      <w:rFonts w:cs="Courier New"/>
    </w:rPr>
  </w:style>
  <w:style w:type="character" w:customStyle="1" w:styleId="ListLabel51">
    <w:name w:val="ListLabel 51"/>
    <w:qFormat/>
    <w:rsid w:val="00A13DA7"/>
    <w:rPr>
      <w:rFonts w:cs="Wingdings"/>
    </w:rPr>
  </w:style>
  <w:style w:type="character" w:customStyle="1" w:styleId="ListLabel52">
    <w:name w:val="ListLabel 52"/>
    <w:qFormat/>
    <w:rsid w:val="00A13DA7"/>
    <w:rPr>
      <w:rFonts w:cs="Symbol"/>
    </w:rPr>
  </w:style>
  <w:style w:type="character" w:customStyle="1" w:styleId="ListLabel53">
    <w:name w:val="ListLabel 53"/>
    <w:qFormat/>
    <w:rsid w:val="00A13DA7"/>
    <w:rPr>
      <w:rFonts w:cs="Courier New"/>
    </w:rPr>
  </w:style>
  <w:style w:type="character" w:customStyle="1" w:styleId="ListLabel54">
    <w:name w:val="ListLabel 54"/>
    <w:qFormat/>
    <w:rsid w:val="00A13DA7"/>
    <w:rPr>
      <w:rFonts w:cs="Wingdings"/>
    </w:rPr>
  </w:style>
  <w:style w:type="character" w:customStyle="1" w:styleId="ListLabel55">
    <w:name w:val="ListLabel 55"/>
    <w:qFormat/>
    <w:rsid w:val="00A13DA7"/>
    <w:rPr>
      <w:rFonts w:cs="Symbol"/>
    </w:rPr>
  </w:style>
  <w:style w:type="character" w:customStyle="1" w:styleId="ListLabel56">
    <w:name w:val="ListLabel 56"/>
    <w:qFormat/>
    <w:rsid w:val="00A13DA7"/>
    <w:rPr>
      <w:rFonts w:cs="Courier New"/>
    </w:rPr>
  </w:style>
  <w:style w:type="character" w:customStyle="1" w:styleId="ListLabel57">
    <w:name w:val="ListLabel 57"/>
    <w:qFormat/>
    <w:rsid w:val="00A13DA7"/>
    <w:rPr>
      <w:rFonts w:cs="Wingdings"/>
    </w:rPr>
  </w:style>
  <w:style w:type="character" w:customStyle="1" w:styleId="ListLabel58">
    <w:name w:val="ListLabel 58"/>
    <w:qFormat/>
    <w:rsid w:val="00A13DA7"/>
    <w:rPr>
      <w:rFonts w:cs="Wingdings"/>
    </w:rPr>
  </w:style>
  <w:style w:type="character" w:customStyle="1" w:styleId="ListLabel59">
    <w:name w:val="ListLabel 59"/>
    <w:qFormat/>
    <w:rsid w:val="00A13DA7"/>
    <w:rPr>
      <w:rFonts w:cs="Symbol"/>
    </w:rPr>
  </w:style>
  <w:style w:type="character" w:customStyle="1" w:styleId="ListLabel60">
    <w:name w:val="ListLabel 60"/>
    <w:qFormat/>
    <w:rsid w:val="00A13DA7"/>
    <w:rPr>
      <w:rFonts w:cs="Courier New"/>
    </w:rPr>
  </w:style>
  <w:style w:type="character" w:customStyle="1" w:styleId="ListLabel61">
    <w:name w:val="ListLabel 61"/>
    <w:qFormat/>
    <w:rsid w:val="00A13DA7"/>
    <w:rPr>
      <w:rFonts w:cs="Wingdings"/>
    </w:rPr>
  </w:style>
  <w:style w:type="character" w:customStyle="1" w:styleId="ListLabel62">
    <w:name w:val="ListLabel 62"/>
    <w:qFormat/>
    <w:rsid w:val="00A13DA7"/>
    <w:rPr>
      <w:rFonts w:cs="Symbol"/>
    </w:rPr>
  </w:style>
  <w:style w:type="character" w:customStyle="1" w:styleId="ListLabel63">
    <w:name w:val="ListLabel 63"/>
    <w:qFormat/>
    <w:rsid w:val="00A13DA7"/>
    <w:rPr>
      <w:rFonts w:cs="Courier New"/>
    </w:rPr>
  </w:style>
  <w:style w:type="character" w:customStyle="1" w:styleId="ListLabel64">
    <w:name w:val="ListLabel 64"/>
    <w:qFormat/>
    <w:rsid w:val="00A13DA7"/>
    <w:rPr>
      <w:rFonts w:cs="Wingdings"/>
    </w:rPr>
  </w:style>
  <w:style w:type="character" w:customStyle="1" w:styleId="ListLabel65">
    <w:name w:val="ListLabel 65"/>
    <w:qFormat/>
    <w:rsid w:val="00A13DA7"/>
    <w:rPr>
      <w:rFonts w:cs="Symbol"/>
    </w:rPr>
  </w:style>
  <w:style w:type="character" w:customStyle="1" w:styleId="ListLabel66">
    <w:name w:val="ListLabel 66"/>
    <w:qFormat/>
    <w:rsid w:val="00A13DA7"/>
    <w:rPr>
      <w:rFonts w:cs="Courier New"/>
    </w:rPr>
  </w:style>
  <w:style w:type="character" w:customStyle="1" w:styleId="ListLabel67">
    <w:name w:val="ListLabel 67"/>
    <w:qFormat/>
    <w:rsid w:val="00A13DA7"/>
    <w:rPr>
      <w:rFonts w:cs="Wingdings"/>
    </w:rPr>
  </w:style>
  <w:style w:type="character" w:customStyle="1" w:styleId="ListLabel68">
    <w:name w:val="ListLabel 68"/>
    <w:qFormat/>
    <w:rsid w:val="00A13DA7"/>
    <w:rPr>
      <w:rFonts w:cs="Symbol"/>
    </w:rPr>
  </w:style>
  <w:style w:type="character" w:customStyle="1" w:styleId="ListLabel69">
    <w:name w:val="ListLabel 69"/>
    <w:qFormat/>
    <w:rsid w:val="00A13DA7"/>
    <w:rPr>
      <w:rFonts w:cs="Courier New"/>
    </w:rPr>
  </w:style>
  <w:style w:type="character" w:customStyle="1" w:styleId="ListLabel70">
    <w:name w:val="ListLabel 70"/>
    <w:qFormat/>
    <w:rsid w:val="00A13DA7"/>
    <w:rPr>
      <w:rFonts w:cs="Wingdings"/>
    </w:rPr>
  </w:style>
  <w:style w:type="character" w:customStyle="1" w:styleId="ListLabel71">
    <w:name w:val="ListLabel 71"/>
    <w:qFormat/>
    <w:rsid w:val="00A13DA7"/>
    <w:rPr>
      <w:rFonts w:cs="Symbol"/>
    </w:rPr>
  </w:style>
  <w:style w:type="character" w:customStyle="1" w:styleId="ListLabel72">
    <w:name w:val="ListLabel 72"/>
    <w:qFormat/>
    <w:rsid w:val="00A13DA7"/>
    <w:rPr>
      <w:rFonts w:cs="Courier New"/>
    </w:rPr>
  </w:style>
  <w:style w:type="character" w:customStyle="1" w:styleId="ListLabel73">
    <w:name w:val="ListLabel 73"/>
    <w:qFormat/>
    <w:rsid w:val="00A13DA7"/>
    <w:rPr>
      <w:rFonts w:cs="Wingdings"/>
    </w:rPr>
  </w:style>
  <w:style w:type="character" w:customStyle="1" w:styleId="ListLabel74">
    <w:name w:val="ListLabel 74"/>
    <w:qFormat/>
    <w:rsid w:val="00A13DA7"/>
    <w:rPr>
      <w:rFonts w:cs="Symbol"/>
    </w:rPr>
  </w:style>
  <w:style w:type="character" w:customStyle="1" w:styleId="ListLabel75">
    <w:name w:val="ListLabel 75"/>
    <w:qFormat/>
    <w:rsid w:val="00A13DA7"/>
    <w:rPr>
      <w:rFonts w:cs="Courier New"/>
    </w:rPr>
  </w:style>
  <w:style w:type="character" w:customStyle="1" w:styleId="ListLabel76">
    <w:name w:val="ListLabel 76"/>
    <w:qFormat/>
    <w:rsid w:val="00A13DA7"/>
    <w:rPr>
      <w:rFonts w:cs="Wingdings"/>
    </w:rPr>
  </w:style>
  <w:style w:type="character" w:customStyle="1" w:styleId="ListLabel77">
    <w:name w:val="ListLabel 77"/>
    <w:qFormat/>
    <w:rsid w:val="00A13DA7"/>
    <w:rPr>
      <w:rFonts w:cs="Symbol"/>
    </w:rPr>
  </w:style>
  <w:style w:type="character" w:customStyle="1" w:styleId="ListLabel78">
    <w:name w:val="ListLabel 78"/>
    <w:qFormat/>
    <w:rsid w:val="00A13DA7"/>
    <w:rPr>
      <w:rFonts w:cs="Courier New"/>
    </w:rPr>
  </w:style>
  <w:style w:type="character" w:customStyle="1" w:styleId="ListLabel79">
    <w:name w:val="ListLabel 79"/>
    <w:qFormat/>
    <w:rsid w:val="00A13DA7"/>
    <w:rPr>
      <w:rFonts w:cs="Wingdings"/>
    </w:rPr>
  </w:style>
  <w:style w:type="character" w:customStyle="1" w:styleId="ListLabel80">
    <w:name w:val="ListLabel 80"/>
    <w:qFormat/>
    <w:rsid w:val="00A13DA7"/>
    <w:rPr>
      <w:rFonts w:cs="Symbol"/>
    </w:rPr>
  </w:style>
  <w:style w:type="character" w:customStyle="1" w:styleId="ListLabel81">
    <w:name w:val="ListLabel 81"/>
    <w:qFormat/>
    <w:rsid w:val="00A13DA7"/>
    <w:rPr>
      <w:rFonts w:cs="Courier New"/>
    </w:rPr>
  </w:style>
  <w:style w:type="character" w:customStyle="1" w:styleId="ListLabel82">
    <w:name w:val="ListLabel 82"/>
    <w:qFormat/>
    <w:rsid w:val="00A13DA7"/>
    <w:rPr>
      <w:rFonts w:cs="Wingdings"/>
    </w:rPr>
  </w:style>
  <w:style w:type="character" w:customStyle="1" w:styleId="ListLabel83">
    <w:name w:val="ListLabel 83"/>
    <w:qFormat/>
    <w:rsid w:val="00A13DA7"/>
    <w:rPr>
      <w:rFonts w:cs="Symbol"/>
    </w:rPr>
  </w:style>
  <w:style w:type="character" w:customStyle="1" w:styleId="ListLabel84">
    <w:name w:val="ListLabel 84"/>
    <w:qFormat/>
    <w:rsid w:val="00A13DA7"/>
    <w:rPr>
      <w:rFonts w:cs="Courier New"/>
    </w:rPr>
  </w:style>
  <w:style w:type="character" w:customStyle="1" w:styleId="ListLabel85">
    <w:name w:val="ListLabel 85"/>
    <w:qFormat/>
    <w:rsid w:val="00A13DA7"/>
    <w:rPr>
      <w:rFonts w:cs="Wingdings"/>
    </w:rPr>
  </w:style>
  <w:style w:type="character" w:customStyle="1" w:styleId="ListLabel86">
    <w:name w:val="ListLabel 86"/>
    <w:qFormat/>
    <w:rsid w:val="00A13DA7"/>
    <w:rPr>
      <w:rFonts w:cs="Symbol"/>
    </w:rPr>
  </w:style>
  <w:style w:type="character" w:customStyle="1" w:styleId="ListLabel87">
    <w:name w:val="ListLabel 87"/>
    <w:qFormat/>
    <w:rsid w:val="00A13DA7"/>
    <w:rPr>
      <w:rFonts w:cs="Courier New"/>
    </w:rPr>
  </w:style>
  <w:style w:type="character" w:customStyle="1" w:styleId="ListLabel88">
    <w:name w:val="ListLabel 88"/>
    <w:qFormat/>
    <w:rsid w:val="00A13DA7"/>
    <w:rPr>
      <w:rFonts w:cs="Wingdings"/>
    </w:rPr>
  </w:style>
  <w:style w:type="character" w:customStyle="1" w:styleId="ListLabel89">
    <w:name w:val="ListLabel 89"/>
    <w:qFormat/>
    <w:rsid w:val="00A13DA7"/>
    <w:rPr>
      <w:rFonts w:cs="Symbol"/>
    </w:rPr>
  </w:style>
  <w:style w:type="character" w:customStyle="1" w:styleId="ListLabel90">
    <w:name w:val="ListLabel 90"/>
    <w:qFormat/>
    <w:rsid w:val="00A13DA7"/>
    <w:rPr>
      <w:rFonts w:cs="Courier New"/>
    </w:rPr>
  </w:style>
  <w:style w:type="character" w:customStyle="1" w:styleId="ListLabel91">
    <w:name w:val="ListLabel 91"/>
    <w:qFormat/>
    <w:rsid w:val="00A13DA7"/>
    <w:rPr>
      <w:rFonts w:cs="Wingdings"/>
    </w:rPr>
  </w:style>
  <w:style w:type="character" w:customStyle="1" w:styleId="ListLabel92">
    <w:name w:val="ListLabel 92"/>
    <w:qFormat/>
    <w:rsid w:val="00A13DA7"/>
    <w:rPr>
      <w:rFonts w:cs="Symbol"/>
    </w:rPr>
  </w:style>
  <w:style w:type="character" w:customStyle="1" w:styleId="ListLabel93">
    <w:name w:val="ListLabel 93"/>
    <w:qFormat/>
    <w:rsid w:val="00A13DA7"/>
    <w:rPr>
      <w:rFonts w:cs="Courier New"/>
    </w:rPr>
  </w:style>
  <w:style w:type="character" w:customStyle="1" w:styleId="ListLabel94">
    <w:name w:val="ListLabel 94"/>
    <w:qFormat/>
    <w:rsid w:val="00A13DA7"/>
    <w:rPr>
      <w:rFonts w:cs="Wingdings"/>
    </w:rPr>
  </w:style>
  <w:style w:type="character" w:customStyle="1" w:styleId="ListLabel95">
    <w:name w:val="ListLabel 95"/>
    <w:qFormat/>
    <w:rsid w:val="00A13DA7"/>
    <w:rPr>
      <w:rFonts w:cs="Wingdings"/>
    </w:rPr>
  </w:style>
  <w:style w:type="character" w:customStyle="1" w:styleId="ListLabel96">
    <w:name w:val="ListLabel 96"/>
    <w:qFormat/>
    <w:rsid w:val="00A13DA7"/>
    <w:rPr>
      <w:rFonts w:cs="Courier New"/>
    </w:rPr>
  </w:style>
  <w:style w:type="character" w:customStyle="1" w:styleId="ListLabel97">
    <w:name w:val="ListLabel 97"/>
    <w:qFormat/>
    <w:rsid w:val="00A13DA7"/>
    <w:rPr>
      <w:rFonts w:cs="Wingdings"/>
    </w:rPr>
  </w:style>
  <w:style w:type="character" w:customStyle="1" w:styleId="ListLabel98">
    <w:name w:val="ListLabel 98"/>
    <w:qFormat/>
    <w:rsid w:val="00A13DA7"/>
    <w:rPr>
      <w:rFonts w:cs="Symbol"/>
    </w:rPr>
  </w:style>
  <w:style w:type="character" w:customStyle="1" w:styleId="ListLabel99">
    <w:name w:val="ListLabel 99"/>
    <w:qFormat/>
    <w:rsid w:val="00A13DA7"/>
    <w:rPr>
      <w:rFonts w:cs="Courier New"/>
    </w:rPr>
  </w:style>
  <w:style w:type="character" w:customStyle="1" w:styleId="ListLabel100">
    <w:name w:val="ListLabel 100"/>
    <w:qFormat/>
    <w:rsid w:val="00A13DA7"/>
    <w:rPr>
      <w:rFonts w:cs="Wingdings"/>
    </w:rPr>
  </w:style>
  <w:style w:type="character" w:customStyle="1" w:styleId="ListLabel101">
    <w:name w:val="ListLabel 101"/>
    <w:qFormat/>
    <w:rsid w:val="00A13DA7"/>
    <w:rPr>
      <w:rFonts w:cs="Symbol"/>
    </w:rPr>
  </w:style>
  <w:style w:type="character" w:customStyle="1" w:styleId="ListLabel102">
    <w:name w:val="ListLabel 102"/>
    <w:qFormat/>
    <w:rsid w:val="00A13DA7"/>
    <w:rPr>
      <w:rFonts w:cs="Courier New"/>
    </w:rPr>
  </w:style>
  <w:style w:type="character" w:customStyle="1" w:styleId="ListLabel103">
    <w:name w:val="ListLabel 103"/>
    <w:qFormat/>
    <w:rsid w:val="00A13DA7"/>
    <w:rPr>
      <w:rFonts w:cs="Wingdings"/>
    </w:rPr>
  </w:style>
  <w:style w:type="paragraph" w:customStyle="1" w:styleId="Titre">
    <w:name w:val="Titre"/>
    <w:basedOn w:val="Standard"/>
    <w:next w:val="Textkrper"/>
    <w:qFormat/>
    <w:rsid w:val="00A13DA7"/>
    <w:pPr>
      <w:keepNext/>
      <w:spacing w:before="240" w:after="120" w:line="259" w:lineRule="auto"/>
    </w:pPr>
    <w:rPr>
      <w:rFonts w:ascii="Arial" w:eastAsia="Microsoft YaHei" w:hAnsi="Arial" w:cs="Arial"/>
      <w:color w:val="00000A"/>
      <w:sz w:val="24"/>
      <w:szCs w:val="28"/>
      <w:lang w:val="it-IT"/>
    </w:rPr>
  </w:style>
  <w:style w:type="paragraph" w:styleId="Textkrper">
    <w:name w:val="Body Text"/>
    <w:basedOn w:val="Standard"/>
    <w:link w:val="TextkrperZchn"/>
    <w:uiPriority w:val="99"/>
    <w:rsid w:val="00A13DA7"/>
    <w:pPr>
      <w:spacing w:after="140" w:line="288" w:lineRule="auto"/>
    </w:pPr>
    <w:rPr>
      <w:rFonts w:cs="Calibri"/>
      <w:color w:val="00000A"/>
      <w:lang w:val="it-IT"/>
    </w:rPr>
  </w:style>
  <w:style w:type="character" w:customStyle="1" w:styleId="TextkrperZchn">
    <w:name w:val="Textkörper Zchn"/>
    <w:basedOn w:val="Absatz-Standardschriftart"/>
    <w:link w:val="Textkrper"/>
    <w:uiPriority w:val="99"/>
    <w:rsid w:val="00A13DA7"/>
    <w:rPr>
      <w:rFonts w:ascii="Calibri" w:eastAsia="Calibri" w:hAnsi="Calibri" w:cs="Calibri"/>
      <w:color w:val="00000A"/>
      <w:lang w:val="it-IT"/>
    </w:rPr>
  </w:style>
  <w:style w:type="paragraph" w:styleId="Liste">
    <w:name w:val="List"/>
    <w:basedOn w:val="Textkrper"/>
    <w:uiPriority w:val="99"/>
    <w:rsid w:val="00A13DA7"/>
    <w:rPr>
      <w:rFonts w:ascii="Arial" w:hAnsi="Arial" w:cs="Arial"/>
    </w:rPr>
  </w:style>
  <w:style w:type="paragraph" w:styleId="Beschriftung">
    <w:name w:val="caption"/>
    <w:basedOn w:val="Standard"/>
    <w:uiPriority w:val="35"/>
    <w:qFormat/>
    <w:rsid w:val="00A13DA7"/>
    <w:pPr>
      <w:suppressLineNumbers/>
      <w:spacing w:before="120" w:after="120" w:line="259" w:lineRule="auto"/>
    </w:pPr>
    <w:rPr>
      <w:rFonts w:ascii="Arial" w:hAnsi="Arial" w:cs="Arial"/>
      <w:i/>
      <w:iCs/>
      <w:color w:val="00000A"/>
      <w:sz w:val="18"/>
      <w:szCs w:val="24"/>
      <w:lang w:val="it-IT"/>
    </w:rPr>
  </w:style>
  <w:style w:type="paragraph" w:customStyle="1" w:styleId="Index">
    <w:name w:val="Index"/>
    <w:basedOn w:val="Standard"/>
    <w:qFormat/>
    <w:rsid w:val="00A13DA7"/>
    <w:pPr>
      <w:suppressLineNumbers/>
      <w:spacing w:after="160" w:line="259" w:lineRule="auto"/>
    </w:pPr>
    <w:rPr>
      <w:rFonts w:ascii="Arial" w:hAnsi="Arial" w:cs="Arial"/>
      <w:color w:val="00000A"/>
      <w:lang w:val="it-IT"/>
    </w:rPr>
  </w:style>
  <w:style w:type="paragraph" w:styleId="Kopfzeile">
    <w:name w:val="header"/>
    <w:basedOn w:val="Standard"/>
    <w:link w:val="KopfzeileZchn"/>
    <w:uiPriority w:val="99"/>
    <w:unhideWhenUsed/>
    <w:rsid w:val="00A13DA7"/>
    <w:pPr>
      <w:tabs>
        <w:tab w:val="center" w:pos="4819"/>
        <w:tab w:val="right" w:pos="9638"/>
      </w:tabs>
      <w:spacing w:after="0" w:line="240" w:lineRule="auto"/>
    </w:pPr>
    <w:rPr>
      <w:rFonts w:asciiTheme="minorHAnsi" w:eastAsiaTheme="minorHAnsi" w:hAnsiTheme="minorHAnsi" w:cstheme="minorBidi"/>
    </w:rPr>
  </w:style>
  <w:style w:type="character" w:customStyle="1" w:styleId="IntestazioneCarattere1">
    <w:name w:val="Intestazione Carattere1"/>
    <w:basedOn w:val="Absatz-Standardschriftart"/>
    <w:uiPriority w:val="99"/>
    <w:semiHidden/>
    <w:rsid w:val="00A13DA7"/>
    <w:rPr>
      <w:rFonts w:ascii="Calibri" w:eastAsia="Calibri" w:hAnsi="Calibri" w:cs="Times New Roman"/>
    </w:rPr>
  </w:style>
  <w:style w:type="paragraph" w:styleId="Fuzeile">
    <w:name w:val="footer"/>
    <w:basedOn w:val="Standard"/>
    <w:link w:val="FuzeileZchn"/>
    <w:uiPriority w:val="99"/>
    <w:unhideWhenUsed/>
    <w:rsid w:val="00A13DA7"/>
    <w:pPr>
      <w:tabs>
        <w:tab w:val="center" w:pos="4819"/>
        <w:tab w:val="right" w:pos="9638"/>
      </w:tabs>
      <w:spacing w:after="0" w:line="240" w:lineRule="auto"/>
    </w:pPr>
    <w:rPr>
      <w:rFonts w:asciiTheme="minorHAnsi" w:eastAsiaTheme="minorHAnsi" w:hAnsiTheme="minorHAnsi" w:cstheme="minorBidi"/>
    </w:rPr>
  </w:style>
  <w:style w:type="character" w:customStyle="1" w:styleId="PidipaginaCarattere1">
    <w:name w:val="Piè di pagina Carattere1"/>
    <w:basedOn w:val="Absatz-Standardschriftart"/>
    <w:uiPriority w:val="99"/>
    <w:semiHidden/>
    <w:rsid w:val="00A13DA7"/>
    <w:rPr>
      <w:rFonts w:ascii="Calibri" w:eastAsia="Calibri" w:hAnsi="Calibri" w:cs="Times New Roman"/>
    </w:rPr>
  </w:style>
  <w:style w:type="paragraph" w:styleId="Listenabsatz">
    <w:name w:val="List Paragraph"/>
    <w:basedOn w:val="Standard"/>
    <w:link w:val="ListenabsatzZchn"/>
    <w:uiPriority w:val="34"/>
    <w:qFormat/>
    <w:rsid w:val="00A13DA7"/>
    <w:pPr>
      <w:spacing w:after="160" w:line="259" w:lineRule="auto"/>
      <w:ind w:left="720"/>
      <w:contextualSpacing/>
    </w:pPr>
    <w:rPr>
      <w:rFonts w:cs="Calibri"/>
      <w:color w:val="00000A"/>
      <w:lang w:val="it-IT"/>
    </w:rPr>
  </w:style>
  <w:style w:type="paragraph" w:styleId="Sprechblasentext">
    <w:name w:val="Balloon Text"/>
    <w:basedOn w:val="Standard"/>
    <w:link w:val="SprechblasentextZchn"/>
    <w:uiPriority w:val="99"/>
    <w:semiHidden/>
    <w:unhideWhenUsed/>
    <w:qFormat/>
    <w:rsid w:val="00A13DA7"/>
    <w:pPr>
      <w:spacing w:after="0" w:line="240" w:lineRule="auto"/>
    </w:pPr>
    <w:rPr>
      <w:rFonts w:ascii="Segoe UI" w:eastAsiaTheme="minorHAnsi" w:hAnsi="Segoe UI" w:cs="Segoe UI"/>
      <w:sz w:val="18"/>
      <w:szCs w:val="18"/>
    </w:rPr>
  </w:style>
  <w:style w:type="character" w:customStyle="1" w:styleId="TestofumettoCarattere1">
    <w:name w:val="Testo fumetto Carattere1"/>
    <w:basedOn w:val="Absatz-Standardschriftart"/>
    <w:uiPriority w:val="99"/>
    <w:semiHidden/>
    <w:rsid w:val="00A13DA7"/>
    <w:rPr>
      <w:rFonts w:ascii="Segoe UI" w:eastAsia="Calibri" w:hAnsi="Segoe UI" w:cs="Segoe UI"/>
      <w:sz w:val="18"/>
      <w:szCs w:val="18"/>
    </w:rPr>
  </w:style>
  <w:style w:type="paragraph" w:styleId="Kommentartext">
    <w:name w:val="annotation text"/>
    <w:basedOn w:val="Standard"/>
    <w:link w:val="KommentartextZchn"/>
    <w:uiPriority w:val="99"/>
    <w:unhideWhenUsed/>
    <w:qFormat/>
    <w:rsid w:val="00A13DA7"/>
    <w:pPr>
      <w:spacing w:after="160" w:line="240" w:lineRule="auto"/>
    </w:pPr>
    <w:rPr>
      <w:rFonts w:asciiTheme="minorHAnsi" w:eastAsiaTheme="minorHAnsi" w:hAnsiTheme="minorHAnsi" w:cstheme="minorBidi"/>
      <w:sz w:val="20"/>
      <w:szCs w:val="20"/>
    </w:rPr>
  </w:style>
  <w:style w:type="character" w:customStyle="1" w:styleId="TestocommentoCarattere1">
    <w:name w:val="Testo commento Carattere1"/>
    <w:basedOn w:val="Absatz-Standardschriftart"/>
    <w:uiPriority w:val="99"/>
    <w:semiHidden/>
    <w:rsid w:val="00A13DA7"/>
    <w:rPr>
      <w:rFonts w:ascii="Calibri" w:eastAsia="Calibri" w:hAnsi="Calibri" w:cs="Times New Roman"/>
      <w:sz w:val="20"/>
      <w:szCs w:val="20"/>
    </w:rPr>
  </w:style>
  <w:style w:type="paragraph" w:styleId="Kommentarthema">
    <w:name w:val="annotation subject"/>
    <w:basedOn w:val="Kommentartext"/>
    <w:link w:val="KommentarthemaZchn"/>
    <w:uiPriority w:val="99"/>
    <w:semiHidden/>
    <w:unhideWhenUsed/>
    <w:qFormat/>
    <w:rsid w:val="00A13DA7"/>
    <w:rPr>
      <w:b/>
      <w:bCs/>
    </w:rPr>
  </w:style>
  <w:style w:type="character" w:customStyle="1" w:styleId="SoggettocommentoCarattere1">
    <w:name w:val="Soggetto commento Carattere1"/>
    <w:basedOn w:val="TestocommentoCarattere1"/>
    <w:uiPriority w:val="99"/>
    <w:semiHidden/>
    <w:rsid w:val="00A13DA7"/>
    <w:rPr>
      <w:rFonts w:ascii="Calibri" w:eastAsia="Calibri" w:hAnsi="Calibri" w:cs="Times New Roman"/>
      <w:b/>
      <w:bCs/>
      <w:sz w:val="20"/>
      <w:szCs w:val="20"/>
    </w:rPr>
  </w:style>
  <w:style w:type="paragraph" w:customStyle="1" w:styleId="Contenudetableau">
    <w:name w:val="Contenu de tableau"/>
    <w:basedOn w:val="Standard"/>
    <w:qFormat/>
    <w:rsid w:val="00A13DA7"/>
    <w:pPr>
      <w:suppressLineNumbers/>
      <w:suppressAutoHyphens/>
      <w:spacing w:after="160" w:line="259" w:lineRule="auto"/>
      <w:textAlignment w:val="baseline"/>
    </w:pPr>
    <w:rPr>
      <w:rFonts w:eastAsia="SimSun" w:cs="Tahoma"/>
      <w:color w:val="00000A"/>
      <w:kern w:val="2"/>
      <w:lang w:val="it-IT"/>
    </w:rPr>
  </w:style>
  <w:style w:type="paragraph" w:customStyle="1" w:styleId="Standard1">
    <w:name w:val="Standard1"/>
    <w:qFormat/>
    <w:rsid w:val="00A13DA7"/>
    <w:pPr>
      <w:suppressAutoHyphens/>
      <w:spacing w:after="0" w:line="240" w:lineRule="auto"/>
      <w:textAlignment w:val="baseline"/>
    </w:pPr>
    <w:rPr>
      <w:rFonts w:eastAsia="SimSun" w:cs="Tahoma"/>
      <w:color w:val="00000A"/>
      <w:kern w:val="2"/>
      <w:lang w:val="it-IT"/>
    </w:rPr>
  </w:style>
  <w:style w:type="character" w:customStyle="1" w:styleId="berschrift1Zchn">
    <w:name w:val="Überschrift 1 Zchn"/>
    <w:basedOn w:val="Absatz-Standardschriftart"/>
    <w:link w:val="berschrift1"/>
    <w:uiPriority w:val="9"/>
    <w:rsid w:val="00A13DA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uiPriority w:val="39"/>
    <w:unhideWhenUsed/>
    <w:qFormat/>
    <w:rsid w:val="00A13DA7"/>
    <w:pPr>
      <w:spacing w:line="259" w:lineRule="auto"/>
      <w:ind w:left="432" w:hanging="432"/>
    </w:pPr>
    <w:rPr>
      <w:lang w:val="it-IT" w:eastAsia="it-IT"/>
    </w:rPr>
  </w:style>
  <w:style w:type="paragraph" w:styleId="Verzeichnis2">
    <w:name w:val="toc 2"/>
    <w:basedOn w:val="Standard"/>
    <w:autoRedefine/>
    <w:uiPriority w:val="39"/>
    <w:unhideWhenUsed/>
    <w:rsid w:val="00F72992"/>
    <w:pPr>
      <w:tabs>
        <w:tab w:val="left" w:pos="880"/>
        <w:tab w:val="right" w:leader="dot" w:pos="9638"/>
      </w:tabs>
      <w:spacing w:after="100" w:line="259" w:lineRule="auto"/>
      <w:ind w:left="220"/>
    </w:pPr>
    <w:rPr>
      <w:rFonts w:cs="Calibri"/>
      <w:color w:val="00000A"/>
      <w:lang w:val="it-IT"/>
    </w:rPr>
  </w:style>
  <w:style w:type="paragraph" w:styleId="Verzeichnis1">
    <w:name w:val="toc 1"/>
    <w:basedOn w:val="Standard"/>
    <w:autoRedefine/>
    <w:uiPriority w:val="39"/>
    <w:unhideWhenUsed/>
    <w:rsid w:val="00BF100E"/>
    <w:pPr>
      <w:tabs>
        <w:tab w:val="left" w:pos="440"/>
        <w:tab w:val="right" w:leader="dot" w:pos="9628"/>
      </w:tabs>
      <w:spacing w:after="60" w:line="259" w:lineRule="auto"/>
    </w:pPr>
    <w:rPr>
      <w:rFonts w:cs="Calibri"/>
      <w:color w:val="00000A"/>
      <w:lang w:val="it-IT"/>
    </w:rPr>
  </w:style>
  <w:style w:type="paragraph" w:styleId="KeinLeerraum">
    <w:name w:val="No Spacing"/>
    <w:uiPriority w:val="1"/>
    <w:qFormat/>
    <w:rsid w:val="00A13DA7"/>
    <w:pPr>
      <w:spacing w:after="0" w:line="240" w:lineRule="auto"/>
    </w:pPr>
    <w:rPr>
      <w:color w:val="00000A"/>
      <w:lang w:val="it-IT"/>
    </w:rPr>
  </w:style>
  <w:style w:type="paragraph" w:customStyle="1" w:styleId="Default">
    <w:name w:val="Default"/>
    <w:qFormat/>
    <w:rsid w:val="00A13DA7"/>
    <w:pPr>
      <w:spacing w:after="0" w:line="240" w:lineRule="auto"/>
    </w:pPr>
    <w:rPr>
      <w:rFonts w:ascii="Calibri" w:eastAsia="Calibri" w:hAnsi="Calibri" w:cs="Calibri"/>
      <w:color w:val="000000"/>
      <w:sz w:val="24"/>
      <w:szCs w:val="24"/>
      <w:lang w:val="it-IT"/>
    </w:rPr>
  </w:style>
  <w:style w:type="paragraph" w:styleId="Funotentext">
    <w:name w:val="footnote text"/>
    <w:basedOn w:val="Standard"/>
    <w:link w:val="FunotentextZchn"/>
    <w:uiPriority w:val="99"/>
    <w:rsid w:val="00A13DA7"/>
    <w:pPr>
      <w:spacing w:after="160" w:line="259" w:lineRule="auto"/>
    </w:pPr>
    <w:rPr>
      <w:rFonts w:asciiTheme="minorHAnsi" w:eastAsiaTheme="minorHAnsi" w:hAnsiTheme="minorHAnsi" w:cstheme="minorBidi"/>
      <w:sz w:val="20"/>
      <w:szCs w:val="20"/>
    </w:rPr>
  </w:style>
  <w:style w:type="character" w:customStyle="1" w:styleId="TestonotaapidipaginaCarattere1">
    <w:name w:val="Testo nota a piè di pagina Carattere1"/>
    <w:basedOn w:val="Absatz-Standardschriftart"/>
    <w:uiPriority w:val="99"/>
    <w:semiHidden/>
    <w:rsid w:val="00A13DA7"/>
    <w:rPr>
      <w:rFonts w:ascii="Calibri" w:eastAsia="Calibri" w:hAnsi="Calibri" w:cs="Times New Roman"/>
      <w:sz w:val="20"/>
      <w:szCs w:val="20"/>
    </w:rPr>
  </w:style>
  <w:style w:type="table" w:customStyle="1" w:styleId="Grigliatabella1">
    <w:name w:val="Griglia tabella1"/>
    <w:basedOn w:val="NormaleTabelle"/>
    <w:next w:val="Tabellenraster"/>
    <w:uiPriority w:val="39"/>
    <w:rsid w:val="00A13DA7"/>
    <w:pPr>
      <w:spacing w:after="0" w:line="240" w:lineRule="auto"/>
    </w:pPr>
    <w:rPr>
      <w:sz w:val="20"/>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A13DA7"/>
    <w:rPr>
      <w:rFonts w:ascii="Calibri Light" w:eastAsia="Calibri Light" w:hAnsi="Calibri Light" w:cs="Calibri Light"/>
      <w:color w:val="1F4D78"/>
      <w:sz w:val="24"/>
      <w:szCs w:val="24"/>
    </w:rPr>
  </w:style>
  <w:style w:type="character" w:customStyle="1" w:styleId="UnresolvedMention">
    <w:name w:val="Unresolved Mention"/>
    <w:basedOn w:val="Absatz-Standardschriftart"/>
    <w:uiPriority w:val="99"/>
    <w:semiHidden/>
    <w:unhideWhenUsed/>
    <w:rsid w:val="00A13DA7"/>
    <w:rPr>
      <w:color w:val="605E5C"/>
      <w:shd w:val="clear" w:color="auto" w:fill="E1DFDD"/>
    </w:rPr>
  </w:style>
  <w:style w:type="paragraph" w:styleId="Aufzhlungszeichen">
    <w:name w:val="List Bullet"/>
    <w:basedOn w:val="Standard"/>
    <w:uiPriority w:val="99"/>
    <w:unhideWhenUsed/>
    <w:qFormat/>
    <w:rsid w:val="00A13DA7"/>
    <w:pPr>
      <w:suppressAutoHyphens/>
      <w:spacing w:after="0" w:line="240" w:lineRule="atLeast"/>
      <w:contextualSpacing/>
      <w:jc w:val="both"/>
    </w:pPr>
    <w:rPr>
      <w:rFonts w:ascii="Georgia" w:hAnsi="Georgia" w:cs="Calibri"/>
      <w:sz w:val="20"/>
      <w:szCs w:val="20"/>
      <w:lang w:val="en-GB"/>
    </w:rPr>
  </w:style>
  <w:style w:type="table" w:customStyle="1" w:styleId="Tabellaelenco3-colore11">
    <w:name w:val="Tabella elenco 3 - colore 11"/>
    <w:basedOn w:val="NormaleTabelle"/>
    <w:uiPriority w:val="48"/>
    <w:rsid w:val="00A13DA7"/>
    <w:pPr>
      <w:suppressAutoHyphens/>
      <w:spacing w:after="0" w:line="240" w:lineRule="auto"/>
    </w:pPr>
    <w:rPr>
      <w:sz w:val="20"/>
      <w:szCs w:val="20"/>
      <w:lang w:val="en-GB"/>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Verzeichnis3">
    <w:name w:val="toc 3"/>
    <w:basedOn w:val="Standard"/>
    <w:next w:val="Standard"/>
    <w:autoRedefine/>
    <w:uiPriority w:val="39"/>
    <w:unhideWhenUsed/>
    <w:rsid w:val="00A13DA7"/>
    <w:pPr>
      <w:spacing w:after="100" w:line="259" w:lineRule="auto"/>
      <w:ind w:left="440"/>
    </w:pPr>
    <w:rPr>
      <w:rFonts w:cs="Calibri"/>
      <w:color w:val="00000A"/>
      <w:lang w:val="it-IT"/>
    </w:rPr>
  </w:style>
  <w:style w:type="character" w:customStyle="1" w:styleId="berschrift4Zchn">
    <w:name w:val="Überschrift 4 Zchn"/>
    <w:basedOn w:val="Absatz-Standardschriftart"/>
    <w:link w:val="berschrift4"/>
    <w:uiPriority w:val="9"/>
    <w:rsid w:val="00A13DA7"/>
    <w:rPr>
      <w:rFonts w:ascii="Calibri Light" w:eastAsia="Calibri Light" w:hAnsi="Calibri Light" w:cs="Calibri Light"/>
      <w:i/>
      <w:iCs/>
      <w:color w:val="2E74B5"/>
      <w:sz w:val="22"/>
    </w:rPr>
  </w:style>
  <w:style w:type="character" w:customStyle="1" w:styleId="berschrift5Zchn">
    <w:name w:val="Überschrift 5 Zchn"/>
    <w:basedOn w:val="Absatz-Standardschriftart"/>
    <w:link w:val="berschrift5"/>
    <w:uiPriority w:val="9"/>
    <w:rsid w:val="00A13DA7"/>
    <w:rPr>
      <w:rFonts w:ascii="Calibri Light" w:eastAsia="Calibri Light" w:hAnsi="Calibri Light" w:cs="Calibri Light"/>
      <w:color w:val="2E74B5"/>
      <w:sz w:val="22"/>
    </w:rPr>
  </w:style>
  <w:style w:type="character" w:customStyle="1" w:styleId="berschrift6Zchn">
    <w:name w:val="Überschrift 6 Zchn"/>
    <w:basedOn w:val="Absatz-Standardschriftart"/>
    <w:link w:val="berschrift6"/>
    <w:uiPriority w:val="9"/>
    <w:rsid w:val="00A13DA7"/>
    <w:rPr>
      <w:rFonts w:ascii="Calibri Light" w:eastAsia="Calibri Light" w:hAnsi="Calibri Light" w:cs="Calibri Light"/>
      <w:color w:val="1F4D78"/>
      <w:sz w:val="22"/>
    </w:rPr>
  </w:style>
  <w:style w:type="character" w:customStyle="1" w:styleId="berschrift7Zchn">
    <w:name w:val="Überschrift 7 Zchn"/>
    <w:basedOn w:val="Absatz-Standardschriftart"/>
    <w:link w:val="berschrift7"/>
    <w:uiPriority w:val="9"/>
    <w:rsid w:val="00A13DA7"/>
    <w:rPr>
      <w:rFonts w:ascii="Calibri Light" w:eastAsia="Calibri Light" w:hAnsi="Calibri Light" w:cs="Calibri Light"/>
      <w:i/>
      <w:iCs/>
      <w:color w:val="1F4D78"/>
      <w:sz w:val="22"/>
    </w:rPr>
  </w:style>
  <w:style w:type="character" w:customStyle="1" w:styleId="berschrift8Zchn">
    <w:name w:val="Überschrift 8 Zchn"/>
    <w:basedOn w:val="Absatz-Standardschriftart"/>
    <w:link w:val="berschrift8"/>
    <w:uiPriority w:val="9"/>
    <w:semiHidden/>
    <w:rsid w:val="00A13DA7"/>
    <w:rPr>
      <w:rFonts w:ascii="Calibri Light" w:eastAsia="Calibri Light" w:hAnsi="Calibri Light" w:cs="Calibri Light"/>
      <w:color w:val="272727"/>
      <w:sz w:val="21"/>
      <w:szCs w:val="21"/>
    </w:rPr>
  </w:style>
  <w:style w:type="character" w:customStyle="1" w:styleId="berschrift9Zchn">
    <w:name w:val="Überschrift 9 Zchn"/>
    <w:basedOn w:val="Absatz-Standardschriftart"/>
    <w:link w:val="berschrift9"/>
    <w:uiPriority w:val="9"/>
    <w:semiHidden/>
    <w:rsid w:val="00A13DA7"/>
    <w:rPr>
      <w:rFonts w:ascii="Calibri Light" w:eastAsia="Calibri Light" w:hAnsi="Calibri Light" w:cs="Calibri Light"/>
      <w:i/>
      <w:iCs/>
      <w:color w:val="272727"/>
      <w:sz w:val="21"/>
      <w:szCs w:val="21"/>
    </w:rPr>
  </w:style>
  <w:style w:type="character" w:customStyle="1" w:styleId="FootnoteAnchor">
    <w:name w:val="Footnote Anchor"/>
    <w:rsid w:val="00A13DA7"/>
    <w:rPr>
      <w:vertAlign w:val="superscript"/>
    </w:rPr>
  </w:style>
  <w:style w:type="character" w:styleId="Platzhaltertext">
    <w:name w:val="Placeholder Text"/>
    <w:basedOn w:val="Absatz-Standardschriftart"/>
    <w:uiPriority w:val="99"/>
    <w:semiHidden/>
    <w:rsid w:val="00A13DA7"/>
    <w:rPr>
      <w:color w:val="808080"/>
    </w:rPr>
  </w:style>
  <w:style w:type="character" w:styleId="Hervorhebung">
    <w:name w:val="Emphasis"/>
    <w:basedOn w:val="Absatz-Standardschriftart"/>
    <w:uiPriority w:val="20"/>
    <w:qFormat/>
    <w:rsid w:val="00A13DA7"/>
    <w:rPr>
      <w:i/>
      <w:iCs/>
    </w:rPr>
  </w:style>
  <w:style w:type="character" w:customStyle="1" w:styleId="SourceText">
    <w:name w:val="Source Text"/>
    <w:qFormat/>
    <w:rsid w:val="00A13DA7"/>
    <w:rPr>
      <w:rFonts w:ascii="Liberation Mono" w:eastAsia="Nimbus Mono L" w:hAnsi="Liberation Mono" w:cs="Liberation Mono"/>
    </w:rPr>
  </w:style>
  <w:style w:type="character" w:customStyle="1" w:styleId="InternetLink">
    <w:name w:val="Internet Link"/>
    <w:basedOn w:val="Absatz-Standardschriftart"/>
    <w:rsid w:val="00A13DA7"/>
    <w:rPr>
      <w:color w:val="0563C1"/>
      <w:u w:val="single"/>
    </w:rPr>
  </w:style>
  <w:style w:type="character" w:customStyle="1" w:styleId="berschrift2Zchn">
    <w:name w:val="Überschrift 2 Zchn"/>
    <w:basedOn w:val="Absatz-Standardschriftart"/>
    <w:link w:val="berschrift2"/>
    <w:uiPriority w:val="9"/>
    <w:semiHidden/>
    <w:rsid w:val="00A13DA7"/>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qFormat/>
    <w:rsid w:val="00A13DA7"/>
    <w:rPr>
      <w:color w:val="954F72" w:themeColor="followedHyperlink"/>
      <w:u w:val="single"/>
    </w:rPr>
  </w:style>
  <w:style w:type="character" w:customStyle="1" w:styleId="Titolo3Carattere1">
    <w:name w:val="Titolo 3 Carattere1"/>
    <w:basedOn w:val="Absatz-Standardschriftart"/>
    <w:uiPriority w:val="9"/>
    <w:semiHidden/>
    <w:rsid w:val="00A13DA7"/>
    <w:rPr>
      <w:rFonts w:asciiTheme="majorHAnsi" w:eastAsiaTheme="majorEastAsia" w:hAnsiTheme="majorHAnsi" w:cstheme="majorBidi"/>
      <w:color w:val="1F4D78" w:themeColor="accent1" w:themeShade="7F"/>
      <w:sz w:val="24"/>
      <w:szCs w:val="24"/>
    </w:rPr>
  </w:style>
  <w:style w:type="character" w:customStyle="1" w:styleId="Titolo4Carattere1">
    <w:name w:val="Titolo 4 Carattere1"/>
    <w:basedOn w:val="Absatz-Standardschriftart"/>
    <w:uiPriority w:val="9"/>
    <w:semiHidden/>
    <w:rsid w:val="00A13DA7"/>
    <w:rPr>
      <w:rFonts w:asciiTheme="majorHAnsi" w:eastAsiaTheme="majorEastAsia" w:hAnsiTheme="majorHAnsi" w:cstheme="majorBidi"/>
      <w:i/>
      <w:iCs/>
      <w:color w:val="2E74B5" w:themeColor="accent1" w:themeShade="BF"/>
    </w:rPr>
  </w:style>
  <w:style w:type="character" w:customStyle="1" w:styleId="Titolo5Carattere1">
    <w:name w:val="Titolo 5 Carattere1"/>
    <w:basedOn w:val="Absatz-Standardschriftart"/>
    <w:uiPriority w:val="9"/>
    <w:semiHidden/>
    <w:rsid w:val="00A13DA7"/>
    <w:rPr>
      <w:rFonts w:asciiTheme="majorHAnsi" w:eastAsiaTheme="majorEastAsia" w:hAnsiTheme="majorHAnsi" w:cstheme="majorBidi"/>
      <w:color w:val="2E74B5" w:themeColor="accent1" w:themeShade="BF"/>
    </w:rPr>
  </w:style>
  <w:style w:type="character" w:customStyle="1" w:styleId="Titolo6Carattere1">
    <w:name w:val="Titolo 6 Carattere1"/>
    <w:basedOn w:val="Absatz-Standardschriftart"/>
    <w:uiPriority w:val="9"/>
    <w:semiHidden/>
    <w:rsid w:val="00A13DA7"/>
    <w:rPr>
      <w:rFonts w:asciiTheme="majorHAnsi" w:eastAsiaTheme="majorEastAsia" w:hAnsiTheme="majorHAnsi" w:cstheme="majorBidi"/>
      <w:color w:val="1F4D78" w:themeColor="accent1" w:themeShade="7F"/>
    </w:rPr>
  </w:style>
  <w:style w:type="character" w:customStyle="1" w:styleId="Titolo7Carattere1">
    <w:name w:val="Titolo 7 Carattere1"/>
    <w:basedOn w:val="Absatz-Standardschriftart"/>
    <w:uiPriority w:val="9"/>
    <w:semiHidden/>
    <w:rsid w:val="00A13DA7"/>
    <w:rPr>
      <w:rFonts w:asciiTheme="majorHAnsi" w:eastAsiaTheme="majorEastAsia" w:hAnsiTheme="majorHAnsi" w:cstheme="majorBidi"/>
      <w:i/>
      <w:iCs/>
      <w:color w:val="1F4D78" w:themeColor="accent1" w:themeShade="7F"/>
    </w:rPr>
  </w:style>
  <w:style w:type="character" w:customStyle="1" w:styleId="Titolo8Carattere1">
    <w:name w:val="Titolo 8 Carattere1"/>
    <w:basedOn w:val="Absatz-Standardschriftart"/>
    <w:uiPriority w:val="9"/>
    <w:semiHidden/>
    <w:rsid w:val="00A13DA7"/>
    <w:rPr>
      <w:rFonts w:asciiTheme="majorHAnsi" w:eastAsiaTheme="majorEastAsia" w:hAnsiTheme="majorHAnsi" w:cstheme="majorBidi"/>
      <w:color w:val="272727" w:themeColor="text1" w:themeTint="D8"/>
      <w:sz w:val="21"/>
      <w:szCs w:val="21"/>
    </w:rPr>
  </w:style>
  <w:style w:type="character" w:customStyle="1" w:styleId="Titolo9Carattere1">
    <w:name w:val="Titolo 9 Carattere1"/>
    <w:basedOn w:val="Absatz-Standardschriftart"/>
    <w:uiPriority w:val="9"/>
    <w:semiHidden/>
    <w:rsid w:val="00A13DA7"/>
    <w:rPr>
      <w:rFonts w:asciiTheme="majorHAnsi" w:eastAsiaTheme="majorEastAsia" w:hAnsiTheme="majorHAnsi" w:cstheme="majorBidi"/>
      <w:i/>
      <w:iCs/>
      <w:color w:val="272727" w:themeColor="text1" w:themeTint="D8"/>
      <w:sz w:val="21"/>
      <w:szCs w:val="21"/>
    </w:rPr>
  </w:style>
  <w:style w:type="numbering" w:customStyle="1" w:styleId="Nessunelenco2">
    <w:name w:val="Nessun elenco2"/>
    <w:next w:val="KeineListe"/>
    <w:uiPriority w:val="99"/>
    <w:semiHidden/>
    <w:unhideWhenUsed/>
    <w:rsid w:val="00A13DA7"/>
  </w:style>
  <w:style w:type="table" w:customStyle="1" w:styleId="Grigliatabella2">
    <w:name w:val="Griglia tabella2"/>
    <w:basedOn w:val="NormaleTabelle"/>
    <w:next w:val="Tabellenraster"/>
    <w:uiPriority w:val="39"/>
    <w:rsid w:val="00A13DA7"/>
    <w:pPr>
      <w:spacing w:after="0" w:line="240" w:lineRule="auto"/>
    </w:pPr>
    <w:rPr>
      <w:sz w:val="20"/>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elenco3-colore111">
    <w:name w:val="Tabella elenco 3 - colore 111"/>
    <w:basedOn w:val="NormaleTabelle"/>
    <w:uiPriority w:val="48"/>
    <w:rsid w:val="00A13DA7"/>
    <w:pPr>
      <w:suppressAutoHyphens/>
      <w:spacing w:after="0" w:line="240" w:lineRule="auto"/>
    </w:pPr>
    <w:rPr>
      <w:sz w:val="20"/>
      <w:szCs w:val="20"/>
      <w:lang w:val="en-GB"/>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Grigliatabella3">
    <w:name w:val="Griglia tabella3"/>
    <w:basedOn w:val="NormaleTabelle"/>
    <w:next w:val="Tabellenraster"/>
    <w:uiPriority w:val="39"/>
    <w:rsid w:val="00F41A41"/>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7">
    <w:name w:val="WWNum7"/>
    <w:basedOn w:val="KeineListe"/>
    <w:rsid w:val="00DA33C2"/>
    <w:pPr>
      <w:numPr>
        <w:numId w:val="8"/>
      </w:numPr>
    </w:pPr>
  </w:style>
  <w:style w:type="numbering" w:customStyle="1" w:styleId="WWNum8">
    <w:name w:val="WWNum8"/>
    <w:basedOn w:val="KeineListe"/>
    <w:rsid w:val="00DA33C2"/>
    <w:pPr>
      <w:numPr>
        <w:numId w:val="9"/>
      </w:numPr>
    </w:pPr>
  </w:style>
  <w:style w:type="paragraph" w:customStyle="1" w:styleId="TableContents">
    <w:name w:val="Table Contents"/>
    <w:basedOn w:val="Standard"/>
    <w:rsid w:val="00DA33C2"/>
    <w:pPr>
      <w:suppressLineNumbers/>
      <w:suppressAutoHyphens/>
      <w:autoSpaceDN w:val="0"/>
      <w:spacing w:after="160" w:line="259" w:lineRule="auto"/>
      <w:textAlignment w:val="baseline"/>
    </w:pPr>
    <w:rPr>
      <w:rFonts w:eastAsia="SimSun" w:cs="Tahoma"/>
      <w:kern w:val="3"/>
      <w:lang w:val="it-IT"/>
    </w:rPr>
  </w:style>
  <w:style w:type="table" w:customStyle="1" w:styleId="Tabellagriglia5scura-colore11">
    <w:name w:val="Tabella griglia 5 scura - colore 11"/>
    <w:basedOn w:val="NormaleTabelle"/>
    <w:uiPriority w:val="50"/>
    <w:rsid w:val="00DA33C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gliatabellachiara1">
    <w:name w:val="Griglia tabella chiara1"/>
    <w:basedOn w:val="NormaleTabelle"/>
    <w:uiPriority w:val="40"/>
    <w:rsid w:val="00DA33C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WWNum1">
    <w:name w:val="WWNum1"/>
    <w:basedOn w:val="KeineListe"/>
    <w:rsid w:val="00DA33C2"/>
    <w:pPr>
      <w:numPr>
        <w:numId w:val="10"/>
      </w:numPr>
    </w:pPr>
  </w:style>
  <w:style w:type="character" w:styleId="Fett">
    <w:name w:val="Strong"/>
    <w:basedOn w:val="Absatz-Standardschriftart"/>
    <w:uiPriority w:val="22"/>
    <w:qFormat/>
    <w:rsid w:val="00DA33C2"/>
    <w:rPr>
      <w:b/>
      <w:bCs/>
    </w:rPr>
  </w:style>
  <w:style w:type="character" w:customStyle="1" w:styleId="Menzionenonrisolta1">
    <w:name w:val="Menzione non risolta1"/>
    <w:basedOn w:val="Absatz-Standardschriftart"/>
    <w:uiPriority w:val="99"/>
    <w:semiHidden/>
    <w:unhideWhenUsed/>
    <w:rsid w:val="00DA33C2"/>
    <w:rPr>
      <w:color w:val="605E5C"/>
      <w:shd w:val="clear" w:color="auto" w:fill="E1DFDD"/>
    </w:rPr>
  </w:style>
  <w:style w:type="paragraph" w:styleId="StandardWeb">
    <w:name w:val="Normal (Web)"/>
    <w:basedOn w:val="Standard"/>
    <w:uiPriority w:val="99"/>
    <w:unhideWhenUsed/>
    <w:rsid w:val="00DA33C2"/>
    <w:pPr>
      <w:spacing w:before="100" w:beforeAutospacing="1" w:after="100" w:afterAutospacing="1" w:line="240" w:lineRule="auto"/>
    </w:pPr>
    <w:rPr>
      <w:rFonts w:ascii="Times New Roman" w:eastAsia="Times New Roman" w:hAnsi="Times New Roman"/>
      <w:sz w:val="24"/>
      <w:szCs w:val="24"/>
      <w:lang w:val="it-IT" w:eastAsia="it-IT"/>
    </w:rPr>
  </w:style>
  <w:style w:type="paragraph" w:styleId="Abbildungsverzeichnis">
    <w:name w:val="table of figures"/>
    <w:basedOn w:val="Standard"/>
    <w:next w:val="Standard"/>
    <w:uiPriority w:val="99"/>
    <w:unhideWhenUsed/>
    <w:rsid w:val="008C6D7D"/>
    <w:pPr>
      <w:spacing w:after="0" w:line="240" w:lineRule="auto"/>
    </w:pPr>
    <w:rPr>
      <w:rFonts w:ascii="Times New Roman" w:eastAsia="Times New Roman" w:hAnsi="Times New Roman"/>
      <w:sz w:val="24"/>
      <w:szCs w:val="24"/>
      <w:lang w:val="it-IT" w:eastAsia="en-GB"/>
    </w:rPr>
  </w:style>
  <w:style w:type="paragraph" w:styleId="Untertitel">
    <w:name w:val="Subtitle"/>
    <w:basedOn w:val="Standard"/>
    <w:next w:val="Standard"/>
    <w:link w:val="UntertitelZchn"/>
    <w:uiPriority w:val="11"/>
    <w:qFormat/>
    <w:rsid w:val="0082303C"/>
    <w:pPr>
      <w:numPr>
        <w:ilvl w:val="1"/>
      </w:numPr>
      <w:spacing w:after="0" w:line="360" w:lineRule="auto"/>
      <w:jc w:val="both"/>
    </w:pPr>
    <w:rPr>
      <w:rFonts w:asciiTheme="minorHAnsi" w:eastAsiaTheme="minorEastAsia" w:hAnsiTheme="minorHAnsi" w:cstheme="minorBidi"/>
      <w:color w:val="5A5A5A" w:themeColor="text1" w:themeTint="A5"/>
      <w:spacing w:val="15"/>
      <w:lang w:val="de-DE"/>
    </w:rPr>
  </w:style>
  <w:style w:type="character" w:customStyle="1" w:styleId="UntertitelZchn">
    <w:name w:val="Untertitel Zchn"/>
    <w:basedOn w:val="Absatz-Standardschriftart"/>
    <w:link w:val="Untertitel"/>
    <w:uiPriority w:val="11"/>
    <w:rsid w:val="0082303C"/>
    <w:rPr>
      <w:rFonts w:eastAsiaTheme="minorEastAsia"/>
      <w:color w:val="5A5A5A" w:themeColor="text1" w:themeTint="A5"/>
      <w:spacing w:val="15"/>
      <w:lang w:val="de-DE"/>
    </w:rPr>
  </w:style>
  <w:style w:type="paragraph" w:customStyle="1" w:styleId="CitaviBibliographyEntry">
    <w:name w:val="Citavi Bibliography Entry"/>
    <w:basedOn w:val="Standard"/>
    <w:link w:val="CitaviBibliographyEntryZchn"/>
    <w:autoRedefine/>
    <w:rsid w:val="00D84DEB"/>
    <w:pPr>
      <w:spacing w:after="120" w:line="240" w:lineRule="auto"/>
      <w:jc w:val="both"/>
    </w:pPr>
    <w:rPr>
      <w:rFonts w:asciiTheme="minorHAnsi" w:eastAsiaTheme="minorHAnsi" w:hAnsiTheme="minorHAnsi" w:cstheme="minorBidi"/>
      <w:noProof/>
      <w:lang w:val="en-GB"/>
    </w:rPr>
  </w:style>
  <w:style w:type="character" w:customStyle="1" w:styleId="CitaviBibliographyEntryZchn">
    <w:name w:val="Citavi Bibliography Entry Zchn"/>
    <w:basedOn w:val="Absatz-Standardschriftart"/>
    <w:link w:val="CitaviBibliographyEntry"/>
    <w:rsid w:val="00D84DEB"/>
    <w:rPr>
      <w:noProof/>
      <w:lang w:val="en-GB"/>
    </w:rPr>
  </w:style>
  <w:style w:type="paragraph" w:customStyle="1" w:styleId="CitaviBibliographyHeading">
    <w:name w:val="Citavi Bibliography Heading"/>
    <w:basedOn w:val="berschrift1"/>
    <w:link w:val="CitaviBibliographyHeadingZchn"/>
    <w:rsid w:val="0082303C"/>
    <w:pPr>
      <w:spacing w:line="360" w:lineRule="auto"/>
      <w:jc w:val="both"/>
    </w:pPr>
    <w:rPr>
      <w:lang w:val="de-DE"/>
    </w:rPr>
  </w:style>
  <w:style w:type="character" w:customStyle="1" w:styleId="CitaviBibliographyHeadingZchn">
    <w:name w:val="Citavi Bibliography Heading Zchn"/>
    <w:basedOn w:val="Absatz-Standardschriftart"/>
    <w:link w:val="CitaviBibliographyHeading"/>
    <w:rsid w:val="0082303C"/>
    <w:rPr>
      <w:rFonts w:asciiTheme="majorHAnsi" w:eastAsiaTheme="majorEastAsia" w:hAnsiTheme="majorHAnsi" w:cstheme="majorBidi"/>
      <w:color w:val="2E74B5" w:themeColor="accent1" w:themeShade="BF"/>
      <w:sz w:val="32"/>
      <w:szCs w:val="32"/>
      <w:lang w:val="de-DE"/>
    </w:rPr>
  </w:style>
  <w:style w:type="paragraph" w:styleId="Aufzhlungszeichen4">
    <w:name w:val="List Bullet 4"/>
    <w:basedOn w:val="Standard"/>
    <w:uiPriority w:val="99"/>
    <w:semiHidden/>
    <w:unhideWhenUsed/>
    <w:rsid w:val="0082303C"/>
    <w:pPr>
      <w:numPr>
        <w:numId w:val="11"/>
      </w:numPr>
      <w:spacing w:after="0" w:line="360" w:lineRule="auto"/>
      <w:contextualSpacing/>
      <w:jc w:val="both"/>
    </w:pPr>
    <w:rPr>
      <w:rFonts w:asciiTheme="minorHAnsi" w:eastAsiaTheme="minorHAnsi" w:hAnsiTheme="minorHAnsi" w:cstheme="minorBidi"/>
      <w:lang w:val="de-DE"/>
    </w:rPr>
  </w:style>
  <w:style w:type="paragraph" w:styleId="Verzeichnis4">
    <w:name w:val="toc 4"/>
    <w:basedOn w:val="Standard"/>
    <w:next w:val="Standard"/>
    <w:autoRedefine/>
    <w:uiPriority w:val="39"/>
    <w:unhideWhenUsed/>
    <w:rsid w:val="00F1786F"/>
    <w:pPr>
      <w:spacing w:after="100" w:line="259" w:lineRule="auto"/>
      <w:ind w:left="660"/>
    </w:pPr>
    <w:rPr>
      <w:rFonts w:asciiTheme="minorHAnsi" w:eastAsiaTheme="minorEastAsia" w:hAnsiTheme="minorHAnsi" w:cstheme="minorBidi"/>
      <w:lang w:val="it-IT" w:eastAsia="it-IT"/>
    </w:rPr>
  </w:style>
  <w:style w:type="paragraph" w:styleId="Verzeichnis5">
    <w:name w:val="toc 5"/>
    <w:basedOn w:val="Standard"/>
    <w:next w:val="Standard"/>
    <w:autoRedefine/>
    <w:uiPriority w:val="39"/>
    <w:unhideWhenUsed/>
    <w:rsid w:val="00F1786F"/>
    <w:pPr>
      <w:spacing w:after="100" w:line="259" w:lineRule="auto"/>
      <w:ind w:left="880"/>
    </w:pPr>
    <w:rPr>
      <w:rFonts w:asciiTheme="minorHAnsi" w:eastAsiaTheme="minorEastAsia" w:hAnsiTheme="minorHAnsi" w:cstheme="minorBidi"/>
      <w:lang w:val="it-IT" w:eastAsia="it-IT"/>
    </w:rPr>
  </w:style>
  <w:style w:type="paragraph" w:styleId="Verzeichnis6">
    <w:name w:val="toc 6"/>
    <w:basedOn w:val="Standard"/>
    <w:next w:val="Standard"/>
    <w:autoRedefine/>
    <w:uiPriority w:val="39"/>
    <w:unhideWhenUsed/>
    <w:rsid w:val="00F1786F"/>
    <w:pPr>
      <w:spacing w:after="100" w:line="259" w:lineRule="auto"/>
      <w:ind w:left="1100"/>
    </w:pPr>
    <w:rPr>
      <w:rFonts w:asciiTheme="minorHAnsi" w:eastAsiaTheme="minorEastAsia" w:hAnsiTheme="minorHAnsi" w:cstheme="minorBidi"/>
      <w:lang w:val="it-IT" w:eastAsia="it-IT"/>
    </w:rPr>
  </w:style>
  <w:style w:type="paragraph" w:styleId="Verzeichnis7">
    <w:name w:val="toc 7"/>
    <w:basedOn w:val="Standard"/>
    <w:next w:val="Standard"/>
    <w:autoRedefine/>
    <w:uiPriority w:val="39"/>
    <w:unhideWhenUsed/>
    <w:rsid w:val="00F1786F"/>
    <w:pPr>
      <w:spacing w:after="100" w:line="259" w:lineRule="auto"/>
      <w:ind w:left="1320"/>
    </w:pPr>
    <w:rPr>
      <w:rFonts w:asciiTheme="minorHAnsi" w:eastAsiaTheme="minorEastAsia" w:hAnsiTheme="minorHAnsi" w:cstheme="minorBidi"/>
      <w:lang w:val="it-IT" w:eastAsia="it-IT"/>
    </w:rPr>
  </w:style>
  <w:style w:type="paragraph" w:styleId="Verzeichnis8">
    <w:name w:val="toc 8"/>
    <w:basedOn w:val="Standard"/>
    <w:next w:val="Standard"/>
    <w:autoRedefine/>
    <w:uiPriority w:val="39"/>
    <w:unhideWhenUsed/>
    <w:rsid w:val="00F1786F"/>
    <w:pPr>
      <w:spacing w:after="100" w:line="259" w:lineRule="auto"/>
      <w:ind w:left="1540"/>
    </w:pPr>
    <w:rPr>
      <w:rFonts w:asciiTheme="minorHAnsi" w:eastAsiaTheme="minorEastAsia" w:hAnsiTheme="minorHAnsi" w:cstheme="minorBidi"/>
      <w:lang w:val="it-IT" w:eastAsia="it-IT"/>
    </w:rPr>
  </w:style>
  <w:style w:type="paragraph" w:styleId="Verzeichnis9">
    <w:name w:val="toc 9"/>
    <w:basedOn w:val="Standard"/>
    <w:next w:val="Standard"/>
    <w:autoRedefine/>
    <w:uiPriority w:val="39"/>
    <w:unhideWhenUsed/>
    <w:rsid w:val="00F1786F"/>
    <w:pPr>
      <w:spacing w:after="100" w:line="259" w:lineRule="auto"/>
      <w:ind w:left="1760"/>
    </w:pPr>
    <w:rPr>
      <w:rFonts w:asciiTheme="minorHAnsi" w:eastAsiaTheme="minorEastAsia" w:hAnsiTheme="minorHAnsi" w:cstheme="minorBidi"/>
      <w:lang w:val="it-IT" w:eastAsia="it-IT"/>
    </w:rPr>
  </w:style>
  <w:style w:type="paragraph" w:customStyle="1" w:styleId="Standard10">
    <w:name w:val="Standard1"/>
    <w:rsid w:val="00263A96"/>
    <w:pPr>
      <w:suppressAutoHyphens/>
      <w:autoSpaceDN w:val="0"/>
      <w:textAlignment w:val="baseline"/>
    </w:pPr>
    <w:rPr>
      <w:rFonts w:ascii="Calibri" w:eastAsia="SimSun" w:hAnsi="Calibri" w:cs="Tahoma"/>
      <w:kern w:val="3"/>
      <w:lang w:val="it-IT"/>
    </w:rPr>
  </w:style>
  <w:style w:type="paragraph" w:styleId="Literaturverzeichnis">
    <w:name w:val="Bibliography"/>
    <w:basedOn w:val="Standard"/>
    <w:next w:val="Standard"/>
    <w:uiPriority w:val="37"/>
    <w:semiHidden/>
    <w:unhideWhenUsed/>
    <w:rsid w:val="00263A96"/>
    <w:pPr>
      <w:spacing w:after="160" w:line="259" w:lineRule="auto"/>
    </w:pPr>
    <w:rPr>
      <w:rFonts w:asciiTheme="minorHAnsi" w:eastAsiaTheme="minorHAnsi" w:hAnsiTheme="minorHAnsi" w:cstheme="minorBidi"/>
      <w:lang w:val="it-IT"/>
    </w:rPr>
  </w:style>
  <w:style w:type="character" w:styleId="Buchtitel">
    <w:name w:val="Book Title"/>
    <w:basedOn w:val="Absatz-Standardschriftart"/>
    <w:uiPriority w:val="33"/>
    <w:qFormat/>
    <w:rsid w:val="00263A96"/>
    <w:rPr>
      <w:b/>
      <w:bCs/>
      <w:i/>
      <w:iCs/>
      <w:spacing w:val="5"/>
    </w:rPr>
  </w:style>
  <w:style w:type="character" w:styleId="IntensiverVerweis">
    <w:name w:val="Intense Reference"/>
    <w:basedOn w:val="Absatz-Standardschriftart"/>
    <w:uiPriority w:val="32"/>
    <w:qFormat/>
    <w:rsid w:val="00263A96"/>
    <w:rPr>
      <w:b/>
      <w:bCs/>
      <w:smallCaps/>
      <w:color w:val="5B9BD5" w:themeColor="accent1"/>
      <w:spacing w:val="5"/>
    </w:rPr>
  </w:style>
  <w:style w:type="character" w:styleId="SchwacherVerweis">
    <w:name w:val="Subtle Reference"/>
    <w:basedOn w:val="Absatz-Standardschriftart"/>
    <w:uiPriority w:val="31"/>
    <w:qFormat/>
    <w:rsid w:val="00263A96"/>
    <w:rPr>
      <w:smallCaps/>
      <w:color w:val="5A5A5A" w:themeColor="text1" w:themeTint="A5"/>
    </w:rPr>
  </w:style>
  <w:style w:type="character" w:styleId="IntensiveHervorhebung">
    <w:name w:val="Intense Emphasis"/>
    <w:basedOn w:val="Absatz-Standardschriftart"/>
    <w:uiPriority w:val="21"/>
    <w:qFormat/>
    <w:rsid w:val="00263A96"/>
    <w:rPr>
      <w:i/>
      <w:iCs/>
      <w:color w:val="5B9BD5" w:themeColor="accent1"/>
    </w:rPr>
  </w:style>
  <w:style w:type="character" w:styleId="SchwacheHervorhebung">
    <w:name w:val="Subtle Emphasis"/>
    <w:basedOn w:val="Absatz-Standardschriftart"/>
    <w:uiPriority w:val="19"/>
    <w:qFormat/>
    <w:rsid w:val="00263A96"/>
    <w:rPr>
      <w:i/>
      <w:iCs/>
      <w:color w:val="404040" w:themeColor="text1" w:themeTint="BF"/>
    </w:rPr>
  </w:style>
  <w:style w:type="paragraph" w:styleId="IntensivesZitat">
    <w:name w:val="Intense Quote"/>
    <w:basedOn w:val="Standard"/>
    <w:next w:val="Standard"/>
    <w:link w:val="IntensivesZitatZchn"/>
    <w:uiPriority w:val="30"/>
    <w:qFormat/>
    <w:rsid w:val="00263A96"/>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lang w:val="it-IT"/>
    </w:rPr>
  </w:style>
  <w:style w:type="character" w:customStyle="1" w:styleId="IntensivesZitatZchn">
    <w:name w:val="Intensives Zitat Zchn"/>
    <w:basedOn w:val="Absatz-Standardschriftart"/>
    <w:link w:val="IntensivesZitat"/>
    <w:uiPriority w:val="30"/>
    <w:rsid w:val="00263A96"/>
    <w:rPr>
      <w:i/>
      <w:iCs/>
      <w:color w:val="5B9BD5" w:themeColor="accent1"/>
      <w:lang w:val="it-IT"/>
    </w:rPr>
  </w:style>
  <w:style w:type="paragraph" w:styleId="Zitat">
    <w:name w:val="Quote"/>
    <w:basedOn w:val="Standard"/>
    <w:next w:val="Standard"/>
    <w:link w:val="ZitatZchn"/>
    <w:uiPriority w:val="29"/>
    <w:qFormat/>
    <w:rsid w:val="00263A96"/>
    <w:pPr>
      <w:spacing w:before="200" w:after="160" w:line="259" w:lineRule="auto"/>
      <w:ind w:left="864" w:right="864"/>
      <w:jc w:val="center"/>
    </w:pPr>
    <w:rPr>
      <w:rFonts w:asciiTheme="minorHAnsi" w:eastAsiaTheme="minorHAnsi" w:hAnsiTheme="minorHAnsi" w:cstheme="minorBidi"/>
      <w:i/>
      <w:iCs/>
      <w:color w:val="404040" w:themeColor="text1" w:themeTint="BF"/>
      <w:lang w:val="it-IT"/>
    </w:rPr>
  </w:style>
  <w:style w:type="character" w:customStyle="1" w:styleId="ZitatZchn">
    <w:name w:val="Zitat Zchn"/>
    <w:basedOn w:val="Absatz-Standardschriftart"/>
    <w:link w:val="Zitat"/>
    <w:uiPriority w:val="29"/>
    <w:rsid w:val="00263A96"/>
    <w:rPr>
      <w:i/>
      <w:iCs/>
      <w:color w:val="404040" w:themeColor="text1" w:themeTint="BF"/>
      <w:lang w:val="it-IT"/>
    </w:rPr>
  </w:style>
  <w:style w:type="table" w:styleId="MittlereListe1-Akzent1">
    <w:name w:val="Medium List 1 Accent 1"/>
    <w:basedOn w:val="NormaleTabelle"/>
    <w:uiPriority w:val="65"/>
    <w:semiHidden/>
    <w:unhideWhenUsed/>
    <w:rsid w:val="00263A96"/>
    <w:pPr>
      <w:spacing w:after="0" w:line="240" w:lineRule="auto"/>
    </w:pPr>
    <w:rPr>
      <w:color w:val="000000" w:themeColor="text1"/>
      <w:lang w:val="it-IT"/>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263A96"/>
    <w:pPr>
      <w:spacing w:after="0" w:line="240" w:lineRule="auto"/>
    </w:pPr>
    <w:rPr>
      <w:lang w:val="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263A96"/>
    <w:pPr>
      <w:spacing w:after="0" w:line="240" w:lineRule="auto"/>
    </w:pPr>
    <w:rPr>
      <w:lang w:val="it-IT"/>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263A96"/>
    <w:pPr>
      <w:spacing w:after="0" w:line="240" w:lineRule="auto"/>
    </w:pPr>
    <w:rPr>
      <w:lang w:val="it-I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263A96"/>
    <w:pPr>
      <w:spacing w:after="0" w:line="240" w:lineRule="auto"/>
    </w:pPr>
    <w:rPr>
      <w:lang w:val="it-I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263A96"/>
    <w:pPr>
      <w:spacing w:after="0" w:line="240" w:lineRule="auto"/>
    </w:pPr>
    <w:rPr>
      <w:color w:val="2E74B5" w:themeColor="accent1" w:themeShade="BF"/>
      <w:lang w:val="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263A96"/>
    <w:pPr>
      <w:spacing w:after="0" w:line="240" w:lineRule="auto"/>
    </w:pPr>
    <w:rPr>
      <w:color w:val="000000" w:themeColor="text1"/>
      <w:lang w:val="it-IT"/>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263A96"/>
    <w:pPr>
      <w:spacing w:after="0" w:line="240" w:lineRule="auto"/>
    </w:pPr>
    <w:rPr>
      <w:color w:val="000000" w:themeColor="text1"/>
      <w:lang w:val="it-IT"/>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263A96"/>
    <w:pPr>
      <w:spacing w:after="0" w:line="240" w:lineRule="auto"/>
    </w:pPr>
    <w:rPr>
      <w:color w:val="000000" w:themeColor="text1"/>
      <w:lang w:val="it-IT"/>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263A96"/>
    <w:pPr>
      <w:spacing w:after="0" w:line="240" w:lineRule="auto"/>
    </w:pPr>
    <w:rPr>
      <w:color w:val="FFFFFF" w:themeColor="background1"/>
      <w:lang w:val="it-IT"/>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263A96"/>
    <w:pPr>
      <w:spacing w:after="0" w:line="240" w:lineRule="auto"/>
    </w:pPr>
    <w:rPr>
      <w:lang w:val="it-IT"/>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263A96"/>
    <w:pPr>
      <w:spacing w:after="0" w:line="240" w:lineRule="auto"/>
    </w:pPr>
    <w:rPr>
      <w:rFonts w:asciiTheme="majorHAnsi" w:eastAsiaTheme="majorEastAsia" w:hAnsiTheme="majorHAnsi" w:cstheme="majorBidi"/>
      <w:color w:val="000000" w:themeColor="text1"/>
      <w:lang w:val="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263A96"/>
    <w:pPr>
      <w:spacing w:after="0" w:line="240" w:lineRule="auto"/>
    </w:pPr>
    <w:rPr>
      <w:lang w:val="it-IT"/>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263A96"/>
    <w:pPr>
      <w:spacing w:after="0" w:line="240" w:lineRule="auto"/>
    </w:pPr>
    <w:rPr>
      <w:rFonts w:asciiTheme="majorHAnsi" w:eastAsiaTheme="majorEastAsia" w:hAnsiTheme="majorHAnsi" w:cstheme="majorBidi"/>
      <w:color w:val="000000" w:themeColor="text1"/>
      <w:lang w:val="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263A96"/>
    <w:pPr>
      <w:spacing w:after="0" w:line="240" w:lineRule="auto"/>
    </w:pPr>
    <w:rPr>
      <w:color w:val="000000" w:themeColor="text1"/>
      <w:lang w:val="it-IT"/>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263A96"/>
    <w:pPr>
      <w:spacing w:after="0" w:line="240" w:lineRule="auto"/>
    </w:pPr>
    <w:rPr>
      <w:lang w:val="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263A96"/>
    <w:pPr>
      <w:spacing w:after="0" w:line="240" w:lineRule="auto"/>
    </w:pPr>
    <w:rPr>
      <w:lang w:val="it-IT"/>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263A96"/>
    <w:pPr>
      <w:spacing w:after="0" w:line="240" w:lineRule="auto"/>
    </w:pPr>
    <w:rPr>
      <w:lang w:val="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263A96"/>
    <w:pPr>
      <w:spacing w:after="0" w:line="240" w:lineRule="auto"/>
    </w:pPr>
    <w:rPr>
      <w:lang w:val="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263A96"/>
    <w:pPr>
      <w:spacing w:after="0" w:line="240" w:lineRule="auto"/>
    </w:pPr>
    <w:rPr>
      <w:color w:val="000000" w:themeColor="text1" w:themeShade="BF"/>
      <w:lang w:val="it-I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263A96"/>
    <w:rPr>
      <w:i/>
      <w:iCs/>
    </w:rPr>
  </w:style>
  <w:style w:type="character" w:styleId="HTMLSchreibmaschine">
    <w:name w:val="HTML Typewriter"/>
    <w:basedOn w:val="Absatz-Standardschriftart"/>
    <w:uiPriority w:val="99"/>
    <w:semiHidden/>
    <w:unhideWhenUsed/>
    <w:rsid w:val="00263A96"/>
    <w:rPr>
      <w:rFonts w:ascii="Consolas" w:hAnsi="Consolas"/>
      <w:sz w:val="20"/>
      <w:szCs w:val="20"/>
    </w:rPr>
  </w:style>
  <w:style w:type="character" w:styleId="HTMLBeispiel">
    <w:name w:val="HTML Sample"/>
    <w:basedOn w:val="Absatz-Standardschriftart"/>
    <w:uiPriority w:val="99"/>
    <w:semiHidden/>
    <w:unhideWhenUsed/>
    <w:rsid w:val="00263A96"/>
    <w:rPr>
      <w:rFonts w:ascii="Consolas" w:hAnsi="Consolas"/>
      <w:sz w:val="24"/>
      <w:szCs w:val="24"/>
    </w:rPr>
  </w:style>
  <w:style w:type="paragraph" w:styleId="HTMLVorformatiert">
    <w:name w:val="HTML Preformatted"/>
    <w:basedOn w:val="Standard"/>
    <w:link w:val="HTMLVorformatiertZchn"/>
    <w:uiPriority w:val="99"/>
    <w:semiHidden/>
    <w:unhideWhenUsed/>
    <w:rsid w:val="00263A96"/>
    <w:pPr>
      <w:spacing w:after="0" w:line="240" w:lineRule="auto"/>
    </w:pPr>
    <w:rPr>
      <w:rFonts w:ascii="Consolas" w:eastAsiaTheme="minorHAnsi" w:hAnsi="Consolas" w:cstheme="minorBidi"/>
      <w:sz w:val="20"/>
      <w:szCs w:val="20"/>
      <w:lang w:val="it-IT"/>
    </w:rPr>
  </w:style>
  <w:style w:type="character" w:customStyle="1" w:styleId="HTMLVorformatiertZchn">
    <w:name w:val="HTML Vorformatiert Zchn"/>
    <w:basedOn w:val="Absatz-Standardschriftart"/>
    <w:link w:val="HTMLVorformatiert"/>
    <w:uiPriority w:val="99"/>
    <w:semiHidden/>
    <w:rsid w:val="00263A96"/>
    <w:rPr>
      <w:rFonts w:ascii="Consolas" w:hAnsi="Consolas"/>
      <w:sz w:val="20"/>
      <w:szCs w:val="20"/>
      <w:lang w:val="it-IT"/>
    </w:rPr>
  </w:style>
  <w:style w:type="character" w:styleId="HTMLTastatur">
    <w:name w:val="HTML Keyboard"/>
    <w:basedOn w:val="Absatz-Standardschriftart"/>
    <w:uiPriority w:val="99"/>
    <w:semiHidden/>
    <w:unhideWhenUsed/>
    <w:rsid w:val="00263A96"/>
    <w:rPr>
      <w:rFonts w:ascii="Consolas" w:hAnsi="Consolas"/>
      <w:sz w:val="20"/>
      <w:szCs w:val="20"/>
    </w:rPr>
  </w:style>
  <w:style w:type="character" w:styleId="HTMLDefinition">
    <w:name w:val="HTML Definition"/>
    <w:basedOn w:val="Absatz-Standardschriftart"/>
    <w:uiPriority w:val="99"/>
    <w:semiHidden/>
    <w:unhideWhenUsed/>
    <w:rsid w:val="00263A96"/>
    <w:rPr>
      <w:i/>
      <w:iCs/>
    </w:rPr>
  </w:style>
  <w:style w:type="character" w:styleId="HTMLZitat">
    <w:name w:val="HTML Cite"/>
    <w:basedOn w:val="Absatz-Standardschriftart"/>
    <w:uiPriority w:val="99"/>
    <w:semiHidden/>
    <w:unhideWhenUsed/>
    <w:rsid w:val="00263A96"/>
    <w:rPr>
      <w:i/>
      <w:iCs/>
    </w:rPr>
  </w:style>
  <w:style w:type="paragraph" w:styleId="HTMLAdresse">
    <w:name w:val="HTML Address"/>
    <w:basedOn w:val="Standard"/>
    <w:link w:val="HTMLAdresseZchn"/>
    <w:uiPriority w:val="99"/>
    <w:semiHidden/>
    <w:unhideWhenUsed/>
    <w:rsid w:val="00263A96"/>
    <w:pPr>
      <w:spacing w:after="0" w:line="240" w:lineRule="auto"/>
    </w:pPr>
    <w:rPr>
      <w:rFonts w:asciiTheme="minorHAnsi" w:eastAsiaTheme="minorHAnsi" w:hAnsiTheme="minorHAnsi" w:cstheme="minorBidi"/>
      <w:i/>
      <w:iCs/>
      <w:lang w:val="it-IT"/>
    </w:rPr>
  </w:style>
  <w:style w:type="character" w:customStyle="1" w:styleId="HTMLAdresseZchn">
    <w:name w:val="HTML Adresse Zchn"/>
    <w:basedOn w:val="Absatz-Standardschriftart"/>
    <w:link w:val="HTMLAdresse"/>
    <w:uiPriority w:val="99"/>
    <w:semiHidden/>
    <w:rsid w:val="00263A96"/>
    <w:rPr>
      <w:i/>
      <w:iCs/>
      <w:lang w:val="it-IT"/>
    </w:rPr>
  </w:style>
  <w:style w:type="character" w:styleId="HTMLAkronym">
    <w:name w:val="HTML Acronym"/>
    <w:basedOn w:val="Absatz-Standardschriftart"/>
    <w:uiPriority w:val="99"/>
    <w:semiHidden/>
    <w:unhideWhenUsed/>
    <w:rsid w:val="00263A96"/>
  </w:style>
  <w:style w:type="paragraph" w:styleId="NurText">
    <w:name w:val="Plain Text"/>
    <w:basedOn w:val="Standard"/>
    <w:link w:val="NurTextZchn"/>
    <w:uiPriority w:val="99"/>
    <w:semiHidden/>
    <w:unhideWhenUsed/>
    <w:rsid w:val="00263A96"/>
    <w:pPr>
      <w:spacing w:after="0" w:line="240" w:lineRule="auto"/>
    </w:pPr>
    <w:rPr>
      <w:rFonts w:ascii="Consolas" w:eastAsiaTheme="minorHAnsi" w:hAnsi="Consolas" w:cstheme="minorBidi"/>
      <w:sz w:val="21"/>
      <w:szCs w:val="21"/>
      <w:lang w:val="it-IT"/>
    </w:rPr>
  </w:style>
  <w:style w:type="character" w:customStyle="1" w:styleId="NurTextZchn">
    <w:name w:val="Nur Text Zchn"/>
    <w:basedOn w:val="Absatz-Standardschriftart"/>
    <w:link w:val="NurText"/>
    <w:uiPriority w:val="99"/>
    <w:semiHidden/>
    <w:rsid w:val="00263A96"/>
    <w:rPr>
      <w:rFonts w:ascii="Consolas" w:hAnsi="Consolas"/>
      <w:sz w:val="21"/>
      <w:szCs w:val="21"/>
      <w:lang w:val="it-IT"/>
    </w:rPr>
  </w:style>
  <w:style w:type="paragraph" w:styleId="Dokumentstruktur">
    <w:name w:val="Document Map"/>
    <w:basedOn w:val="Standard"/>
    <w:link w:val="DokumentstrukturZchn"/>
    <w:uiPriority w:val="99"/>
    <w:semiHidden/>
    <w:unhideWhenUsed/>
    <w:rsid w:val="00263A96"/>
    <w:pPr>
      <w:spacing w:after="0" w:line="240" w:lineRule="auto"/>
    </w:pPr>
    <w:rPr>
      <w:rFonts w:ascii="Segoe UI" w:eastAsiaTheme="minorHAnsi" w:hAnsi="Segoe UI" w:cs="Segoe UI"/>
      <w:sz w:val="16"/>
      <w:szCs w:val="16"/>
      <w:lang w:val="it-IT"/>
    </w:rPr>
  </w:style>
  <w:style w:type="character" w:customStyle="1" w:styleId="DokumentstrukturZchn">
    <w:name w:val="Dokumentstruktur Zchn"/>
    <w:basedOn w:val="Absatz-Standardschriftart"/>
    <w:link w:val="Dokumentstruktur"/>
    <w:uiPriority w:val="99"/>
    <w:semiHidden/>
    <w:rsid w:val="00263A96"/>
    <w:rPr>
      <w:rFonts w:ascii="Segoe UI" w:hAnsi="Segoe UI" w:cs="Segoe UI"/>
      <w:sz w:val="16"/>
      <w:szCs w:val="16"/>
      <w:lang w:val="it-IT"/>
    </w:rPr>
  </w:style>
  <w:style w:type="paragraph" w:styleId="Blocktext">
    <w:name w:val="Block Text"/>
    <w:basedOn w:val="Standard"/>
    <w:uiPriority w:val="99"/>
    <w:semiHidden/>
    <w:unhideWhenUsed/>
    <w:rsid w:val="00263A96"/>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160" w:line="259" w:lineRule="auto"/>
      <w:ind w:left="1152" w:right="1152"/>
    </w:pPr>
    <w:rPr>
      <w:rFonts w:asciiTheme="minorHAnsi" w:eastAsiaTheme="minorEastAsia" w:hAnsiTheme="minorHAnsi" w:cstheme="minorBidi"/>
      <w:i/>
      <w:iCs/>
      <w:color w:val="5B9BD5" w:themeColor="accent1"/>
      <w:lang w:val="it-IT"/>
    </w:rPr>
  </w:style>
  <w:style w:type="paragraph" w:styleId="Textkrper-Einzug3">
    <w:name w:val="Body Text Indent 3"/>
    <w:basedOn w:val="Standard"/>
    <w:link w:val="Textkrper-Einzug3Zchn"/>
    <w:uiPriority w:val="99"/>
    <w:semiHidden/>
    <w:unhideWhenUsed/>
    <w:rsid w:val="00263A96"/>
    <w:pPr>
      <w:spacing w:after="120" w:line="259" w:lineRule="auto"/>
      <w:ind w:left="283"/>
    </w:pPr>
    <w:rPr>
      <w:rFonts w:asciiTheme="minorHAnsi" w:eastAsiaTheme="minorHAnsi" w:hAnsiTheme="minorHAnsi" w:cstheme="minorBidi"/>
      <w:sz w:val="16"/>
      <w:szCs w:val="16"/>
      <w:lang w:val="it-IT"/>
    </w:rPr>
  </w:style>
  <w:style w:type="character" w:customStyle="1" w:styleId="Textkrper-Einzug3Zchn">
    <w:name w:val="Textkörper-Einzug 3 Zchn"/>
    <w:basedOn w:val="Absatz-Standardschriftart"/>
    <w:link w:val="Textkrper-Einzug3"/>
    <w:uiPriority w:val="99"/>
    <w:semiHidden/>
    <w:rsid w:val="00263A96"/>
    <w:rPr>
      <w:sz w:val="16"/>
      <w:szCs w:val="16"/>
      <w:lang w:val="it-IT"/>
    </w:rPr>
  </w:style>
  <w:style w:type="paragraph" w:styleId="Textkrper-Einzug2">
    <w:name w:val="Body Text Indent 2"/>
    <w:basedOn w:val="Standard"/>
    <w:link w:val="Textkrper-Einzug2Zchn"/>
    <w:uiPriority w:val="99"/>
    <w:semiHidden/>
    <w:unhideWhenUsed/>
    <w:rsid w:val="00263A96"/>
    <w:pPr>
      <w:spacing w:after="120" w:line="480" w:lineRule="auto"/>
      <w:ind w:left="283"/>
    </w:pPr>
    <w:rPr>
      <w:rFonts w:asciiTheme="minorHAnsi" w:eastAsiaTheme="minorHAnsi" w:hAnsiTheme="minorHAnsi" w:cstheme="minorBidi"/>
      <w:lang w:val="it-IT"/>
    </w:rPr>
  </w:style>
  <w:style w:type="character" w:customStyle="1" w:styleId="Textkrper-Einzug2Zchn">
    <w:name w:val="Textkörper-Einzug 2 Zchn"/>
    <w:basedOn w:val="Absatz-Standardschriftart"/>
    <w:link w:val="Textkrper-Einzug2"/>
    <w:uiPriority w:val="99"/>
    <w:semiHidden/>
    <w:rsid w:val="00263A96"/>
    <w:rPr>
      <w:lang w:val="it-IT"/>
    </w:rPr>
  </w:style>
  <w:style w:type="paragraph" w:styleId="Textkrper3">
    <w:name w:val="Body Text 3"/>
    <w:basedOn w:val="Standard"/>
    <w:link w:val="Textkrper3Zchn"/>
    <w:uiPriority w:val="99"/>
    <w:semiHidden/>
    <w:unhideWhenUsed/>
    <w:rsid w:val="00263A96"/>
    <w:pPr>
      <w:spacing w:after="120" w:line="259" w:lineRule="auto"/>
    </w:pPr>
    <w:rPr>
      <w:rFonts w:asciiTheme="minorHAnsi" w:eastAsiaTheme="minorHAnsi" w:hAnsiTheme="minorHAnsi" w:cstheme="minorBidi"/>
      <w:sz w:val="16"/>
      <w:szCs w:val="16"/>
      <w:lang w:val="it-IT"/>
    </w:rPr>
  </w:style>
  <w:style w:type="character" w:customStyle="1" w:styleId="Textkrper3Zchn">
    <w:name w:val="Textkörper 3 Zchn"/>
    <w:basedOn w:val="Absatz-Standardschriftart"/>
    <w:link w:val="Textkrper3"/>
    <w:uiPriority w:val="99"/>
    <w:semiHidden/>
    <w:rsid w:val="00263A96"/>
    <w:rPr>
      <w:sz w:val="16"/>
      <w:szCs w:val="16"/>
      <w:lang w:val="it-IT"/>
    </w:rPr>
  </w:style>
  <w:style w:type="paragraph" w:styleId="Textkrper2">
    <w:name w:val="Body Text 2"/>
    <w:basedOn w:val="Standard"/>
    <w:link w:val="Textkrper2Zchn"/>
    <w:uiPriority w:val="99"/>
    <w:semiHidden/>
    <w:unhideWhenUsed/>
    <w:rsid w:val="00263A96"/>
    <w:pPr>
      <w:spacing w:after="120" w:line="480" w:lineRule="auto"/>
    </w:pPr>
    <w:rPr>
      <w:rFonts w:asciiTheme="minorHAnsi" w:eastAsiaTheme="minorHAnsi" w:hAnsiTheme="minorHAnsi" w:cstheme="minorBidi"/>
      <w:lang w:val="it-IT"/>
    </w:rPr>
  </w:style>
  <w:style w:type="character" w:customStyle="1" w:styleId="Textkrper2Zchn">
    <w:name w:val="Textkörper 2 Zchn"/>
    <w:basedOn w:val="Absatz-Standardschriftart"/>
    <w:link w:val="Textkrper2"/>
    <w:uiPriority w:val="99"/>
    <w:semiHidden/>
    <w:rsid w:val="00263A96"/>
    <w:rPr>
      <w:lang w:val="it-IT"/>
    </w:rPr>
  </w:style>
  <w:style w:type="paragraph" w:styleId="Fu-Endnotenberschrift">
    <w:name w:val="Note Heading"/>
    <w:basedOn w:val="Standard"/>
    <w:next w:val="Standard"/>
    <w:link w:val="Fu-EndnotenberschriftZchn"/>
    <w:uiPriority w:val="99"/>
    <w:semiHidden/>
    <w:unhideWhenUsed/>
    <w:rsid w:val="00263A96"/>
    <w:pPr>
      <w:spacing w:after="0" w:line="240" w:lineRule="auto"/>
    </w:pPr>
    <w:rPr>
      <w:rFonts w:asciiTheme="minorHAnsi" w:eastAsiaTheme="minorHAnsi" w:hAnsiTheme="minorHAnsi" w:cstheme="minorBidi"/>
      <w:lang w:val="it-IT"/>
    </w:rPr>
  </w:style>
  <w:style w:type="character" w:customStyle="1" w:styleId="Fu-EndnotenberschriftZchn">
    <w:name w:val="Fuß/-Endnotenüberschrift Zchn"/>
    <w:basedOn w:val="Absatz-Standardschriftart"/>
    <w:link w:val="Fu-Endnotenberschrift"/>
    <w:uiPriority w:val="99"/>
    <w:semiHidden/>
    <w:rsid w:val="00263A96"/>
    <w:rPr>
      <w:lang w:val="it-IT"/>
    </w:rPr>
  </w:style>
  <w:style w:type="paragraph" w:styleId="Textkrper-Zeileneinzug">
    <w:name w:val="Body Text Indent"/>
    <w:basedOn w:val="Standard"/>
    <w:link w:val="Textkrper-ZeileneinzugZchn"/>
    <w:uiPriority w:val="99"/>
    <w:semiHidden/>
    <w:unhideWhenUsed/>
    <w:rsid w:val="00263A96"/>
    <w:pPr>
      <w:spacing w:after="120" w:line="259" w:lineRule="auto"/>
      <w:ind w:left="283"/>
    </w:pPr>
    <w:rPr>
      <w:rFonts w:asciiTheme="minorHAnsi" w:eastAsiaTheme="minorHAnsi" w:hAnsiTheme="minorHAnsi" w:cstheme="minorBidi"/>
      <w:lang w:val="it-IT"/>
    </w:rPr>
  </w:style>
  <w:style w:type="character" w:customStyle="1" w:styleId="Textkrper-ZeileneinzugZchn">
    <w:name w:val="Textkörper-Zeileneinzug Zchn"/>
    <w:basedOn w:val="Absatz-Standardschriftart"/>
    <w:link w:val="Textkrper-Zeileneinzug"/>
    <w:uiPriority w:val="99"/>
    <w:semiHidden/>
    <w:rsid w:val="00263A96"/>
    <w:rPr>
      <w:lang w:val="it-IT"/>
    </w:rPr>
  </w:style>
  <w:style w:type="paragraph" w:styleId="Textkrper-Erstzeileneinzug2">
    <w:name w:val="Body Text First Indent 2"/>
    <w:basedOn w:val="Textkrper-Zeileneinzug"/>
    <w:link w:val="Textkrper-Erstzeileneinzug2Zchn"/>
    <w:uiPriority w:val="99"/>
    <w:semiHidden/>
    <w:unhideWhenUsed/>
    <w:rsid w:val="00263A96"/>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263A96"/>
    <w:rPr>
      <w:lang w:val="it-IT"/>
    </w:rPr>
  </w:style>
  <w:style w:type="paragraph" w:styleId="Textkrper-Erstzeileneinzug">
    <w:name w:val="Body Text First Indent"/>
    <w:basedOn w:val="Textkrper"/>
    <w:link w:val="Textkrper-ErstzeileneinzugZchn"/>
    <w:uiPriority w:val="99"/>
    <w:semiHidden/>
    <w:unhideWhenUsed/>
    <w:rsid w:val="00263A96"/>
    <w:pPr>
      <w:spacing w:after="160" w:line="259" w:lineRule="auto"/>
      <w:ind w:firstLine="360"/>
    </w:pPr>
    <w:rPr>
      <w:rFonts w:asciiTheme="minorHAnsi" w:eastAsiaTheme="minorHAnsi" w:hAnsiTheme="minorHAnsi" w:cstheme="minorBidi"/>
      <w:color w:val="auto"/>
    </w:rPr>
  </w:style>
  <w:style w:type="character" w:customStyle="1" w:styleId="Textkrper-ErstzeileneinzugZchn">
    <w:name w:val="Textkörper-Erstzeileneinzug Zchn"/>
    <w:basedOn w:val="TextkrperZchn"/>
    <w:link w:val="Textkrper-Erstzeileneinzug"/>
    <w:uiPriority w:val="99"/>
    <w:semiHidden/>
    <w:rsid w:val="00263A96"/>
    <w:rPr>
      <w:rFonts w:ascii="Calibri" w:eastAsia="Calibri" w:hAnsi="Calibri" w:cs="Calibri"/>
      <w:color w:val="00000A"/>
      <w:lang w:val="it-IT"/>
    </w:rPr>
  </w:style>
  <w:style w:type="paragraph" w:styleId="Datum">
    <w:name w:val="Date"/>
    <w:basedOn w:val="Standard"/>
    <w:next w:val="Standard"/>
    <w:link w:val="DatumZchn"/>
    <w:uiPriority w:val="99"/>
    <w:semiHidden/>
    <w:unhideWhenUsed/>
    <w:rsid w:val="00263A96"/>
    <w:pPr>
      <w:spacing w:after="160" w:line="259" w:lineRule="auto"/>
    </w:pPr>
    <w:rPr>
      <w:rFonts w:asciiTheme="minorHAnsi" w:eastAsiaTheme="minorHAnsi" w:hAnsiTheme="minorHAnsi" w:cstheme="minorBidi"/>
      <w:lang w:val="it-IT"/>
    </w:rPr>
  </w:style>
  <w:style w:type="character" w:customStyle="1" w:styleId="DatumZchn">
    <w:name w:val="Datum Zchn"/>
    <w:basedOn w:val="Absatz-Standardschriftart"/>
    <w:link w:val="Datum"/>
    <w:uiPriority w:val="99"/>
    <w:semiHidden/>
    <w:rsid w:val="00263A96"/>
    <w:rPr>
      <w:lang w:val="it-IT"/>
    </w:rPr>
  </w:style>
  <w:style w:type="paragraph" w:styleId="Anrede">
    <w:name w:val="Salutation"/>
    <w:basedOn w:val="Standard"/>
    <w:next w:val="Standard"/>
    <w:link w:val="AnredeZchn"/>
    <w:uiPriority w:val="99"/>
    <w:semiHidden/>
    <w:unhideWhenUsed/>
    <w:rsid w:val="00263A96"/>
    <w:pPr>
      <w:spacing w:after="160" w:line="259" w:lineRule="auto"/>
    </w:pPr>
    <w:rPr>
      <w:rFonts w:asciiTheme="minorHAnsi" w:eastAsiaTheme="minorHAnsi" w:hAnsiTheme="minorHAnsi" w:cstheme="minorBidi"/>
      <w:lang w:val="it-IT"/>
    </w:rPr>
  </w:style>
  <w:style w:type="character" w:customStyle="1" w:styleId="AnredeZchn">
    <w:name w:val="Anrede Zchn"/>
    <w:basedOn w:val="Absatz-Standardschriftart"/>
    <w:link w:val="Anrede"/>
    <w:uiPriority w:val="99"/>
    <w:semiHidden/>
    <w:rsid w:val="00263A96"/>
    <w:rPr>
      <w:lang w:val="it-IT"/>
    </w:rPr>
  </w:style>
  <w:style w:type="paragraph" w:styleId="Nachrichtenkopf">
    <w:name w:val="Message Header"/>
    <w:basedOn w:val="Standard"/>
    <w:link w:val="NachrichtenkopfZchn"/>
    <w:uiPriority w:val="99"/>
    <w:semiHidden/>
    <w:unhideWhenUsed/>
    <w:rsid w:val="00263A9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it-IT"/>
    </w:rPr>
  </w:style>
  <w:style w:type="character" w:customStyle="1" w:styleId="NachrichtenkopfZchn">
    <w:name w:val="Nachrichtenkopf Zchn"/>
    <w:basedOn w:val="Absatz-Standardschriftart"/>
    <w:link w:val="Nachrichtenkopf"/>
    <w:uiPriority w:val="99"/>
    <w:semiHidden/>
    <w:rsid w:val="00263A96"/>
    <w:rPr>
      <w:rFonts w:asciiTheme="majorHAnsi" w:eastAsiaTheme="majorEastAsia" w:hAnsiTheme="majorHAnsi" w:cstheme="majorBidi"/>
      <w:sz w:val="24"/>
      <w:szCs w:val="24"/>
      <w:shd w:val="pct20" w:color="auto" w:fill="auto"/>
      <w:lang w:val="it-IT"/>
    </w:rPr>
  </w:style>
  <w:style w:type="paragraph" w:styleId="Listenfortsetzung5">
    <w:name w:val="List Continue 5"/>
    <w:basedOn w:val="Standard"/>
    <w:uiPriority w:val="99"/>
    <w:semiHidden/>
    <w:unhideWhenUsed/>
    <w:rsid w:val="00263A96"/>
    <w:pPr>
      <w:spacing w:after="120" w:line="259" w:lineRule="auto"/>
      <w:ind w:left="1415"/>
      <w:contextualSpacing/>
    </w:pPr>
    <w:rPr>
      <w:rFonts w:asciiTheme="minorHAnsi" w:eastAsiaTheme="minorHAnsi" w:hAnsiTheme="minorHAnsi" w:cstheme="minorBidi"/>
      <w:lang w:val="it-IT"/>
    </w:rPr>
  </w:style>
  <w:style w:type="paragraph" w:styleId="Listenfortsetzung4">
    <w:name w:val="List Continue 4"/>
    <w:basedOn w:val="Standard"/>
    <w:uiPriority w:val="99"/>
    <w:semiHidden/>
    <w:unhideWhenUsed/>
    <w:rsid w:val="00263A96"/>
    <w:pPr>
      <w:spacing w:after="120" w:line="259" w:lineRule="auto"/>
      <w:ind w:left="1132"/>
      <w:contextualSpacing/>
    </w:pPr>
    <w:rPr>
      <w:rFonts w:asciiTheme="minorHAnsi" w:eastAsiaTheme="minorHAnsi" w:hAnsiTheme="minorHAnsi" w:cstheme="minorBidi"/>
      <w:lang w:val="it-IT"/>
    </w:rPr>
  </w:style>
  <w:style w:type="paragraph" w:styleId="Listenfortsetzung3">
    <w:name w:val="List Continue 3"/>
    <w:basedOn w:val="Standard"/>
    <w:uiPriority w:val="99"/>
    <w:semiHidden/>
    <w:unhideWhenUsed/>
    <w:rsid w:val="00263A96"/>
    <w:pPr>
      <w:spacing w:after="120" w:line="259" w:lineRule="auto"/>
      <w:ind w:left="849"/>
      <w:contextualSpacing/>
    </w:pPr>
    <w:rPr>
      <w:rFonts w:asciiTheme="minorHAnsi" w:eastAsiaTheme="minorHAnsi" w:hAnsiTheme="minorHAnsi" w:cstheme="minorBidi"/>
      <w:lang w:val="it-IT"/>
    </w:rPr>
  </w:style>
  <w:style w:type="paragraph" w:styleId="Listenfortsetzung2">
    <w:name w:val="List Continue 2"/>
    <w:basedOn w:val="Standard"/>
    <w:uiPriority w:val="99"/>
    <w:semiHidden/>
    <w:unhideWhenUsed/>
    <w:rsid w:val="00263A96"/>
    <w:pPr>
      <w:spacing w:after="120" w:line="259" w:lineRule="auto"/>
      <w:ind w:left="566"/>
      <w:contextualSpacing/>
    </w:pPr>
    <w:rPr>
      <w:rFonts w:asciiTheme="minorHAnsi" w:eastAsiaTheme="minorHAnsi" w:hAnsiTheme="minorHAnsi" w:cstheme="minorBidi"/>
      <w:lang w:val="it-IT"/>
    </w:rPr>
  </w:style>
  <w:style w:type="paragraph" w:styleId="Listenfortsetzung">
    <w:name w:val="List Continue"/>
    <w:basedOn w:val="Standard"/>
    <w:uiPriority w:val="99"/>
    <w:semiHidden/>
    <w:unhideWhenUsed/>
    <w:rsid w:val="00263A96"/>
    <w:pPr>
      <w:spacing w:after="120" w:line="259" w:lineRule="auto"/>
      <w:ind w:left="283"/>
      <w:contextualSpacing/>
    </w:pPr>
    <w:rPr>
      <w:rFonts w:asciiTheme="minorHAnsi" w:eastAsiaTheme="minorHAnsi" w:hAnsiTheme="minorHAnsi" w:cstheme="minorBidi"/>
      <w:lang w:val="it-IT"/>
    </w:rPr>
  </w:style>
  <w:style w:type="paragraph" w:styleId="Unterschrift">
    <w:name w:val="Signature"/>
    <w:basedOn w:val="Standard"/>
    <w:link w:val="UnterschriftZchn"/>
    <w:uiPriority w:val="99"/>
    <w:semiHidden/>
    <w:unhideWhenUsed/>
    <w:rsid w:val="00263A96"/>
    <w:pPr>
      <w:spacing w:after="0" w:line="240" w:lineRule="auto"/>
      <w:ind w:left="4252"/>
    </w:pPr>
    <w:rPr>
      <w:rFonts w:asciiTheme="minorHAnsi" w:eastAsiaTheme="minorHAnsi" w:hAnsiTheme="minorHAnsi" w:cstheme="minorBidi"/>
      <w:lang w:val="it-IT"/>
    </w:rPr>
  </w:style>
  <w:style w:type="character" w:customStyle="1" w:styleId="UnterschriftZchn">
    <w:name w:val="Unterschrift Zchn"/>
    <w:basedOn w:val="Absatz-Standardschriftart"/>
    <w:link w:val="Unterschrift"/>
    <w:uiPriority w:val="99"/>
    <w:semiHidden/>
    <w:rsid w:val="00263A96"/>
    <w:rPr>
      <w:lang w:val="it-IT"/>
    </w:rPr>
  </w:style>
  <w:style w:type="paragraph" w:styleId="Gruformel">
    <w:name w:val="Closing"/>
    <w:basedOn w:val="Standard"/>
    <w:link w:val="GruformelZchn"/>
    <w:uiPriority w:val="99"/>
    <w:semiHidden/>
    <w:unhideWhenUsed/>
    <w:rsid w:val="00263A96"/>
    <w:pPr>
      <w:spacing w:after="0" w:line="240" w:lineRule="auto"/>
      <w:ind w:left="4252"/>
    </w:pPr>
    <w:rPr>
      <w:rFonts w:asciiTheme="minorHAnsi" w:eastAsiaTheme="minorHAnsi" w:hAnsiTheme="minorHAnsi" w:cstheme="minorBidi"/>
      <w:lang w:val="it-IT"/>
    </w:rPr>
  </w:style>
  <w:style w:type="character" w:customStyle="1" w:styleId="GruformelZchn">
    <w:name w:val="Grußformel Zchn"/>
    <w:basedOn w:val="Absatz-Standardschriftart"/>
    <w:link w:val="Gruformel"/>
    <w:uiPriority w:val="99"/>
    <w:semiHidden/>
    <w:rsid w:val="00263A96"/>
    <w:rPr>
      <w:lang w:val="it-IT"/>
    </w:rPr>
  </w:style>
  <w:style w:type="paragraph" w:styleId="Titel">
    <w:name w:val="Title"/>
    <w:basedOn w:val="Standard"/>
    <w:next w:val="Standard"/>
    <w:link w:val="TitelZchn"/>
    <w:uiPriority w:val="10"/>
    <w:qFormat/>
    <w:rsid w:val="00263A96"/>
    <w:pPr>
      <w:spacing w:after="0" w:line="240" w:lineRule="auto"/>
      <w:contextualSpacing/>
    </w:pPr>
    <w:rPr>
      <w:rFonts w:asciiTheme="majorHAnsi" w:eastAsiaTheme="majorEastAsia" w:hAnsiTheme="majorHAnsi" w:cstheme="majorBidi"/>
      <w:spacing w:val="-10"/>
      <w:kern w:val="28"/>
      <w:sz w:val="56"/>
      <w:szCs w:val="56"/>
      <w:lang w:val="it-IT"/>
    </w:rPr>
  </w:style>
  <w:style w:type="character" w:customStyle="1" w:styleId="TitelZchn">
    <w:name w:val="Titel Zchn"/>
    <w:basedOn w:val="Absatz-Standardschriftart"/>
    <w:link w:val="Titel"/>
    <w:uiPriority w:val="10"/>
    <w:rsid w:val="00263A96"/>
    <w:rPr>
      <w:rFonts w:asciiTheme="majorHAnsi" w:eastAsiaTheme="majorEastAsia" w:hAnsiTheme="majorHAnsi" w:cstheme="majorBidi"/>
      <w:spacing w:val="-10"/>
      <w:kern w:val="28"/>
      <w:sz w:val="56"/>
      <w:szCs w:val="56"/>
      <w:lang w:val="it-IT"/>
    </w:rPr>
  </w:style>
  <w:style w:type="paragraph" w:styleId="Listennummer5">
    <w:name w:val="List Number 5"/>
    <w:basedOn w:val="Standard"/>
    <w:uiPriority w:val="99"/>
    <w:semiHidden/>
    <w:unhideWhenUsed/>
    <w:rsid w:val="00263A96"/>
    <w:pPr>
      <w:numPr>
        <w:numId w:val="13"/>
      </w:numPr>
      <w:spacing w:after="160" w:line="259" w:lineRule="auto"/>
      <w:contextualSpacing/>
    </w:pPr>
    <w:rPr>
      <w:rFonts w:asciiTheme="minorHAnsi" w:eastAsiaTheme="minorHAnsi" w:hAnsiTheme="minorHAnsi" w:cstheme="minorBidi"/>
      <w:lang w:val="it-IT"/>
    </w:rPr>
  </w:style>
  <w:style w:type="paragraph" w:styleId="Listennummer4">
    <w:name w:val="List Number 4"/>
    <w:basedOn w:val="Standard"/>
    <w:uiPriority w:val="99"/>
    <w:semiHidden/>
    <w:unhideWhenUsed/>
    <w:rsid w:val="00263A96"/>
    <w:pPr>
      <w:numPr>
        <w:numId w:val="14"/>
      </w:numPr>
      <w:spacing w:after="160" w:line="259" w:lineRule="auto"/>
      <w:contextualSpacing/>
    </w:pPr>
    <w:rPr>
      <w:rFonts w:asciiTheme="minorHAnsi" w:eastAsiaTheme="minorHAnsi" w:hAnsiTheme="minorHAnsi" w:cstheme="minorBidi"/>
      <w:lang w:val="it-IT"/>
    </w:rPr>
  </w:style>
  <w:style w:type="paragraph" w:styleId="Listennummer3">
    <w:name w:val="List Number 3"/>
    <w:basedOn w:val="Standard"/>
    <w:uiPriority w:val="99"/>
    <w:semiHidden/>
    <w:unhideWhenUsed/>
    <w:rsid w:val="00263A96"/>
    <w:pPr>
      <w:numPr>
        <w:numId w:val="15"/>
      </w:numPr>
      <w:spacing w:after="160" w:line="259" w:lineRule="auto"/>
      <w:contextualSpacing/>
    </w:pPr>
    <w:rPr>
      <w:rFonts w:asciiTheme="minorHAnsi" w:eastAsiaTheme="minorHAnsi" w:hAnsiTheme="minorHAnsi" w:cstheme="minorBidi"/>
      <w:lang w:val="it-IT"/>
    </w:rPr>
  </w:style>
  <w:style w:type="paragraph" w:styleId="Listennummer2">
    <w:name w:val="List Number 2"/>
    <w:basedOn w:val="Standard"/>
    <w:uiPriority w:val="99"/>
    <w:semiHidden/>
    <w:unhideWhenUsed/>
    <w:rsid w:val="00263A96"/>
    <w:pPr>
      <w:numPr>
        <w:numId w:val="16"/>
      </w:numPr>
      <w:spacing w:after="160" w:line="259" w:lineRule="auto"/>
      <w:contextualSpacing/>
    </w:pPr>
    <w:rPr>
      <w:rFonts w:asciiTheme="minorHAnsi" w:eastAsiaTheme="minorHAnsi" w:hAnsiTheme="minorHAnsi" w:cstheme="minorBidi"/>
      <w:lang w:val="it-IT"/>
    </w:rPr>
  </w:style>
  <w:style w:type="paragraph" w:styleId="Aufzhlungszeichen5">
    <w:name w:val="List Bullet 5"/>
    <w:basedOn w:val="Standard"/>
    <w:uiPriority w:val="99"/>
    <w:semiHidden/>
    <w:unhideWhenUsed/>
    <w:rsid w:val="00263A96"/>
    <w:pPr>
      <w:numPr>
        <w:numId w:val="17"/>
      </w:numPr>
      <w:spacing w:after="160" w:line="259" w:lineRule="auto"/>
      <w:contextualSpacing/>
    </w:pPr>
    <w:rPr>
      <w:rFonts w:asciiTheme="minorHAnsi" w:eastAsiaTheme="minorHAnsi" w:hAnsiTheme="minorHAnsi" w:cstheme="minorBidi"/>
      <w:lang w:val="it-IT"/>
    </w:rPr>
  </w:style>
  <w:style w:type="paragraph" w:styleId="Aufzhlungszeichen3">
    <w:name w:val="List Bullet 3"/>
    <w:basedOn w:val="Standard"/>
    <w:uiPriority w:val="99"/>
    <w:semiHidden/>
    <w:unhideWhenUsed/>
    <w:rsid w:val="00263A96"/>
    <w:pPr>
      <w:numPr>
        <w:numId w:val="18"/>
      </w:numPr>
      <w:spacing w:after="160" w:line="259" w:lineRule="auto"/>
      <w:contextualSpacing/>
    </w:pPr>
    <w:rPr>
      <w:rFonts w:asciiTheme="minorHAnsi" w:eastAsiaTheme="minorHAnsi" w:hAnsiTheme="minorHAnsi" w:cstheme="minorBidi"/>
      <w:lang w:val="it-IT"/>
    </w:rPr>
  </w:style>
  <w:style w:type="paragraph" w:styleId="Aufzhlungszeichen2">
    <w:name w:val="List Bullet 2"/>
    <w:basedOn w:val="Standard"/>
    <w:uiPriority w:val="99"/>
    <w:semiHidden/>
    <w:unhideWhenUsed/>
    <w:rsid w:val="00263A96"/>
    <w:pPr>
      <w:numPr>
        <w:numId w:val="19"/>
      </w:numPr>
      <w:spacing w:after="160" w:line="259" w:lineRule="auto"/>
      <w:contextualSpacing/>
    </w:pPr>
    <w:rPr>
      <w:rFonts w:asciiTheme="minorHAnsi" w:eastAsiaTheme="minorHAnsi" w:hAnsiTheme="minorHAnsi" w:cstheme="minorBidi"/>
      <w:lang w:val="it-IT"/>
    </w:rPr>
  </w:style>
  <w:style w:type="paragraph" w:styleId="Liste5">
    <w:name w:val="List 5"/>
    <w:basedOn w:val="Standard"/>
    <w:uiPriority w:val="99"/>
    <w:semiHidden/>
    <w:unhideWhenUsed/>
    <w:rsid w:val="00263A96"/>
    <w:pPr>
      <w:spacing w:after="160" w:line="259" w:lineRule="auto"/>
      <w:ind w:left="1415" w:hanging="283"/>
      <w:contextualSpacing/>
    </w:pPr>
    <w:rPr>
      <w:rFonts w:asciiTheme="minorHAnsi" w:eastAsiaTheme="minorHAnsi" w:hAnsiTheme="minorHAnsi" w:cstheme="minorBidi"/>
      <w:lang w:val="it-IT"/>
    </w:rPr>
  </w:style>
  <w:style w:type="paragraph" w:styleId="Liste4">
    <w:name w:val="List 4"/>
    <w:basedOn w:val="Standard"/>
    <w:uiPriority w:val="99"/>
    <w:semiHidden/>
    <w:unhideWhenUsed/>
    <w:rsid w:val="00263A96"/>
    <w:pPr>
      <w:spacing w:after="160" w:line="259" w:lineRule="auto"/>
      <w:ind w:left="1132" w:hanging="283"/>
      <w:contextualSpacing/>
    </w:pPr>
    <w:rPr>
      <w:rFonts w:asciiTheme="minorHAnsi" w:eastAsiaTheme="minorHAnsi" w:hAnsiTheme="minorHAnsi" w:cstheme="minorBidi"/>
      <w:lang w:val="it-IT"/>
    </w:rPr>
  </w:style>
  <w:style w:type="paragraph" w:styleId="Liste3">
    <w:name w:val="List 3"/>
    <w:basedOn w:val="Standard"/>
    <w:uiPriority w:val="99"/>
    <w:semiHidden/>
    <w:unhideWhenUsed/>
    <w:rsid w:val="00263A96"/>
    <w:pPr>
      <w:spacing w:after="160" w:line="259" w:lineRule="auto"/>
      <w:ind w:left="849" w:hanging="283"/>
      <w:contextualSpacing/>
    </w:pPr>
    <w:rPr>
      <w:rFonts w:asciiTheme="minorHAnsi" w:eastAsiaTheme="minorHAnsi" w:hAnsiTheme="minorHAnsi" w:cstheme="minorBidi"/>
      <w:lang w:val="it-IT"/>
    </w:rPr>
  </w:style>
  <w:style w:type="paragraph" w:styleId="Liste2">
    <w:name w:val="List 2"/>
    <w:basedOn w:val="Standard"/>
    <w:uiPriority w:val="99"/>
    <w:semiHidden/>
    <w:unhideWhenUsed/>
    <w:rsid w:val="00263A96"/>
    <w:pPr>
      <w:spacing w:after="160" w:line="259" w:lineRule="auto"/>
      <w:ind w:left="566" w:hanging="283"/>
      <w:contextualSpacing/>
    </w:pPr>
    <w:rPr>
      <w:rFonts w:asciiTheme="minorHAnsi" w:eastAsiaTheme="minorHAnsi" w:hAnsiTheme="minorHAnsi" w:cstheme="minorBidi"/>
      <w:lang w:val="it-IT"/>
    </w:rPr>
  </w:style>
  <w:style w:type="paragraph" w:styleId="Listennummer">
    <w:name w:val="List Number"/>
    <w:basedOn w:val="Standard"/>
    <w:uiPriority w:val="99"/>
    <w:semiHidden/>
    <w:unhideWhenUsed/>
    <w:rsid w:val="00263A96"/>
    <w:pPr>
      <w:numPr>
        <w:numId w:val="20"/>
      </w:numPr>
      <w:spacing w:after="160" w:line="259" w:lineRule="auto"/>
      <w:contextualSpacing/>
    </w:pPr>
    <w:rPr>
      <w:rFonts w:asciiTheme="minorHAnsi" w:eastAsiaTheme="minorHAnsi" w:hAnsiTheme="minorHAnsi" w:cstheme="minorBidi"/>
      <w:lang w:val="it-IT"/>
    </w:rPr>
  </w:style>
  <w:style w:type="paragraph" w:styleId="RGV-berschrift">
    <w:name w:val="toa heading"/>
    <w:basedOn w:val="Standard"/>
    <w:next w:val="Standard"/>
    <w:uiPriority w:val="99"/>
    <w:semiHidden/>
    <w:unhideWhenUsed/>
    <w:rsid w:val="00263A96"/>
    <w:pPr>
      <w:spacing w:before="120" w:after="160" w:line="259" w:lineRule="auto"/>
    </w:pPr>
    <w:rPr>
      <w:rFonts w:asciiTheme="majorHAnsi" w:eastAsiaTheme="majorEastAsia" w:hAnsiTheme="majorHAnsi" w:cstheme="majorBidi"/>
      <w:b/>
      <w:bCs/>
      <w:sz w:val="24"/>
      <w:szCs w:val="24"/>
      <w:lang w:val="it-IT"/>
    </w:rPr>
  </w:style>
  <w:style w:type="paragraph" w:styleId="Makrotext">
    <w:name w:val="macro"/>
    <w:link w:val="MakrotextZchn"/>
    <w:uiPriority w:val="99"/>
    <w:semiHidden/>
    <w:unhideWhenUsed/>
    <w:rsid w:val="00263A9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it-IT"/>
    </w:rPr>
  </w:style>
  <w:style w:type="character" w:customStyle="1" w:styleId="MakrotextZchn">
    <w:name w:val="Makrotext Zchn"/>
    <w:basedOn w:val="Absatz-Standardschriftart"/>
    <w:link w:val="Makrotext"/>
    <w:uiPriority w:val="99"/>
    <w:semiHidden/>
    <w:rsid w:val="00263A96"/>
    <w:rPr>
      <w:rFonts w:ascii="Consolas" w:hAnsi="Consolas"/>
      <w:sz w:val="20"/>
      <w:szCs w:val="20"/>
      <w:lang w:val="it-IT"/>
    </w:rPr>
  </w:style>
  <w:style w:type="paragraph" w:styleId="Rechtsgrundlagenverzeichnis">
    <w:name w:val="table of authorities"/>
    <w:basedOn w:val="Standard"/>
    <w:next w:val="Standard"/>
    <w:uiPriority w:val="99"/>
    <w:semiHidden/>
    <w:unhideWhenUsed/>
    <w:rsid w:val="00263A96"/>
    <w:pPr>
      <w:spacing w:after="0" w:line="259" w:lineRule="auto"/>
      <w:ind w:left="220" w:hanging="220"/>
    </w:pPr>
    <w:rPr>
      <w:rFonts w:asciiTheme="minorHAnsi" w:eastAsiaTheme="minorHAnsi" w:hAnsiTheme="minorHAnsi" w:cstheme="minorBidi"/>
      <w:lang w:val="it-IT"/>
    </w:rPr>
  </w:style>
  <w:style w:type="paragraph" w:styleId="Endnotentext">
    <w:name w:val="endnote text"/>
    <w:basedOn w:val="Standard"/>
    <w:link w:val="EndnotentextZchn"/>
    <w:uiPriority w:val="99"/>
    <w:semiHidden/>
    <w:unhideWhenUsed/>
    <w:rsid w:val="00263A96"/>
    <w:pPr>
      <w:spacing w:after="0" w:line="240" w:lineRule="auto"/>
    </w:pPr>
    <w:rPr>
      <w:rFonts w:asciiTheme="minorHAnsi" w:eastAsiaTheme="minorHAnsi" w:hAnsiTheme="minorHAnsi" w:cstheme="minorBidi"/>
      <w:sz w:val="20"/>
      <w:szCs w:val="20"/>
      <w:lang w:val="it-IT"/>
    </w:rPr>
  </w:style>
  <w:style w:type="character" w:customStyle="1" w:styleId="EndnotentextZchn">
    <w:name w:val="Endnotentext Zchn"/>
    <w:basedOn w:val="Absatz-Standardschriftart"/>
    <w:link w:val="Endnotentext"/>
    <w:uiPriority w:val="99"/>
    <w:semiHidden/>
    <w:rsid w:val="00263A96"/>
    <w:rPr>
      <w:sz w:val="20"/>
      <w:szCs w:val="20"/>
      <w:lang w:val="it-IT"/>
    </w:rPr>
  </w:style>
  <w:style w:type="character" w:styleId="Endnotenzeichen">
    <w:name w:val="endnote reference"/>
    <w:basedOn w:val="Absatz-Standardschriftart"/>
    <w:uiPriority w:val="99"/>
    <w:semiHidden/>
    <w:unhideWhenUsed/>
    <w:rsid w:val="00263A96"/>
    <w:rPr>
      <w:vertAlign w:val="superscript"/>
    </w:rPr>
  </w:style>
  <w:style w:type="character" w:styleId="Seitenzahl">
    <w:name w:val="page number"/>
    <w:basedOn w:val="Absatz-Standardschriftart"/>
    <w:uiPriority w:val="99"/>
    <w:semiHidden/>
    <w:unhideWhenUsed/>
    <w:rsid w:val="00263A96"/>
  </w:style>
  <w:style w:type="character" w:styleId="Zeilennummer">
    <w:name w:val="line number"/>
    <w:basedOn w:val="Absatz-Standardschriftart"/>
    <w:uiPriority w:val="99"/>
    <w:semiHidden/>
    <w:unhideWhenUsed/>
    <w:rsid w:val="00263A96"/>
  </w:style>
  <w:style w:type="paragraph" w:styleId="Umschlagabsenderadresse">
    <w:name w:val="envelope return"/>
    <w:basedOn w:val="Standard"/>
    <w:uiPriority w:val="99"/>
    <w:semiHidden/>
    <w:unhideWhenUsed/>
    <w:rsid w:val="00263A96"/>
    <w:pPr>
      <w:spacing w:after="0" w:line="240" w:lineRule="auto"/>
    </w:pPr>
    <w:rPr>
      <w:rFonts w:asciiTheme="majorHAnsi" w:eastAsiaTheme="majorEastAsia" w:hAnsiTheme="majorHAnsi" w:cstheme="majorBidi"/>
      <w:sz w:val="20"/>
      <w:szCs w:val="20"/>
      <w:lang w:val="it-IT"/>
    </w:rPr>
  </w:style>
  <w:style w:type="paragraph" w:styleId="Umschlagadresse">
    <w:name w:val="envelope address"/>
    <w:basedOn w:val="Standard"/>
    <w:uiPriority w:val="99"/>
    <w:semiHidden/>
    <w:unhideWhenUsed/>
    <w:rsid w:val="00263A96"/>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val="it-IT"/>
    </w:rPr>
  </w:style>
  <w:style w:type="paragraph" w:styleId="Index1">
    <w:name w:val="index 1"/>
    <w:basedOn w:val="Standard"/>
    <w:next w:val="Standard"/>
    <w:autoRedefine/>
    <w:uiPriority w:val="99"/>
    <w:semiHidden/>
    <w:unhideWhenUsed/>
    <w:rsid w:val="00263A96"/>
    <w:pPr>
      <w:spacing w:after="0" w:line="240" w:lineRule="auto"/>
      <w:ind w:left="220" w:hanging="220"/>
    </w:pPr>
    <w:rPr>
      <w:rFonts w:asciiTheme="minorHAnsi" w:eastAsiaTheme="minorHAnsi" w:hAnsiTheme="minorHAnsi" w:cstheme="minorBidi"/>
      <w:lang w:val="it-IT"/>
    </w:rPr>
  </w:style>
  <w:style w:type="paragraph" w:styleId="Indexberschrift">
    <w:name w:val="index heading"/>
    <w:basedOn w:val="Standard"/>
    <w:next w:val="Index1"/>
    <w:uiPriority w:val="99"/>
    <w:semiHidden/>
    <w:unhideWhenUsed/>
    <w:rsid w:val="00263A96"/>
    <w:pPr>
      <w:spacing w:after="160" w:line="259" w:lineRule="auto"/>
    </w:pPr>
    <w:rPr>
      <w:rFonts w:asciiTheme="majorHAnsi" w:eastAsiaTheme="majorEastAsia" w:hAnsiTheme="majorHAnsi" w:cstheme="majorBidi"/>
      <w:b/>
      <w:bCs/>
      <w:lang w:val="it-IT"/>
    </w:rPr>
  </w:style>
  <w:style w:type="paragraph" w:styleId="Standardeinzug">
    <w:name w:val="Normal Indent"/>
    <w:basedOn w:val="Standard"/>
    <w:uiPriority w:val="99"/>
    <w:semiHidden/>
    <w:unhideWhenUsed/>
    <w:rsid w:val="00263A96"/>
    <w:pPr>
      <w:spacing w:after="160" w:line="259" w:lineRule="auto"/>
      <w:ind w:left="708"/>
    </w:pPr>
    <w:rPr>
      <w:rFonts w:asciiTheme="minorHAnsi" w:eastAsiaTheme="minorHAnsi" w:hAnsiTheme="minorHAnsi" w:cstheme="minorBidi"/>
      <w:lang w:val="it-IT"/>
    </w:rPr>
  </w:style>
  <w:style w:type="paragraph" w:styleId="Index9">
    <w:name w:val="index 9"/>
    <w:basedOn w:val="Standard"/>
    <w:next w:val="Standard"/>
    <w:autoRedefine/>
    <w:uiPriority w:val="99"/>
    <w:semiHidden/>
    <w:unhideWhenUsed/>
    <w:rsid w:val="00263A96"/>
    <w:pPr>
      <w:spacing w:after="0" w:line="240" w:lineRule="auto"/>
      <w:ind w:left="1980" w:hanging="220"/>
    </w:pPr>
    <w:rPr>
      <w:rFonts w:asciiTheme="minorHAnsi" w:eastAsiaTheme="minorHAnsi" w:hAnsiTheme="minorHAnsi" w:cstheme="minorBidi"/>
      <w:lang w:val="it-IT"/>
    </w:rPr>
  </w:style>
  <w:style w:type="paragraph" w:styleId="Index8">
    <w:name w:val="index 8"/>
    <w:basedOn w:val="Standard"/>
    <w:next w:val="Standard"/>
    <w:autoRedefine/>
    <w:uiPriority w:val="99"/>
    <w:semiHidden/>
    <w:unhideWhenUsed/>
    <w:rsid w:val="00263A96"/>
    <w:pPr>
      <w:spacing w:after="0" w:line="240" w:lineRule="auto"/>
      <w:ind w:left="1760" w:hanging="220"/>
    </w:pPr>
    <w:rPr>
      <w:rFonts w:asciiTheme="minorHAnsi" w:eastAsiaTheme="minorHAnsi" w:hAnsiTheme="minorHAnsi" w:cstheme="minorBidi"/>
      <w:lang w:val="it-IT"/>
    </w:rPr>
  </w:style>
  <w:style w:type="paragraph" w:styleId="Index7">
    <w:name w:val="index 7"/>
    <w:basedOn w:val="Standard"/>
    <w:next w:val="Standard"/>
    <w:autoRedefine/>
    <w:uiPriority w:val="99"/>
    <w:semiHidden/>
    <w:unhideWhenUsed/>
    <w:rsid w:val="00263A96"/>
    <w:pPr>
      <w:spacing w:after="0" w:line="240" w:lineRule="auto"/>
      <w:ind w:left="1540" w:hanging="220"/>
    </w:pPr>
    <w:rPr>
      <w:rFonts w:asciiTheme="minorHAnsi" w:eastAsiaTheme="minorHAnsi" w:hAnsiTheme="minorHAnsi" w:cstheme="minorBidi"/>
      <w:lang w:val="it-IT"/>
    </w:rPr>
  </w:style>
  <w:style w:type="paragraph" w:styleId="Index6">
    <w:name w:val="index 6"/>
    <w:basedOn w:val="Standard"/>
    <w:next w:val="Standard"/>
    <w:autoRedefine/>
    <w:uiPriority w:val="99"/>
    <w:semiHidden/>
    <w:unhideWhenUsed/>
    <w:rsid w:val="00263A96"/>
    <w:pPr>
      <w:spacing w:after="0" w:line="240" w:lineRule="auto"/>
      <w:ind w:left="1320" w:hanging="220"/>
    </w:pPr>
    <w:rPr>
      <w:rFonts w:asciiTheme="minorHAnsi" w:eastAsiaTheme="minorHAnsi" w:hAnsiTheme="minorHAnsi" w:cstheme="minorBidi"/>
      <w:lang w:val="it-IT"/>
    </w:rPr>
  </w:style>
  <w:style w:type="paragraph" w:styleId="Index5">
    <w:name w:val="index 5"/>
    <w:basedOn w:val="Standard"/>
    <w:next w:val="Standard"/>
    <w:autoRedefine/>
    <w:uiPriority w:val="99"/>
    <w:semiHidden/>
    <w:unhideWhenUsed/>
    <w:rsid w:val="00263A96"/>
    <w:pPr>
      <w:spacing w:after="0" w:line="240" w:lineRule="auto"/>
      <w:ind w:left="1100" w:hanging="220"/>
    </w:pPr>
    <w:rPr>
      <w:rFonts w:asciiTheme="minorHAnsi" w:eastAsiaTheme="minorHAnsi" w:hAnsiTheme="minorHAnsi" w:cstheme="minorBidi"/>
      <w:lang w:val="it-IT"/>
    </w:rPr>
  </w:style>
  <w:style w:type="paragraph" w:styleId="Index4">
    <w:name w:val="index 4"/>
    <w:basedOn w:val="Standard"/>
    <w:next w:val="Standard"/>
    <w:autoRedefine/>
    <w:uiPriority w:val="99"/>
    <w:semiHidden/>
    <w:unhideWhenUsed/>
    <w:rsid w:val="00263A96"/>
    <w:pPr>
      <w:spacing w:after="0" w:line="240" w:lineRule="auto"/>
      <w:ind w:left="880" w:hanging="220"/>
    </w:pPr>
    <w:rPr>
      <w:rFonts w:asciiTheme="minorHAnsi" w:eastAsiaTheme="minorHAnsi" w:hAnsiTheme="minorHAnsi" w:cstheme="minorBidi"/>
      <w:lang w:val="it-IT"/>
    </w:rPr>
  </w:style>
  <w:style w:type="paragraph" w:styleId="Index3">
    <w:name w:val="index 3"/>
    <w:basedOn w:val="Standard"/>
    <w:next w:val="Standard"/>
    <w:autoRedefine/>
    <w:uiPriority w:val="99"/>
    <w:semiHidden/>
    <w:unhideWhenUsed/>
    <w:rsid w:val="00263A96"/>
    <w:pPr>
      <w:spacing w:after="0" w:line="240" w:lineRule="auto"/>
      <w:ind w:left="660" w:hanging="220"/>
    </w:pPr>
    <w:rPr>
      <w:rFonts w:asciiTheme="minorHAnsi" w:eastAsiaTheme="minorHAnsi" w:hAnsiTheme="minorHAnsi" w:cstheme="minorBidi"/>
      <w:lang w:val="it-IT"/>
    </w:rPr>
  </w:style>
  <w:style w:type="paragraph" w:styleId="Index2">
    <w:name w:val="index 2"/>
    <w:basedOn w:val="Standard"/>
    <w:next w:val="Standard"/>
    <w:autoRedefine/>
    <w:uiPriority w:val="99"/>
    <w:semiHidden/>
    <w:unhideWhenUsed/>
    <w:rsid w:val="00263A96"/>
    <w:pPr>
      <w:spacing w:after="0" w:line="240" w:lineRule="auto"/>
      <w:ind w:left="440" w:hanging="220"/>
    </w:pPr>
    <w:rPr>
      <w:rFonts w:asciiTheme="minorHAnsi" w:eastAsiaTheme="minorHAnsi" w:hAnsiTheme="minorHAnsi" w:cstheme="minorBidi"/>
      <w:lang w:val="it-IT"/>
    </w:rPr>
  </w:style>
  <w:style w:type="paragraph" w:customStyle="1" w:styleId="CitaviBibliographySubheading1">
    <w:name w:val="Citavi Bibliography Subheading 1"/>
    <w:basedOn w:val="berschrift2"/>
    <w:link w:val="CitaviBibliographySubheading1Zchn"/>
    <w:rsid w:val="00263A96"/>
    <w:pPr>
      <w:spacing w:line="259" w:lineRule="auto"/>
      <w:jc w:val="both"/>
      <w:outlineLvl w:val="9"/>
    </w:pPr>
    <w:rPr>
      <w:lang w:val="en-US" w:eastAsia="de-DE"/>
    </w:rPr>
  </w:style>
  <w:style w:type="character" w:customStyle="1" w:styleId="CitaviBibliographySubheading1Zchn">
    <w:name w:val="Citavi Bibliography Subheading 1 Zchn"/>
    <w:basedOn w:val="Absatz-Standardschriftart"/>
    <w:link w:val="CitaviBibliographySubheading1"/>
    <w:rsid w:val="00263A96"/>
    <w:rPr>
      <w:rFonts w:asciiTheme="majorHAnsi" w:eastAsiaTheme="majorEastAsia" w:hAnsiTheme="majorHAnsi" w:cstheme="majorBidi"/>
      <w:color w:val="2E74B5" w:themeColor="accent1" w:themeShade="BF"/>
      <w:sz w:val="26"/>
      <w:szCs w:val="26"/>
      <w:lang w:val="en-US" w:eastAsia="de-DE"/>
    </w:rPr>
  </w:style>
  <w:style w:type="paragraph" w:customStyle="1" w:styleId="CitaviBibliographySubheading2">
    <w:name w:val="Citavi Bibliography Subheading 2"/>
    <w:basedOn w:val="berschrift3"/>
    <w:link w:val="CitaviBibliographySubheading2Zchn"/>
    <w:rsid w:val="00263A96"/>
    <w:pPr>
      <w:spacing w:line="259" w:lineRule="auto"/>
      <w:jc w:val="both"/>
      <w:outlineLvl w:val="9"/>
    </w:pPr>
    <w:rPr>
      <w:rFonts w:asciiTheme="majorHAnsi" w:eastAsiaTheme="majorEastAsia" w:hAnsiTheme="majorHAnsi" w:cstheme="majorBidi"/>
      <w:color w:val="1F4D78" w:themeColor="accent1" w:themeShade="7F"/>
      <w:lang w:val="en-US" w:eastAsia="de-DE"/>
    </w:rPr>
  </w:style>
  <w:style w:type="character" w:customStyle="1" w:styleId="CitaviBibliographySubheading2Zchn">
    <w:name w:val="Citavi Bibliography Subheading 2 Zchn"/>
    <w:basedOn w:val="Absatz-Standardschriftart"/>
    <w:link w:val="CitaviBibliographySubheading2"/>
    <w:rsid w:val="00263A96"/>
    <w:rPr>
      <w:rFonts w:asciiTheme="majorHAnsi" w:eastAsiaTheme="majorEastAsia" w:hAnsiTheme="majorHAnsi" w:cstheme="majorBidi"/>
      <w:color w:val="1F4D78" w:themeColor="accent1" w:themeShade="7F"/>
      <w:sz w:val="24"/>
      <w:szCs w:val="24"/>
      <w:lang w:val="en-US" w:eastAsia="de-DE"/>
    </w:rPr>
  </w:style>
  <w:style w:type="paragraph" w:customStyle="1" w:styleId="CitaviBibliographySubheading3">
    <w:name w:val="Citavi Bibliography Subheading 3"/>
    <w:basedOn w:val="berschrift4"/>
    <w:link w:val="CitaviBibliographySubheading3Zchn"/>
    <w:rsid w:val="00263A96"/>
    <w:pPr>
      <w:spacing w:line="259" w:lineRule="auto"/>
      <w:jc w:val="both"/>
      <w:outlineLvl w:val="9"/>
    </w:pPr>
    <w:rPr>
      <w:rFonts w:asciiTheme="majorHAnsi" w:eastAsiaTheme="majorEastAsia" w:hAnsiTheme="majorHAnsi" w:cstheme="majorBidi"/>
      <w:color w:val="2E74B5" w:themeColor="accent1" w:themeShade="BF"/>
      <w:lang w:val="en-US" w:eastAsia="de-DE"/>
    </w:rPr>
  </w:style>
  <w:style w:type="character" w:customStyle="1" w:styleId="CitaviBibliographySubheading3Zchn">
    <w:name w:val="Citavi Bibliography Subheading 3 Zchn"/>
    <w:basedOn w:val="Absatz-Standardschriftart"/>
    <w:link w:val="CitaviBibliographySubheading3"/>
    <w:rsid w:val="00263A96"/>
    <w:rPr>
      <w:rFonts w:asciiTheme="majorHAnsi" w:eastAsiaTheme="majorEastAsia" w:hAnsiTheme="majorHAnsi" w:cstheme="majorBidi"/>
      <w:i/>
      <w:iCs/>
      <w:color w:val="2E74B5" w:themeColor="accent1" w:themeShade="BF"/>
      <w:lang w:val="en-US" w:eastAsia="de-DE"/>
    </w:rPr>
  </w:style>
  <w:style w:type="paragraph" w:customStyle="1" w:styleId="CitaviBibliographySubheading4">
    <w:name w:val="Citavi Bibliography Subheading 4"/>
    <w:basedOn w:val="berschrift5"/>
    <w:link w:val="CitaviBibliographySubheading4Zchn"/>
    <w:rsid w:val="00263A96"/>
    <w:pPr>
      <w:spacing w:line="259" w:lineRule="auto"/>
      <w:jc w:val="both"/>
      <w:outlineLvl w:val="9"/>
    </w:pPr>
    <w:rPr>
      <w:rFonts w:asciiTheme="majorHAnsi" w:eastAsiaTheme="majorEastAsia" w:hAnsiTheme="majorHAnsi" w:cstheme="majorBidi"/>
      <w:color w:val="2E74B5" w:themeColor="accent1" w:themeShade="BF"/>
      <w:lang w:val="en-US" w:eastAsia="de-DE"/>
    </w:rPr>
  </w:style>
  <w:style w:type="character" w:customStyle="1" w:styleId="CitaviBibliographySubheading4Zchn">
    <w:name w:val="Citavi Bibliography Subheading 4 Zchn"/>
    <w:basedOn w:val="Absatz-Standardschriftart"/>
    <w:link w:val="CitaviBibliographySubheading4"/>
    <w:rsid w:val="00263A96"/>
    <w:rPr>
      <w:rFonts w:asciiTheme="majorHAnsi" w:eastAsiaTheme="majorEastAsia" w:hAnsiTheme="majorHAnsi" w:cstheme="majorBidi"/>
      <w:color w:val="2E74B5" w:themeColor="accent1" w:themeShade="BF"/>
      <w:lang w:val="en-US" w:eastAsia="de-DE"/>
    </w:rPr>
  </w:style>
  <w:style w:type="paragraph" w:customStyle="1" w:styleId="CitaviBibliographySubheading5">
    <w:name w:val="Citavi Bibliography Subheading 5"/>
    <w:basedOn w:val="berschrift6"/>
    <w:link w:val="CitaviBibliographySubheading5Zchn"/>
    <w:rsid w:val="00263A96"/>
    <w:pPr>
      <w:spacing w:line="259" w:lineRule="auto"/>
      <w:jc w:val="both"/>
      <w:outlineLvl w:val="9"/>
    </w:pPr>
    <w:rPr>
      <w:rFonts w:asciiTheme="majorHAnsi" w:eastAsiaTheme="majorEastAsia" w:hAnsiTheme="majorHAnsi" w:cstheme="majorBidi"/>
      <w:color w:val="1F4D78" w:themeColor="accent1" w:themeShade="7F"/>
      <w:lang w:val="en-US" w:eastAsia="de-DE"/>
    </w:rPr>
  </w:style>
  <w:style w:type="character" w:customStyle="1" w:styleId="CitaviBibliographySubheading5Zchn">
    <w:name w:val="Citavi Bibliography Subheading 5 Zchn"/>
    <w:basedOn w:val="Absatz-Standardschriftart"/>
    <w:link w:val="CitaviBibliographySubheading5"/>
    <w:rsid w:val="00263A96"/>
    <w:rPr>
      <w:rFonts w:asciiTheme="majorHAnsi" w:eastAsiaTheme="majorEastAsia" w:hAnsiTheme="majorHAnsi" w:cstheme="majorBidi"/>
      <w:color w:val="1F4D78" w:themeColor="accent1" w:themeShade="7F"/>
      <w:lang w:val="en-US" w:eastAsia="de-DE"/>
    </w:rPr>
  </w:style>
  <w:style w:type="paragraph" w:customStyle="1" w:styleId="CitaviBibliographySubheading6">
    <w:name w:val="Citavi Bibliography Subheading 6"/>
    <w:basedOn w:val="berschrift7"/>
    <w:link w:val="CitaviBibliographySubheading6Zchn"/>
    <w:rsid w:val="00263A96"/>
    <w:pPr>
      <w:spacing w:line="259" w:lineRule="auto"/>
      <w:jc w:val="both"/>
      <w:outlineLvl w:val="9"/>
    </w:pPr>
    <w:rPr>
      <w:rFonts w:asciiTheme="majorHAnsi" w:eastAsiaTheme="majorEastAsia" w:hAnsiTheme="majorHAnsi" w:cstheme="majorBidi"/>
      <w:color w:val="1F4D78" w:themeColor="accent1" w:themeShade="7F"/>
      <w:lang w:val="en-US" w:eastAsia="de-DE"/>
    </w:rPr>
  </w:style>
  <w:style w:type="character" w:customStyle="1" w:styleId="CitaviBibliographySubheading6Zchn">
    <w:name w:val="Citavi Bibliography Subheading 6 Zchn"/>
    <w:basedOn w:val="Absatz-Standardschriftart"/>
    <w:link w:val="CitaviBibliographySubheading6"/>
    <w:rsid w:val="00263A96"/>
    <w:rPr>
      <w:rFonts w:asciiTheme="majorHAnsi" w:eastAsiaTheme="majorEastAsia" w:hAnsiTheme="majorHAnsi" w:cstheme="majorBidi"/>
      <w:i/>
      <w:iCs/>
      <w:color w:val="1F4D78" w:themeColor="accent1" w:themeShade="7F"/>
      <w:lang w:val="en-US" w:eastAsia="de-DE"/>
    </w:rPr>
  </w:style>
  <w:style w:type="paragraph" w:customStyle="1" w:styleId="CitaviBibliographySubheading7">
    <w:name w:val="Citavi Bibliography Subheading 7"/>
    <w:basedOn w:val="berschrift8"/>
    <w:link w:val="CitaviBibliographySubheading7Zchn"/>
    <w:rsid w:val="00263A96"/>
    <w:pPr>
      <w:spacing w:line="259" w:lineRule="auto"/>
      <w:jc w:val="both"/>
      <w:outlineLvl w:val="9"/>
    </w:pPr>
    <w:rPr>
      <w:rFonts w:asciiTheme="majorHAnsi" w:eastAsiaTheme="majorEastAsia" w:hAnsiTheme="majorHAnsi" w:cstheme="majorBidi"/>
      <w:color w:val="272727" w:themeColor="text1" w:themeTint="D8"/>
      <w:lang w:val="en-US" w:eastAsia="de-DE"/>
    </w:rPr>
  </w:style>
  <w:style w:type="character" w:customStyle="1" w:styleId="CitaviBibliographySubheading7Zchn">
    <w:name w:val="Citavi Bibliography Subheading 7 Zchn"/>
    <w:basedOn w:val="Absatz-Standardschriftart"/>
    <w:link w:val="CitaviBibliographySubheading7"/>
    <w:rsid w:val="00263A96"/>
    <w:rPr>
      <w:rFonts w:asciiTheme="majorHAnsi" w:eastAsiaTheme="majorEastAsia" w:hAnsiTheme="majorHAnsi" w:cstheme="majorBidi"/>
      <w:color w:val="272727" w:themeColor="text1" w:themeTint="D8"/>
      <w:sz w:val="21"/>
      <w:szCs w:val="21"/>
      <w:lang w:val="en-US" w:eastAsia="de-DE"/>
    </w:rPr>
  </w:style>
  <w:style w:type="paragraph" w:customStyle="1" w:styleId="CitaviBibliographySubheading8">
    <w:name w:val="Citavi Bibliography Subheading 8"/>
    <w:basedOn w:val="berschrift9"/>
    <w:link w:val="CitaviBibliographySubheading8Zchn"/>
    <w:rsid w:val="00263A96"/>
    <w:pPr>
      <w:spacing w:line="259" w:lineRule="auto"/>
      <w:jc w:val="both"/>
      <w:outlineLvl w:val="9"/>
    </w:pPr>
    <w:rPr>
      <w:rFonts w:asciiTheme="majorHAnsi" w:eastAsiaTheme="majorEastAsia" w:hAnsiTheme="majorHAnsi" w:cstheme="majorBidi"/>
      <w:color w:val="272727" w:themeColor="text1" w:themeTint="D8"/>
      <w:lang w:val="en-US" w:eastAsia="de-DE"/>
    </w:rPr>
  </w:style>
  <w:style w:type="character" w:customStyle="1" w:styleId="CitaviBibliographySubheading8Zchn">
    <w:name w:val="Citavi Bibliography Subheading 8 Zchn"/>
    <w:basedOn w:val="Absatz-Standardschriftart"/>
    <w:link w:val="CitaviBibliographySubheading8"/>
    <w:rsid w:val="00263A96"/>
    <w:rPr>
      <w:rFonts w:asciiTheme="majorHAnsi" w:eastAsiaTheme="majorEastAsia" w:hAnsiTheme="majorHAnsi" w:cstheme="majorBidi"/>
      <w:i/>
      <w:iCs/>
      <w:color w:val="272727" w:themeColor="text1" w:themeTint="D8"/>
      <w:sz w:val="21"/>
      <w:szCs w:val="21"/>
      <w:lang w:val="en-US" w:eastAsia="de-DE"/>
    </w:rPr>
  </w:style>
  <w:style w:type="paragraph" w:customStyle="1" w:styleId="GSBPMparagraphs">
    <w:name w:val="GSBPM paragraphs"/>
    <w:basedOn w:val="Standard"/>
    <w:link w:val="GSBPMparagraphsChar"/>
    <w:qFormat/>
    <w:rsid w:val="00263A96"/>
    <w:pPr>
      <w:numPr>
        <w:numId w:val="21"/>
      </w:numPr>
      <w:tabs>
        <w:tab w:val="left" w:pos="709"/>
      </w:tabs>
      <w:spacing w:after="0" w:line="240" w:lineRule="auto"/>
    </w:pPr>
    <w:rPr>
      <w:rFonts w:ascii="Times New Roman" w:eastAsia="Batang" w:hAnsi="Times New Roman"/>
      <w:sz w:val="24"/>
      <w:szCs w:val="24"/>
      <w:lang w:val="en-GB"/>
    </w:rPr>
  </w:style>
  <w:style w:type="character" w:customStyle="1" w:styleId="GSBPMparagraphsChar">
    <w:name w:val="GSBPM paragraphs Char"/>
    <w:basedOn w:val="Absatz-Standardschriftart"/>
    <w:link w:val="GSBPMparagraphs"/>
    <w:rsid w:val="00263A96"/>
    <w:rPr>
      <w:rFonts w:ascii="Times New Roman" w:eastAsia="Batang" w:hAnsi="Times New Roman" w:cs="Times New Roman"/>
      <w:sz w:val="24"/>
      <w:szCs w:val="24"/>
      <w:lang w:val="en-GB"/>
    </w:rPr>
  </w:style>
  <w:style w:type="character" w:customStyle="1" w:styleId="tlid-translation">
    <w:name w:val="tlid-translation"/>
    <w:basedOn w:val="Absatz-Standardschriftart"/>
    <w:rsid w:val="00263A96"/>
  </w:style>
  <w:style w:type="character" w:customStyle="1" w:styleId="viiyi">
    <w:name w:val="viiyi"/>
    <w:basedOn w:val="Absatz-Standardschriftart"/>
    <w:rsid w:val="00263A96"/>
  </w:style>
  <w:style w:type="character" w:customStyle="1" w:styleId="jlqj4b">
    <w:name w:val="jlqj4b"/>
    <w:basedOn w:val="Absatz-Standardschriftart"/>
    <w:rsid w:val="00263A96"/>
  </w:style>
  <w:style w:type="paragraph" w:customStyle="1" w:styleId="StandardESSNet">
    <w:name w:val="Standard_ESSNet"/>
    <w:basedOn w:val="Standard"/>
    <w:link w:val="StandardESSNetZchn"/>
    <w:qFormat/>
    <w:rsid w:val="00287BEC"/>
    <w:pPr>
      <w:spacing w:after="120"/>
      <w:jc w:val="both"/>
    </w:pPr>
    <w:rPr>
      <w:lang w:val="en-GB"/>
    </w:rPr>
  </w:style>
  <w:style w:type="character" w:customStyle="1" w:styleId="StandardESSNetZchn">
    <w:name w:val="Standard_ESSNet Zchn"/>
    <w:basedOn w:val="Absatz-Standardschriftart"/>
    <w:link w:val="StandardESSNet"/>
    <w:rsid w:val="00287BEC"/>
    <w:rPr>
      <w:rFonts w:ascii="Calibri" w:eastAsia="Calibri" w:hAnsi="Calibri" w:cs="Times New Roman"/>
      <w:lang w:val="en-GB"/>
    </w:rPr>
  </w:style>
  <w:style w:type="character" w:customStyle="1" w:styleId="ListenabsatzZchn">
    <w:name w:val="Listenabsatz Zchn"/>
    <w:link w:val="Listenabsatz"/>
    <w:uiPriority w:val="34"/>
    <w:qFormat/>
    <w:locked/>
    <w:rsid w:val="00A93F04"/>
    <w:rPr>
      <w:rFonts w:ascii="Calibri" w:eastAsia="Calibri" w:hAnsi="Calibri" w:cs="Calibri"/>
      <w:color w:val="00000A"/>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5693">
      <w:bodyDiv w:val="1"/>
      <w:marLeft w:val="0"/>
      <w:marRight w:val="0"/>
      <w:marTop w:val="0"/>
      <w:marBottom w:val="0"/>
      <w:divBdr>
        <w:top w:val="none" w:sz="0" w:space="0" w:color="auto"/>
        <w:left w:val="none" w:sz="0" w:space="0" w:color="auto"/>
        <w:bottom w:val="none" w:sz="0" w:space="0" w:color="auto"/>
        <w:right w:val="none" w:sz="0" w:space="0" w:color="auto"/>
      </w:divBdr>
      <w:divsChild>
        <w:div w:id="337343119">
          <w:marLeft w:val="547"/>
          <w:marRight w:val="0"/>
          <w:marTop w:val="480"/>
          <w:marBottom w:val="0"/>
          <w:divBdr>
            <w:top w:val="none" w:sz="0" w:space="0" w:color="auto"/>
            <w:left w:val="none" w:sz="0" w:space="0" w:color="auto"/>
            <w:bottom w:val="none" w:sz="0" w:space="0" w:color="auto"/>
            <w:right w:val="none" w:sz="0" w:space="0" w:color="auto"/>
          </w:divBdr>
        </w:div>
        <w:div w:id="478884765">
          <w:marLeft w:val="547"/>
          <w:marRight w:val="0"/>
          <w:marTop w:val="480"/>
          <w:marBottom w:val="0"/>
          <w:divBdr>
            <w:top w:val="none" w:sz="0" w:space="0" w:color="auto"/>
            <w:left w:val="none" w:sz="0" w:space="0" w:color="auto"/>
            <w:bottom w:val="none" w:sz="0" w:space="0" w:color="auto"/>
            <w:right w:val="none" w:sz="0" w:space="0" w:color="auto"/>
          </w:divBdr>
        </w:div>
        <w:div w:id="1627814576">
          <w:marLeft w:val="547"/>
          <w:marRight w:val="0"/>
          <w:marTop w:val="480"/>
          <w:marBottom w:val="0"/>
          <w:divBdr>
            <w:top w:val="none" w:sz="0" w:space="0" w:color="auto"/>
            <w:left w:val="none" w:sz="0" w:space="0" w:color="auto"/>
            <w:bottom w:val="none" w:sz="0" w:space="0" w:color="auto"/>
            <w:right w:val="none" w:sz="0" w:space="0" w:color="auto"/>
          </w:divBdr>
        </w:div>
        <w:div w:id="1159348068">
          <w:marLeft w:val="547"/>
          <w:marRight w:val="0"/>
          <w:marTop w:val="480"/>
          <w:marBottom w:val="0"/>
          <w:divBdr>
            <w:top w:val="none" w:sz="0" w:space="0" w:color="auto"/>
            <w:left w:val="none" w:sz="0" w:space="0" w:color="auto"/>
            <w:bottom w:val="none" w:sz="0" w:space="0" w:color="auto"/>
            <w:right w:val="none" w:sz="0" w:space="0" w:color="auto"/>
          </w:divBdr>
        </w:div>
      </w:divsChild>
    </w:div>
    <w:div w:id="390809493">
      <w:bodyDiv w:val="1"/>
      <w:marLeft w:val="0"/>
      <w:marRight w:val="0"/>
      <w:marTop w:val="0"/>
      <w:marBottom w:val="0"/>
      <w:divBdr>
        <w:top w:val="none" w:sz="0" w:space="0" w:color="auto"/>
        <w:left w:val="none" w:sz="0" w:space="0" w:color="auto"/>
        <w:bottom w:val="none" w:sz="0" w:space="0" w:color="auto"/>
        <w:right w:val="none" w:sz="0" w:space="0" w:color="auto"/>
      </w:divBdr>
      <w:divsChild>
        <w:div w:id="802423615">
          <w:marLeft w:val="547"/>
          <w:marRight w:val="0"/>
          <w:marTop w:val="0"/>
          <w:marBottom w:val="120"/>
          <w:divBdr>
            <w:top w:val="none" w:sz="0" w:space="0" w:color="auto"/>
            <w:left w:val="none" w:sz="0" w:space="0" w:color="auto"/>
            <w:bottom w:val="none" w:sz="0" w:space="0" w:color="auto"/>
            <w:right w:val="none" w:sz="0" w:space="0" w:color="auto"/>
          </w:divBdr>
        </w:div>
        <w:div w:id="293483355">
          <w:marLeft w:val="1267"/>
          <w:marRight w:val="0"/>
          <w:marTop w:val="0"/>
          <w:marBottom w:val="0"/>
          <w:divBdr>
            <w:top w:val="none" w:sz="0" w:space="0" w:color="auto"/>
            <w:left w:val="none" w:sz="0" w:space="0" w:color="auto"/>
            <w:bottom w:val="none" w:sz="0" w:space="0" w:color="auto"/>
            <w:right w:val="none" w:sz="0" w:space="0" w:color="auto"/>
          </w:divBdr>
        </w:div>
        <w:div w:id="1887134027">
          <w:marLeft w:val="1267"/>
          <w:marRight w:val="0"/>
          <w:marTop w:val="0"/>
          <w:marBottom w:val="0"/>
          <w:divBdr>
            <w:top w:val="none" w:sz="0" w:space="0" w:color="auto"/>
            <w:left w:val="none" w:sz="0" w:space="0" w:color="auto"/>
            <w:bottom w:val="none" w:sz="0" w:space="0" w:color="auto"/>
            <w:right w:val="none" w:sz="0" w:space="0" w:color="auto"/>
          </w:divBdr>
        </w:div>
        <w:div w:id="925960738">
          <w:marLeft w:val="1267"/>
          <w:marRight w:val="0"/>
          <w:marTop w:val="0"/>
          <w:marBottom w:val="0"/>
          <w:divBdr>
            <w:top w:val="none" w:sz="0" w:space="0" w:color="auto"/>
            <w:left w:val="none" w:sz="0" w:space="0" w:color="auto"/>
            <w:bottom w:val="none" w:sz="0" w:space="0" w:color="auto"/>
            <w:right w:val="none" w:sz="0" w:space="0" w:color="auto"/>
          </w:divBdr>
        </w:div>
        <w:div w:id="2055424166">
          <w:marLeft w:val="1267"/>
          <w:marRight w:val="0"/>
          <w:marTop w:val="0"/>
          <w:marBottom w:val="0"/>
          <w:divBdr>
            <w:top w:val="none" w:sz="0" w:space="0" w:color="auto"/>
            <w:left w:val="none" w:sz="0" w:space="0" w:color="auto"/>
            <w:bottom w:val="none" w:sz="0" w:space="0" w:color="auto"/>
            <w:right w:val="none" w:sz="0" w:space="0" w:color="auto"/>
          </w:divBdr>
        </w:div>
        <w:div w:id="1007171117">
          <w:marLeft w:val="1267"/>
          <w:marRight w:val="0"/>
          <w:marTop w:val="0"/>
          <w:marBottom w:val="0"/>
          <w:divBdr>
            <w:top w:val="none" w:sz="0" w:space="0" w:color="auto"/>
            <w:left w:val="none" w:sz="0" w:space="0" w:color="auto"/>
            <w:bottom w:val="none" w:sz="0" w:space="0" w:color="auto"/>
            <w:right w:val="none" w:sz="0" w:space="0" w:color="auto"/>
          </w:divBdr>
        </w:div>
        <w:div w:id="276178717">
          <w:marLeft w:val="1267"/>
          <w:marRight w:val="0"/>
          <w:marTop w:val="0"/>
          <w:marBottom w:val="0"/>
          <w:divBdr>
            <w:top w:val="none" w:sz="0" w:space="0" w:color="auto"/>
            <w:left w:val="none" w:sz="0" w:space="0" w:color="auto"/>
            <w:bottom w:val="none" w:sz="0" w:space="0" w:color="auto"/>
            <w:right w:val="none" w:sz="0" w:space="0" w:color="auto"/>
          </w:divBdr>
        </w:div>
      </w:divsChild>
    </w:div>
    <w:div w:id="627974015">
      <w:bodyDiv w:val="1"/>
      <w:marLeft w:val="0"/>
      <w:marRight w:val="0"/>
      <w:marTop w:val="0"/>
      <w:marBottom w:val="0"/>
      <w:divBdr>
        <w:top w:val="none" w:sz="0" w:space="0" w:color="auto"/>
        <w:left w:val="none" w:sz="0" w:space="0" w:color="auto"/>
        <w:bottom w:val="none" w:sz="0" w:space="0" w:color="auto"/>
        <w:right w:val="none" w:sz="0" w:space="0" w:color="auto"/>
      </w:divBdr>
      <w:divsChild>
        <w:div w:id="1933782011">
          <w:marLeft w:val="547"/>
          <w:marRight w:val="0"/>
          <w:marTop w:val="240"/>
          <w:marBottom w:val="0"/>
          <w:divBdr>
            <w:top w:val="none" w:sz="0" w:space="0" w:color="auto"/>
            <w:left w:val="none" w:sz="0" w:space="0" w:color="auto"/>
            <w:bottom w:val="none" w:sz="0" w:space="0" w:color="auto"/>
            <w:right w:val="none" w:sz="0" w:space="0" w:color="auto"/>
          </w:divBdr>
        </w:div>
        <w:div w:id="733045788">
          <w:marLeft w:val="1411"/>
          <w:marRight w:val="0"/>
          <w:marTop w:val="240"/>
          <w:marBottom w:val="0"/>
          <w:divBdr>
            <w:top w:val="none" w:sz="0" w:space="0" w:color="auto"/>
            <w:left w:val="none" w:sz="0" w:space="0" w:color="auto"/>
            <w:bottom w:val="none" w:sz="0" w:space="0" w:color="auto"/>
            <w:right w:val="none" w:sz="0" w:space="0" w:color="auto"/>
          </w:divBdr>
        </w:div>
        <w:div w:id="1191918152">
          <w:marLeft w:val="1411"/>
          <w:marRight w:val="0"/>
          <w:marTop w:val="240"/>
          <w:marBottom w:val="0"/>
          <w:divBdr>
            <w:top w:val="none" w:sz="0" w:space="0" w:color="auto"/>
            <w:left w:val="none" w:sz="0" w:space="0" w:color="auto"/>
            <w:bottom w:val="none" w:sz="0" w:space="0" w:color="auto"/>
            <w:right w:val="none" w:sz="0" w:space="0" w:color="auto"/>
          </w:divBdr>
        </w:div>
        <w:div w:id="2068139677">
          <w:marLeft w:val="547"/>
          <w:marRight w:val="0"/>
          <w:marTop w:val="240"/>
          <w:marBottom w:val="0"/>
          <w:divBdr>
            <w:top w:val="none" w:sz="0" w:space="0" w:color="auto"/>
            <w:left w:val="none" w:sz="0" w:space="0" w:color="auto"/>
            <w:bottom w:val="none" w:sz="0" w:space="0" w:color="auto"/>
            <w:right w:val="none" w:sz="0" w:space="0" w:color="auto"/>
          </w:divBdr>
        </w:div>
        <w:div w:id="1872037270">
          <w:marLeft w:val="1411"/>
          <w:marRight w:val="0"/>
          <w:marTop w:val="240"/>
          <w:marBottom w:val="0"/>
          <w:divBdr>
            <w:top w:val="none" w:sz="0" w:space="0" w:color="auto"/>
            <w:left w:val="none" w:sz="0" w:space="0" w:color="auto"/>
            <w:bottom w:val="none" w:sz="0" w:space="0" w:color="auto"/>
            <w:right w:val="none" w:sz="0" w:space="0" w:color="auto"/>
          </w:divBdr>
        </w:div>
        <w:div w:id="2087729077">
          <w:marLeft w:val="1411"/>
          <w:marRight w:val="0"/>
          <w:marTop w:val="240"/>
          <w:marBottom w:val="0"/>
          <w:divBdr>
            <w:top w:val="none" w:sz="0" w:space="0" w:color="auto"/>
            <w:left w:val="none" w:sz="0" w:space="0" w:color="auto"/>
            <w:bottom w:val="none" w:sz="0" w:space="0" w:color="auto"/>
            <w:right w:val="none" w:sz="0" w:space="0" w:color="auto"/>
          </w:divBdr>
        </w:div>
      </w:divsChild>
    </w:div>
    <w:div w:id="726418265">
      <w:bodyDiv w:val="1"/>
      <w:marLeft w:val="0"/>
      <w:marRight w:val="0"/>
      <w:marTop w:val="0"/>
      <w:marBottom w:val="0"/>
      <w:divBdr>
        <w:top w:val="none" w:sz="0" w:space="0" w:color="auto"/>
        <w:left w:val="none" w:sz="0" w:space="0" w:color="auto"/>
        <w:bottom w:val="none" w:sz="0" w:space="0" w:color="auto"/>
        <w:right w:val="none" w:sz="0" w:space="0" w:color="auto"/>
      </w:divBdr>
      <w:divsChild>
        <w:div w:id="994072923">
          <w:marLeft w:val="446"/>
          <w:marRight w:val="0"/>
          <w:marTop w:val="120"/>
          <w:marBottom w:val="120"/>
          <w:divBdr>
            <w:top w:val="none" w:sz="0" w:space="0" w:color="auto"/>
            <w:left w:val="none" w:sz="0" w:space="0" w:color="auto"/>
            <w:bottom w:val="none" w:sz="0" w:space="0" w:color="auto"/>
            <w:right w:val="none" w:sz="0" w:space="0" w:color="auto"/>
          </w:divBdr>
        </w:div>
        <w:div w:id="1797066468">
          <w:marLeft w:val="1166"/>
          <w:marRight w:val="0"/>
          <w:marTop w:val="120"/>
          <w:marBottom w:val="120"/>
          <w:divBdr>
            <w:top w:val="none" w:sz="0" w:space="0" w:color="auto"/>
            <w:left w:val="none" w:sz="0" w:space="0" w:color="auto"/>
            <w:bottom w:val="none" w:sz="0" w:space="0" w:color="auto"/>
            <w:right w:val="none" w:sz="0" w:space="0" w:color="auto"/>
          </w:divBdr>
        </w:div>
        <w:div w:id="1466968942">
          <w:marLeft w:val="1166"/>
          <w:marRight w:val="0"/>
          <w:marTop w:val="120"/>
          <w:marBottom w:val="120"/>
          <w:divBdr>
            <w:top w:val="none" w:sz="0" w:space="0" w:color="auto"/>
            <w:left w:val="none" w:sz="0" w:space="0" w:color="auto"/>
            <w:bottom w:val="none" w:sz="0" w:space="0" w:color="auto"/>
            <w:right w:val="none" w:sz="0" w:space="0" w:color="auto"/>
          </w:divBdr>
        </w:div>
      </w:divsChild>
    </w:div>
    <w:div w:id="754934707">
      <w:bodyDiv w:val="1"/>
      <w:marLeft w:val="0"/>
      <w:marRight w:val="0"/>
      <w:marTop w:val="0"/>
      <w:marBottom w:val="0"/>
      <w:divBdr>
        <w:top w:val="none" w:sz="0" w:space="0" w:color="auto"/>
        <w:left w:val="none" w:sz="0" w:space="0" w:color="auto"/>
        <w:bottom w:val="none" w:sz="0" w:space="0" w:color="auto"/>
        <w:right w:val="none" w:sz="0" w:space="0" w:color="auto"/>
      </w:divBdr>
      <w:divsChild>
        <w:div w:id="927732262">
          <w:marLeft w:val="446"/>
          <w:marRight w:val="0"/>
          <w:marTop w:val="480"/>
          <w:marBottom w:val="0"/>
          <w:divBdr>
            <w:top w:val="none" w:sz="0" w:space="0" w:color="auto"/>
            <w:left w:val="none" w:sz="0" w:space="0" w:color="auto"/>
            <w:bottom w:val="none" w:sz="0" w:space="0" w:color="auto"/>
            <w:right w:val="none" w:sz="0" w:space="0" w:color="auto"/>
          </w:divBdr>
        </w:div>
        <w:div w:id="723917719">
          <w:marLeft w:val="1267"/>
          <w:marRight w:val="0"/>
          <w:marTop w:val="240"/>
          <w:marBottom w:val="0"/>
          <w:divBdr>
            <w:top w:val="none" w:sz="0" w:space="0" w:color="auto"/>
            <w:left w:val="none" w:sz="0" w:space="0" w:color="auto"/>
            <w:bottom w:val="none" w:sz="0" w:space="0" w:color="auto"/>
            <w:right w:val="none" w:sz="0" w:space="0" w:color="auto"/>
          </w:divBdr>
        </w:div>
        <w:div w:id="539975837">
          <w:marLeft w:val="1267"/>
          <w:marRight w:val="0"/>
          <w:marTop w:val="240"/>
          <w:marBottom w:val="0"/>
          <w:divBdr>
            <w:top w:val="none" w:sz="0" w:space="0" w:color="auto"/>
            <w:left w:val="none" w:sz="0" w:space="0" w:color="auto"/>
            <w:bottom w:val="none" w:sz="0" w:space="0" w:color="auto"/>
            <w:right w:val="none" w:sz="0" w:space="0" w:color="auto"/>
          </w:divBdr>
        </w:div>
        <w:div w:id="1363631597">
          <w:marLeft w:val="446"/>
          <w:marRight w:val="0"/>
          <w:marTop w:val="480"/>
          <w:marBottom w:val="0"/>
          <w:divBdr>
            <w:top w:val="none" w:sz="0" w:space="0" w:color="auto"/>
            <w:left w:val="none" w:sz="0" w:space="0" w:color="auto"/>
            <w:bottom w:val="none" w:sz="0" w:space="0" w:color="auto"/>
            <w:right w:val="none" w:sz="0" w:space="0" w:color="auto"/>
          </w:divBdr>
        </w:div>
        <w:div w:id="1405449685">
          <w:marLeft w:val="446"/>
          <w:marRight w:val="0"/>
          <w:marTop w:val="480"/>
          <w:marBottom w:val="0"/>
          <w:divBdr>
            <w:top w:val="none" w:sz="0" w:space="0" w:color="auto"/>
            <w:left w:val="none" w:sz="0" w:space="0" w:color="auto"/>
            <w:bottom w:val="none" w:sz="0" w:space="0" w:color="auto"/>
            <w:right w:val="none" w:sz="0" w:space="0" w:color="auto"/>
          </w:divBdr>
        </w:div>
        <w:div w:id="1562904754">
          <w:marLeft w:val="446"/>
          <w:marRight w:val="0"/>
          <w:marTop w:val="480"/>
          <w:marBottom w:val="0"/>
          <w:divBdr>
            <w:top w:val="none" w:sz="0" w:space="0" w:color="auto"/>
            <w:left w:val="none" w:sz="0" w:space="0" w:color="auto"/>
            <w:bottom w:val="none" w:sz="0" w:space="0" w:color="auto"/>
            <w:right w:val="none" w:sz="0" w:space="0" w:color="auto"/>
          </w:divBdr>
        </w:div>
      </w:divsChild>
    </w:div>
    <w:div w:id="78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6829330">
          <w:marLeft w:val="0"/>
          <w:marRight w:val="0"/>
          <w:marTop w:val="0"/>
          <w:marBottom w:val="0"/>
          <w:divBdr>
            <w:top w:val="none" w:sz="0" w:space="0" w:color="auto"/>
            <w:left w:val="none" w:sz="0" w:space="0" w:color="auto"/>
            <w:bottom w:val="none" w:sz="0" w:space="0" w:color="auto"/>
            <w:right w:val="none" w:sz="0" w:space="0" w:color="auto"/>
          </w:divBdr>
          <w:divsChild>
            <w:div w:id="1689285799">
              <w:marLeft w:val="0"/>
              <w:marRight w:val="0"/>
              <w:marTop w:val="0"/>
              <w:marBottom w:val="0"/>
              <w:divBdr>
                <w:top w:val="none" w:sz="0" w:space="0" w:color="auto"/>
                <w:left w:val="none" w:sz="0" w:space="0" w:color="auto"/>
                <w:bottom w:val="none" w:sz="0" w:space="0" w:color="auto"/>
                <w:right w:val="none" w:sz="0" w:space="0" w:color="auto"/>
              </w:divBdr>
            </w:div>
            <w:div w:id="1403285525">
              <w:marLeft w:val="0"/>
              <w:marRight w:val="0"/>
              <w:marTop w:val="0"/>
              <w:marBottom w:val="0"/>
              <w:divBdr>
                <w:top w:val="none" w:sz="0" w:space="0" w:color="auto"/>
                <w:left w:val="none" w:sz="0" w:space="0" w:color="auto"/>
                <w:bottom w:val="none" w:sz="0" w:space="0" w:color="auto"/>
                <w:right w:val="none" w:sz="0" w:space="0" w:color="auto"/>
              </w:divBdr>
            </w:div>
            <w:div w:id="2115897579">
              <w:marLeft w:val="0"/>
              <w:marRight w:val="0"/>
              <w:marTop w:val="0"/>
              <w:marBottom w:val="0"/>
              <w:divBdr>
                <w:top w:val="none" w:sz="0" w:space="0" w:color="auto"/>
                <w:left w:val="none" w:sz="0" w:space="0" w:color="auto"/>
                <w:bottom w:val="none" w:sz="0" w:space="0" w:color="auto"/>
                <w:right w:val="none" w:sz="0" w:space="0" w:color="auto"/>
              </w:divBdr>
            </w:div>
            <w:div w:id="639926140">
              <w:marLeft w:val="0"/>
              <w:marRight w:val="0"/>
              <w:marTop w:val="0"/>
              <w:marBottom w:val="0"/>
              <w:divBdr>
                <w:top w:val="none" w:sz="0" w:space="0" w:color="auto"/>
                <w:left w:val="none" w:sz="0" w:space="0" w:color="auto"/>
                <w:bottom w:val="none" w:sz="0" w:space="0" w:color="auto"/>
                <w:right w:val="none" w:sz="0" w:space="0" w:color="auto"/>
              </w:divBdr>
            </w:div>
            <w:div w:id="1561404306">
              <w:marLeft w:val="0"/>
              <w:marRight w:val="0"/>
              <w:marTop w:val="0"/>
              <w:marBottom w:val="0"/>
              <w:divBdr>
                <w:top w:val="none" w:sz="0" w:space="0" w:color="auto"/>
                <w:left w:val="none" w:sz="0" w:space="0" w:color="auto"/>
                <w:bottom w:val="none" w:sz="0" w:space="0" w:color="auto"/>
                <w:right w:val="none" w:sz="0" w:space="0" w:color="auto"/>
              </w:divBdr>
            </w:div>
          </w:divsChild>
        </w:div>
        <w:div w:id="954865293">
          <w:marLeft w:val="0"/>
          <w:marRight w:val="0"/>
          <w:marTop w:val="0"/>
          <w:marBottom w:val="0"/>
          <w:divBdr>
            <w:top w:val="none" w:sz="0" w:space="0" w:color="auto"/>
            <w:left w:val="none" w:sz="0" w:space="0" w:color="auto"/>
            <w:bottom w:val="none" w:sz="0" w:space="0" w:color="auto"/>
            <w:right w:val="none" w:sz="0" w:space="0" w:color="auto"/>
          </w:divBdr>
        </w:div>
      </w:divsChild>
    </w:div>
    <w:div w:id="1023241965">
      <w:bodyDiv w:val="1"/>
      <w:marLeft w:val="0"/>
      <w:marRight w:val="0"/>
      <w:marTop w:val="0"/>
      <w:marBottom w:val="0"/>
      <w:divBdr>
        <w:top w:val="none" w:sz="0" w:space="0" w:color="auto"/>
        <w:left w:val="none" w:sz="0" w:space="0" w:color="auto"/>
        <w:bottom w:val="none" w:sz="0" w:space="0" w:color="auto"/>
        <w:right w:val="none" w:sz="0" w:space="0" w:color="auto"/>
      </w:divBdr>
    </w:div>
    <w:div w:id="1069841808">
      <w:bodyDiv w:val="1"/>
      <w:marLeft w:val="0"/>
      <w:marRight w:val="0"/>
      <w:marTop w:val="0"/>
      <w:marBottom w:val="0"/>
      <w:divBdr>
        <w:top w:val="none" w:sz="0" w:space="0" w:color="auto"/>
        <w:left w:val="none" w:sz="0" w:space="0" w:color="auto"/>
        <w:bottom w:val="none" w:sz="0" w:space="0" w:color="auto"/>
        <w:right w:val="none" w:sz="0" w:space="0" w:color="auto"/>
      </w:divBdr>
    </w:div>
    <w:div w:id="1102871767">
      <w:bodyDiv w:val="1"/>
      <w:marLeft w:val="0"/>
      <w:marRight w:val="0"/>
      <w:marTop w:val="0"/>
      <w:marBottom w:val="0"/>
      <w:divBdr>
        <w:top w:val="none" w:sz="0" w:space="0" w:color="auto"/>
        <w:left w:val="none" w:sz="0" w:space="0" w:color="auto"/>
        <w:bottom w:val="none" w:sz="0" w:space="0" w:color="auto"/>
        <w:right w:val="none" w:sz="0" w:space="0" w:color="auto"/>
      </w:divBdr>
      <w:divsChild>
        <w:div w:id="1381176156">
          <w:marLeft w:val="1166"/>
          <w:marRight w:val="0"/>
          <w:marTop w:val="120"/>
          <w:marBottom w:val="120"/>
          <w:divBdr>
            <w:top w:val="none" w:sz="0" w:space="0" w:color="auto"/>
            <w:left w:val="none" w:sz="0" w:space="0" w:color="auto"/>
            <w:bottom w:val="none" w:sz="0" w:space="0" w:color="auto"/>
            <w:right w:val="none" w:sz="0" w:space="0" w:color="auto"/>
          </w:divBdr>
        </w:div>
      </w:divsChild>
    </w:div>
    <w:div w:id="1115754261">
      <w:bodyDiv w:val="1"/>
      <w:marLeft w:val="0"/>
      <w:marRight w:val="0"/>
      <w:marTop w:val="0"/>
      <w:marBottom w:val="0"/>
      <w:divBdr>
        <w:top w:val="none" w:sz="0" w:space="0" w:color="auto"/>
        <w:left w:val="none" w:sz="0" w:space="0" w:color="auto"/>
        <w:bottom w:val="none" w:sz="0" w:space="0" w:color="auto"/>
        <w:right w:val="none" w:sz="0" w:space="0" w:color="auto"/>
      </w:divBdr>
      <w:divsChild>
        <w:div w:id="1594973104">
          <w:marLeft w:val="446"/>
          <w:marRight w:val="0"/>
          <w:marTop w:val="360"/>
          <w:marBottom w:val="0"/>
          <w:divBdr>
            <w:top w:val="none" w:sz="0" w:space="0" w:color="auto"/>
            <w:left w:val="none" w:sz="0" w:space="0" w:color="auto"/>
            <w:bottom w:val="none" w:sz="0" w:space="0" w:color="auto"/>
            <w:right w:val="none" w:sz="0" w:space="0" w:color="auto"/>
          </w:divBdr>
        </w:div>
        <w:div w:id="1298223883">
          <w:marLeft w:val="446"/>
          <w:marRight w:val="0"/>
          <w:marTop w:val="360"/>
          <w:marBottom w:val="0"/>
          <w:divBdr>
            <w:top w:val="none" w:sz="0" w:space="0" w:color="auto"/>
            <w:left w:val="none" w:sz="0" w:space="0" w:color="auto"/>
            <w:bottom w:val="none" w:sz="0" w:space="0" w:color="auto"/>
            <w:right w:val="none" w:sz="0" w:space="0" w:color="auto"/>
          </w:divBdr>
        </w:div>
        <w:div w:id="583995763">
          <w:marLeft w:val="446"/>
          <w:marRight w:val="0"/>
          <w:marTop w:val="360"/>
          <w:marBottom w:val="0"/>
          <w:divBdr>
            <w:top w:val="none" w:sz="0" w:space="0" w:color="auto"/>
            <w:left w:val="none" w:sz="0" w:space="0" w:color="auto"/>
            <w:bottom w:val="none" w:sz="0" w:space="0" w:color="auto"/>
            <w:right w:val="none" w:sz="0" w:space="0" w:color="auto"/>
          </w:divBdr>
        </w:div>
        <w:div w:id="1956324326">
          <w:marLeft w:val="446"/>
          <w:marRight w:val="0"/>
          <w:marTop w:val="360"/>
          <w:marBottom w:val="0"/>
          <w:divBdr>
            <w:top w:val="none" w:sz="0" w:space="0" w:color="auto"/>
            <w:left w:val="none" w:sz="0" w:space="0" w:color="auto"/>
            <w:bottom w:val="none" w:sz="0" w:space="0" w:color="auto"/>
            <w:right w:val="none" w:sz="0" w:space="0" w:color="auto"/>
          </w:divBdr>
        </w:div>
      </w:divsChild>
    </w:div>
    <w:div w:id="1293172231">
      <w:bodyDiv w:val="1"/>
      <w:marLeft w:val="0"/>
      <w:marRight w:val="0"/>
      <w:marTop w:val="0"/>
      <w:marBottom w:val="0"/>
      <w:divBdr>
        <w:top w:val="none" w:sz="0" w:space="0" w:color="auto"/>
        <w:left w:val="none" w:sz="0" w:space="0" w:color="auto"/>
        <w:bottom w:val="none" w:sz="0" w:space="0" w:color="auto"/>
        <w:right w:val="none" w:sz="0" w:space="0" w:color="auto"/>
      </w:divBdr>
    </w:div>
    <w:div w:id="1411662437">
      <w:bodyDiv w:val="1"/>
      <w:marLeft w:val="0"/>
      <w:marRight w:val="0"/>
      <w:marTop w:val="0"/>
      <w:marBottom w:val="0"/>
      <w:divBdr>
        <w:top w:val="none" w:sz="0" w:space="0" w:color="auto"/>
        <w:left w:val="none" w:sz="0" w:space="0" w:color="auto"/>
        <w:bottom w:val="none" w:sz="0" w:space="0" w:color="auto"/>
        <w:right w:val="none" w:sz="0" w:space="0" w:color="auto"/>
      </w:divBdr>
      <w:divsChild>
        <w:div w:id="1842768909">
          <w:marLeft w:val="446"/>
          <w:marRight w:val="0"/>
          <w:marTop w:val="240"/>
          <w:marBottom w:val="0"/>
          <w:divBdr>
            <w:top w:val="none" w:sz="0" w:space="0" w:color="auto"/>
            <w:left w:val="none" w:sz="0" w:space="0" w:color="auto"/>
            <w:bottom w:val="none" w:sz="0" w:space="0" w:color="auto"/>
            <w:right w:val="none" w:sz="0" w:space="0" w:color="auto"/>
          </w:divBdr>
        </w:div>
      </w:divsChild>
    </w:div>
    <w:div w:id="1437600500">
      <w:bodyDiv w:val="1"/>
      <w:marLeft w:val="0"/>
      <w:marRight w:val="0"/>
      <w:marTop w:val="0"/>
      <w:marBottom w:val="0"/>
      <w:divBdr>
        <w:top w:val="none" w:sz="0" w:space="0" w:color="auto"/>
        <w:left w:val="none" w:sz="0" w:space="0" w:color="auto"/>
        <w:bottom w:val="none" w:sz="0" w:space="0" w:color="auto"/>
        <w:right w:val="none" w:sz="0" w:space="0" w:color="auto"/>
      </w:divBdr>
      <w:divsChild>
        <w:div w:id="798648102">
          <w:marLeft w:val="446"/>
          <w:marRight w:val="0"/>
          <w:marTop w:val="240"/>
          <w:marBottom w:val="0"/>
          <w:divBdr>
            <w:top w:val="none" w:sz="0" w:space="0" w:color="auto"/>
            <w:left w:val="none" w:sz="0" w:space="0" w:color="auto"/>
            <w:bottom w:val="none" w:sz="0" w:space="0" w:color="auto"/>
            <w:right w:val="none" w:sz="0" w:space="0" w:color="auto"/>
          </w:divBdr>
        </w:div>
        <w:div w:id="974405067">
          <w:marLeft w:val="1166"/>
          <w:marRight w:val="0"/>
          <w:marTop w:val="240"/>
          <w:marBottom w:val="0"/>
          <w:divBdr>
            <w:top w:val="none" w:sz="0" w:space="0" w:color="auto"/>
            <w:left w:val="none" w:sz="0" w:space="0" w:color="auto"/>
            <w:bottom w:val="none" w:sz="0" w:space="0" w:color="auto"/>
            <w:right w:val="none" w:sz="0" w:space="0" w:color="auto"/>
          </w:divBdr>
        </w:div>
        <w:div w:id="813446630">
          <w:marLeft w:val="446"/>
          <w:marRight w:val="0"/>
          <w:marTop w:val="240"/>
          <w:marBottom w:val="0"/>
          <w:divBdr>
            <w:top w:val="none" w:sz="0" w:space="0" w:color="auto"/>
            <w:left w:val="none" w:sz="0" w:space="0" w:color="auto"/>
            <w:bottom w:val="none" w:sz="0" w:space="0" w:color="auto"/>
            <w:right w:val="none" w:sz="0" w:space="0" w:color="auto"/>
          </w:divBdr>
        </w:div>
        <w:div w:id="1816680232">
          <w:marLeft w:val="446"/>
          <w:marRight w:val="0"/>
          <w:marTop w:val="240"/>
          <w:marBottom w:val="0"/>
          <w:divBdr>
            <w:top w:val="none" w:sz="0" w:space="0" w:color="auto"/>
            <w:left w:val="none" w:sz="0" w:space="0" w:color="auto"/>
            <w:bottom w:val="none" w:sz="0" w:space="0" w:color="auto"/>
            <w:right w:val="none" w:sz="0" w:space="0" w:color="auto"/>
          </w:divBdr>
        </w:div>
        <w:div w:id="1319191943">
          <w:marLeft w:val="446"/>
          <w:marRight w:val="0"/>
          <w:marTop w:val="240"/>
          <w:marBottom w:val="0"/>
          <w:divBdr>
            <w:top w:val="none" w:sz="0" w:space="0" w:color="auto"/>
            <w:left w:val="none" w:sz="0" w:space="0" w:color="auto"/>
            <w:bottom w:val="none" w:sz="0" w:space="0" w:color="auto"/>
            <w:right w:val="none" w:sz="0" w:space="0" w:color="auto"/>
          </w:divBdr>
        </w:div>
        <w:div w:id="226844404">
          <w:marLeft w:val="446"/>
          <w:marRight w:val="0"/>
          <w:marTop w:val="240"/>
          <w:marBottom w:val="0"/>
          <w:divBdr>
            <w:top w:val="none" w:sz="0" w:space="0" w:color="auto"/>
            <w:left w:val="none" w:sz="0" w:space="0" w:color="auto"/>
            <w:bottom w:val="none" w:sz="0" w:space="0" w:color="auto"/>
            <w:right w:val="none" w:sz="0" w:space="0" w:color="auto"/>
          </w:divBdr>
        </w:div>
      </w:divsChild>
    </w:div>
    <w:div w:id="1686204987">
      <w:bodyDiv w:val="1"/>
      <w:marLeft w:val="0"/>
      <w:marRight w:val="0"/>
      <w:marTop w:val="0"/>
      <w:marBottom w:val="0"/>
      <w:divBdr>
        <w:top w:val="none" w:sz="0" w:space="0" w:color="auto"/>
        <w:left w:val="none" w:sz="0" w:space="0" w:color="auto"/>
        <w:bottom w:val="none" w:sz="0" w:space="0" w:color="auto"/>
        <w:right w:val="none" w:sz="0" w:space="0" w:color="auto"/>
      </w:divBdr>
    </w:div>
    <w:div w:id="1958558620">
      <w:bodyDiv w:val="1"/>
      <w:marLeft w:val="0"/>
      <w:marRight w:val="0"/>
      <w:marTop w:val="0"/>
      <w:marBottom w:val="0"/>
      <w:divBdr>
        <w:top w:val="none" w:sz="0" w:space="0" w:color="auto"/>
        <w:left w:val="none" w:sz="0" w:space="0" w:color="auto"/>
        <w:bottom w:val="none" w:sz="0" w:space="0" w:color="auto"/>
        <w:right w:val="none" w:sz="0" w:space="0" w:color="auto"/>
      </w:divBdr>
      <w:divsChild>
        <w:div w:id="773137499">
          <w:marLeft w:val="547"/>
          <w:marRight w:val="0"/>
          <w:marTop w:val="0"/>
          <w:marBottom w:val="120"/>
          <w:divBdr>
            <w:top w:val="none" w:sz="0" w:space="0" w:color="auto"/>
            <w:left w:val="none" w:sz="0" w:space="0" w:color="auto"/>
            <w:bottom w:val="none" w:sz="0" w:space="0" w:color="auto"/>
            <w:right w:val="none" w:sz="0" w:space="0" w:color="auto"/>
          </w:divBdr>
        </w:div>
        <w:div w:id="1677800451">
          <w:marLeft w:val="1267"/>
          <w:marRight w:val="0"/>
          <w:marTop w:val="0"/>
          <w:marBottom w:val="0"/>
          <w:divBdr>
            <w:top w:val="none" w:sz="0" w:space="0" w:color="auto"/>
            <w:left w:val="none" w:sz="0" w:space="0" w:color="auto"/>
            <w:bottom w:val="none" w:sz="0" w:space="0" w:color="auto"/>
            <w:right w:val="none" w:sz="0" w:space="0" w:color="auto"/>
          </w:divBdr>
        </w:div>
        <w:div w:id="706874793">
          <w:marLeft w:val="1267"/>
          <w:marRight w:val="0"/>
          <w:marTop w:val="0"/>
          <w:marBottom w:val="0"/>
          <w:divBdr>
            <w:top w:val="none" w:sz="0" w:space="0" w:color="auto"/>
            <w:left w:val="none" w:sz="0" w:space="0" w:color="auto"/>
            <w:bottom w:val="none" w:sz="0" w:space="0" w:color="auto"/>
            <w:right w:val="none" w:sz="0" w:space="0" w:color="auto"/>
          </w:divBdr>
        </w:div>
        <w:div w:id="1428430654">
          <w:marLeft w:val="1267"/>
          <w:marRight w:val="0"/>
          <w:marTop w:val="0"/>
          <w:marBottom w:val="0"/>
          <w:divBdr>
            <w:top w:val="none" w:sz="0" w:space="0" w:color="auto"/>
            <w:left w:val="none" w:sz="0" w:space="0" w:color="auto"/>
            <w:bottom w:val="none" w:sz="0" w:space="0" w:color="auto"/>
            <w:right w:val="none" w:sz="0" w:space="0" w:color="auto"/>
          </w:divBdr>
        </w:div>
        <w:div w:id="443890412">
          <w:marLeft w:val="1267"/>
          <w:marRight w:val="0"/>
          <w:marTop w:val="0"/>
          <w:marBottom w:val="0"/>
          <w:divBdr>
            <w:top w:val="none" w:sz="0" w:space="0" w:color="auto"/>
            <w:left w:val="none" w:sz="0" w:space="0" w:color="auto"/>
            <w:bottom w:val="none" w:sz="0" w:space="0" w:color="auto"/>
            <w:right w:val="none" w:sz="0" w:space="0" w:color="auto"/>
          </w:divBdr>
        </w:div>
        <w:div w:id="1478569663">
          <w:marLeft w:val="1267"/>
          <w:marRight w:val="0"/>
          <w:marTop w:val="0"/>
          <w:marBottom w:val="0"/>
          <w:divBdr>
            <w:top w:val="none" w:sz="0" w:space="0" w:color="auto"/>
            <w:left w:val="none" w:sz="0" w:space="0" w:color="auto"/>
            <w:bottom w:val="none" w:sz="0" w:space="0" w:color="auto"/>
            <w:right w:val="none" w:sz="0" w:space="0" w:color="auto"/>
          </w:divBdr>
        </w:div>
        <w:div w:id="1226843141">
          <w:marLeft w:val="1267"/>
          <w:marRight w:val="0"/>
          <w:marTop w:val="0"/>
          <w:marBottom w:val="0"/>
          <w:divBdr>
            <w:top w:val="none" w:sz="0" w:space="0" w:color="auto"/>
            <w:left w:val="none" w:sz="0" w:space="0" w:color="auto"/>
            <w:bottom w:val="none" w:sz="0" w:space="0" w:color="auto"/>
            <w:right w:val="none" w:sz="0" w:space="0" w:color="auto"/>
          </w:divBdr>
        </w:div>
      </w:divsChild>
    </w:div>
    <w:div w:id="1983004727">
      <w:bodyDiv w:val="1"/>
      <w:marLeft w:val="0"/>
      <w:marRight w:val="0"/>
      <w:marTop w:val="0"/>
      <w:marBottom w:val="0"/>
      <w:divBdr>
        <w:top w:val="none" w:sz="0" w:space="0" w:color="auto"/>
        <w:left w:val="none" w:sz="0" w:space="0" w:color="auto"/>
        <w:bottom w:val="none" w:sz="0" w:space="0" w:color="auto"/>
        <w:right w:val="none" w:sz="0" w:space="0" w:color="auto"/>
      </w:divBdr>
      <w:divsChild>
        <w:div w:id="1490946613">
          <w:marLeft w:val="547"/>
          <w:marRight w:val="0"/>
          <w:marTop w:val="0"/>
          <w:marBottom w:val="120"/>
          <w:divBdr>
            <w:top w:val="none" w:sz="0" w:space="0" w:color="auto"/>
            <w:left w:val="none" w:sz="0" w:space="0" w:color="auto"/>
            <w:bottom w:val="none" w:sz="0" w:space="0" w:color="auto"/>
            <w:right w:val="none" w:sz="0" w:space="0" w:color="auto"/>
          </w:divBdr>
        </w:div>
        <w:div w:id="1689672927">
          <w:marLeft w:val="1267"/>
          <w:marRight w:val="0"/>
          <w:marTop w:val="0"/>
          <w:marBottom w:val="0"/>
          <w:divBdr>
            <w:top w:val="none" w:sz="0" w:space="0" w:color="auto"/>
            <w:left w:val="none" w:sz="0" w:space="0" w:color="auto"/>
            <w:bottom w:val="none" w:sz="0" w:space="0" w:color="auto"/>
            <w:right w:val="none" w:sz="0" w:space="0" w:color="auto"/>
          </w:divBdr>
        </w:div>
        <w:div w:id="295456879">
          <w:marLeft w:val="1267"/>
          <w:marRight w:val="0"/>
          <w:marTop w:val="0"/>
          <w:marBottom w:val="0"/>
          <w:divBdr>
            <w:top w:val="none" w:sz="0" w:space="0" w:color="auto"/>
            <w:left w:val="none" w:sz="0" w:space="0" w:color="auto"/>
            <w:bottom w:val="none" w:sz="0" w:space="0" w:color="auto"/>
            <w:right w:val="none" w:sz="0" w:space="0" w:color="auto"/>
          </w:divBdr>
        </w:div>
        <w:div w:id="1471050614">
          <w:marLeft w:val="1267"/>
          <w:marRight w:val="0"/>
          <w:marTop w:val="0"/>
          <w:marBottom w:val="0"/>
          <w:divBdr>
            <w:top w:val="none" w:sz="0" w:space="0" w:color="auto"/>
            <w:left w:val="none" w:sz="0" w:space="0" w:color="auto"/>
            <w:bottom w:val="none" w:sz="0" w:space="0" w:color="auto"/>
            <w:right w:val="none" w:sz="0" w:space="0" w:color="auto"/>
          </w:divBdr>
        </w:div>
        <w:div w:id="271976712">
          <w:marLeft w:val="1267"/>
          <w:marRight w:val="0"/>
          <w:marTop w:val="0"/>
          <w:marBottom w:val="0"/>
          <w:divBdr>
            <w:top w:val="none" w:sz="0" w:space="0" w:color="auto"/>
            <w:left w:val="none" w:sz="0" w:space="0" w:color="auto"/>
            <w:bottom w:val="none" w:sz="0" w:space="0" w:color="auto"/>
            <w:right w:val="none" w:sz="0" w:space="0" w:color="auto"/>
          </w:divBdr>
        </w:div>
        <w:div w:id="490830471">
          <w:marLeft w:val="1267"/>
          <w:marRight w:val="0"/>
          <w:marTop w:val="0"/>
          <w:marBottom w:val="0"/>
          <w:divBdr>
            <w:top w:val="none" w:sz="0" w:space="0" w:color="auto"/>
            <w:left w:val="none" w:sz="0" w:space="0" w:color="auto"/>
            <w:bottom w:val="none" w:sz="0" w:space="0" w:color="auto"/>
            <w:right w:val="none" w:sz="0" w:space="0" w:color="auto"/>
          </w:divBdr>
        </w:div>
        <w:div w:id="146638548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cid:FF0C5DD7075E7D43BCF4E4A2C0F6F5C8@ec.europa.eu"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ec.europa.eu/eurostat/cros/content/essnet-smart-surveys_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devitiis@istat.it"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ebgate.ec.europa.eu/fpfis/wikis/display/EstatBigData/ESSnet+Smart+Surveys+2020-202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DF2F1B6-4217-4380-BFE5-138A2881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12366</Words>
  <Characters>77911</Characters>
  <Application>Microsoft Office Word</Application>
  <DocSecurity>4</DocSecurity>
  <Lines>649</Lines>
  <Paragraphs>180</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CBS</Company>
  <LinksUpToDate>false</LinksUpToDate>
  <CharactersWithSpaces>90097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Stehrenberg, Shari (B21)</cp:lastModifiedBy>
  <cp:revision>2</cp:revision>
  <cp:lastPrinted>2021-02-25T13:41:00Z</cp:lastPrinted>
  <dcterms:created xsi:type="dcterms:W3CDTF">2022-06-30T05:42:00Z</dcterms:created>
  <dcterms:modified xsi:type="dcterms:W3CDTF">2022-06-30T05:42:00Z</dcterms:modified>
</cp:coreProperties>
</file>