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1B1E88" w:rsidRDefault="000F126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6177578" w:history="1">
            <w:r w:rsidR="001B1E88" w:rsidRPr="00DE3C41">
              <w:rPr>
                <w:rStyle w:val="Hipervnculo"/>
                <w:rFonts w:ascii="Berlin Sans FB" w:hAnsi="Berlin Sans FB"/>
                <w:noProof/>
              </w:rPr>
              <w:t>Cronograma</w:t>
            </w:r>
            <w:r w:rsidR="001B1E88">
              <w:rPr>
                <w:noProof/>
                <w:webHidden/>
              </w:rPr>
              <w:tab/>
            </w:r>
            <w:r w:rsidR="001B1E88">
              <w:rPr>
                <w:noProof/>
                <w:webHidden/>
              </w:rPr>
              <w:fldChar w:fldCharType="begin"/>
            </w:r>
            <w:r w:rsidR="001B1E88">
              <w:rPr>
                <w:noProof/>
                <w:webHidden/>
              </w:rPr>
              <w:instrText xml:space="preserve"> PAGEREF _Toc386177578 \h </w:instrText>
            </w:r>
            <w:r w:rsidR="001B1E88">
              <w:rPr>
                <w:noProof/>
                <w:webHidden/>
              </w:rPr>
            </w:r>
            <w:r w:rsidR="001B1E88">
              <w:rPr>
                <w:noProof/>
                <w:webHidden/>
              </w:rPr>
              <w:fldChar w:fldCharType="separate"/>
            </w:r>
            <w:r w:rsidR="00AE272A">
              <w:rPr>
                <w:noProof/>
                <w:webHidden/>
              </w:rPr>
              <w:t>1</w:t>
            </w:r>
            <w:r w:rsidR="001B1E88">
              <w:rPr>
                <w:noProof/>
                <w:webHidden/>
              </w:rPr>
              <w:fldChar w:fldCharType="end"/>
            </w:r>
          </w:hyperlink>
        </w:p>
        <w:p w:rsidR="001B1E88" w:rsidRDefault="001B1E88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6177579" w:history="1">
            <w:r w:rsidRPr="00DE3C41">
              <w:rPr>
                <w:rStyle w:val="Hipervnculo"/>
                <w:rFonts w:ascii="Berlin Sans FB" w:hAnsi="Berlin Sans FB"/>
                <w:noProof/>
              </w:rPr>
              <w:t>Fecha Máxima De Entrega (Mayo 31)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7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E88" w:rsidRDefault="000F1266" w:rsidP="001B1E88">
          <w:pPr>
            <w:rPr>
              <w:b/>
              <w:bCs/>
            </w:rPr>
          </w:pPr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Default="001B1E88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0" w:name="_Toc386177578"/>
      <w:r>
        <w:rPr>
          <w:rFonts w:ascii="Berlin Sans FB" w:eastAsia="Calibri" w:hAnsi="Berlin Sans FB"/>
          <w:b w:val="0"/>
          <w:u w:val="single"/>
        </w:rPr>
        <w:t>Cronograma</w:t>
      </w:r>
      <w:bookmarkEnd w:id="0"/>
    </w:p>
    <w:tbl>
      <w:tblPr>
        <w:tblStyle w:val="Tablaconcuadrcula"/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047"/>
        <w:gridCol w:w="1605"/>
        <w:gridCol w:w="1710"/>
        <w:gridCol w:w="1132"/>
        <w:gridCol w:w="1332"/>
        <w:gridCol w:w="1386"/>
      </w:tblGrid>
      <w:tr w:rsidR="001B1E88" w:rsidTr="001608A6">
        <w:trPr>
          <w:jc w:val="center"/>
        </w:trPr>
        <w:tc>
          <w:tcPr>
            <w:tcW w:w="2047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Disciplinas / Artefactos Generados o Modificados Durante La Fase Especifica</w:t>
            </w:r>
          </w:p>
        </w:tc>
        <w:tc>
          <w:tcPr>
            <w:tcW w:w="1605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Comienzo</w:t>
            </w:r>
          </w:p>
        </w:tc>
        <w:tc>
          <w:tcPr>
            <w:tcW w:w="1710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Aprobación</w:t>
            </w:r>
          </w:p>
        </w:tc>
        <w:tc>
          <w:tcPr>
            <w:tcW w:w="1132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Inicio</w:t>
            </w:r>
          </w:p>
        </w:tc>
        <w:tc>
          <w:tcPr>
            <w:tcW w:w="1332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Elaboración</w:t>
            </w:r>
          </w:p>
        </w:tc>
        <w:tc>
          <w:tcPr>
            <w:tcW w:w="966" w:type="dxa"/>
            <w:shd w:val="clear" w:color="auto" w:fill="FFC000"/>
            <w:vAlign w:val="center"/>
          </w:tcPr>
          <w:p w:rsidR="001B1E88" w:rsidRDefault="001B1E88" w:rsidP="001608A6">
            <w:pPr>
              <w:jc w:val="center"/>
            </w:pPr>
            <w:r>
              <w:t>Construcción</w:t>
            </w: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Modelado del negocio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casos de uso del negocio y Modelo de objetos de negocios.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Marzo 14 / Abril 25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Glosario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Marzo 14 / Abril 25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Visión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24 / Abril 25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casos de uso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bookmarkStart w:id="1" w:name="_GoBack" w:colFirst="0" w:colLast="0"/>
            <w:r>
              <w:t>Especificación de casos de uso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bookmarkEnd w:id="1"/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lastRenderedPageBreak/>
              <w:t>Especificaciones adicionales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Análisis / Diseño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análisis / diseño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10 / Abril 24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datos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25 / Abril 27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Prototipos de interfaces de usuario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27 / Abril 30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Implementación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27 / Abril 30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Casos de pruebas funcionales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27 / Abril 30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Despliegue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>Modelo de Despliegue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t>Abril 27 / Abril 30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Gestión de cambios y configuración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1E542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Gestión del proyecto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jc w:val="center"/>
            </w:pPr>
            <w:r>
              <w:t xml:space="preserve">Plan De Desarrollo Del Software en su </w:t>
            </w:r>
            <w:r>
              <w:lastRenderedPageBreak/>
              <w:t>versión 1.0 y planes de las iteraciones.</w:t>
            </w: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  <w:r>
              <w:lastRenderedPageBreak/>
              <w:t>Abril 22 / Abril 29</w:t>
            </w: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532F6B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Ambiente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  <w:r>
              <w:t>X</w:t>
            </w:r>
          </w:p>
        </w:tc>
      </w:tr>
      <w:tr w:rsidR="001B1E88" w:rsidTr="001608A6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Pr="00F63A48" w:rsidRDefault="001B1E88" w:rsidP="001608A6">
            <w:pPr>
              <w:jc w:val="center"/>
              <w:rPr>
                <w:b/>
              </w:rPr>
            </w:pPr>
            <w:r>
              <w:rPr>
                <w:b/>
              </w:rPr>
              <w:t>Desarrollo De Módulos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Gestión De Cobranza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rPr>
                <w:b/>
              </w:rPr>
            </w:pP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Control De Alumnos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rPr>
                <w:b/>
              </w:rPr>
            </w:pP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RRHH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rPr>
                <w:b/>
              </w:rPr>
            </w:pP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Control De Cobranza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rPr>
                <w:b/>
              </w:rPr>
            </w:pP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B1E88">
        <w:trPr>
          <w:jc w:val="center"/>
        </w:trPr>
        <w:tc>
          <w:tcPr>
            <w:tcW w:w="2047" w:type="dxa"/>
            <w:shd w:val="clear" w:color="auto" w:fill="00FF00"/>
            <w:vAlign w:val="center"/>
          </w:tcPr>
          <w:p w:rsidR="001B1E88" w:rsidRDefault="001B1E88" w:rsidP="001608A6">
            <w:pPr>
              <w:rPr>
                <w:b/>
              </w:rPr>
            </w:pPr>
            <w:r>
              <w:rPr>
                <w:b/>
              </w:rPr>
              <w:t>Módulo De Reportes Administrativos y De Gestión</w:t>
            </w:r>
          </w:p>
        </w:tc>
        <w:tc>
          <w:tcPr>
            <w:tcW w:w="1605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shd w:val="clear" w:color="auto" w:fill="00FF00"/>
            <w:vAlign w:val="center"/>
          </w:tcPr>
          <w:p w:rsidR="001B1E88" w:rsidRDefault="001B1E88" w:rsidP="001608A6">
            <w:pPr>
              <w:jc w:val="center"/>
            </w:pPr>
          </w:p>
        </w:tc>
      </w:tr>
      <w:tr w:rsidR="001B1E88" w:rsidTr="001608A6">
        <w:trPr>
          <w:jc w:val="center"/>
        </w:trPr>
        <w:tc>
          <w:tcPr>
            <w:tcW w:w="2047" w:type="dxa"/>
            <w:vAlign w:val="center"/>
          </w:tcPr>
          <w:p w:rsidR="001B1E88" w:rsidRDefault="001B1E88" w:rsidP="001608A6">
            <w:pPr>
              <w:rPr>
                <w:b/>
              </w:rPr>
            </w:pPr>
          </w:p>
        </w:tc>
        <w:tc>
          <w:tcPr>
            <w:tcW w:w="1605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710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1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1332" w:type="dxa"/>
            <w:vAlign w:val="center"/>
          </w:tcPr>
          <w:p w:rsidR="001B1E88" w:rsidRDefault="001B1E88" w:rsidP="001608A6">
            <w:pPr>
              <w:jc w:val="center"/>
            </w:pPr>
          </w:p>
        </w:tc>
        <w:tc>
          <w:tcPr>
            <w:tcW w:w="966" w:type="dxa"/>
            <w:vAlign w:val="center"/>
          </w:tcPr>
          <w:p w:rsidR="001B1E88" w:rsidRDefault="001B1E88" w:rsidP="001608A6">
            <w:pPr>
              <w:jc w:val="center"/>
            </w:pPr>
          </w:p>
        </w:tc>
      </w:tr>
    </w:tbl>
    <w:p w:rsidR="000F1266" w:rsidRPr="000F1266" w:rsidRDefault="001B1E88" w:rsidP="001B1E88">
      <w:pPr>
        <w:pStyle w:val="Ttulo1"/>
        <w:ind w:firstLine="708"/>
        <w:rPr>
          <w:rFonts w:ascii="Berlin Sans FB" w:hAnsi="Berlin Sans FB"/>
          <w:b w:val="0"/>
          <w:u w:val="single"/>
        </w:rPr>
      </w:pPr>
      <w:bookmarkStart w:id="2" w:name="_Toc386177579"/>
      <w:r>
        <w:rPr>
          <w:rFonts w:ascii="Berlin Sans FB" w:hAnsi="Berlin Sans FB"/>
          <w:b w:val="0"/>
          <w:u w:val="single"/>
        </w:rPr>
        <w:t>Fecha Máxima De Entrega (Mayo 31)</w:t>
      </w:r>
      <w:bookmarkEnd w:id="2"/>
    </w:p>
    <w:p w:rsidR="000F1266" w:rsidRPr="000F1266" w:rsidRDefault="000F1266" w:rsidP="000F1266">
      <w:pPr>
        <w:pStyle w:val="Ttulo1"/>
        <w:rPr>
          <w:rFonts w:ascii="Berlin Sans FB" w:hAnsi="Berlin Sans FB"/>
          <w:b w:val="0"/>
          <w:u w:val="single"/>
        </w:rPr>
      </w:pPr>
    </w:p>
    <w:sectPr w:rsidR="000F1266" w:rsidRPr="000F1266" w:rsidSect="005A34FC">
      <w:headerReference w:type="default" r:id="rId8"/>
      <w:footerReference w:type="default" r:id="rId9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F43" w:rsidRDefault="00F56F43" w:rsidP="00896B9C">
      <w:pPr>
        <w:spacing w:after="0" w:line="240" w:lineRule="auto"/>
      </w:pPr>
      <w:r>
        <w:separator/>
      </w:r>
    </w:p>
  </w:endnote>
  <w:endnote w:type="continuationSeparator" w:id="0">
    <w:p w:rsidR="00F56F43" w:rsidRDefault="00F56F43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AE272A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Cronograma RUP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AE272A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3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AE272A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3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F43" w:rsidRDefault="00F56F43" w:rsidP="00896B9C">
      <w:pPr>
        <w:spacing w:after="0" w:line="240" w:lineRule="auto"/>
      </w:pPr>
      <w:r>
        <w:separator/>
      </w:r>
    </w:p>
  </w:footnote>
  <w:footnote w:type="continuationSeparator" w:id="0">
    <w:p w:rsidR="00F56F43" w:rsidRDefault="00F56F43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72A">
      <w:rPr>
        <w:rFonts w:ascii="Berlin Sans FB" w:hAnsi="Berlin Sans FB"/>
        <w:sz w:val="24"/>
        <w:u w:val="single"/>
      </w:rPr>
      <w:t>Guatemala 25</w:t>
    </w:r>
    <w:r>
      <w:rPr>
        <w:rFonts w:ascii="Berlin Sans FB" w:hAnsi="Berlin Sans FB"/>
        <w:sz w:val="24"/>
        <w:u w:val="single"/>
      </w:rPr>
      <w:t xml:space="preserve"> </w:t>
    </w:r>
    <w:r w:rsidR="00AE272A">
      <w:rPr>
        <w:rFonts w:ascii="Berlin Sans FB" w:hAnsi="Berlin Sans FB"/>
        <w:sz w:val="24"/>
        <w:u w:val="single"/>
      </w:rPr>
      <w:t>De Abril</w:t>
    </w:r>
    <w:r w:rsidRPr="009C3A23">
      <w:rPr>
        <w:rFonts w:ascii="Berlin Sans FB" w:hAnsi="Berlin Sans FB"/>
        <w:sz w:val="24"/>
        <w:u w:val="single"/>
      </w:rPr>
      <w:t xml:space="preserve"> De </w:t>
    </w:r>
    <w:r w:rsidR="00AE272A"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AE272A">
      <w:rPr>
        <w:rFonts w:ascii="Berlin Sans FB" w:hAnsi="Berlin Sans FB"/>
        <w:sz w:val="24"/>
      </w:rPr>
      <w:t>tulo: Cronograma RUP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AE272A">
      <w:rPr>
        <w:rFonts w:ascii="Berlin Sans FB" w:hAnsi="Berlin Sans FB"/>
        <w:sz w:val="24"/>
      </w:rPr>
      <w:t>r: Grupo</w:t>
    </w:r>
    <w:r w:rsidR="004E7F36">
      <w:rPr>
        <w:rFonts w:ascii="Berlin Sans FB" w:hAnsi="Berlin Sans FB"/>
        <w:sz w:val="24"/>
      </w:rPr>
      <w:t>.</w:t>
    </w:r>
    <w:r w:rsidR="00470B0C" w:rsidRPr="00470B0C">
      <w:rPr>
        <w:rFonts w:ascii="Verdana" w:eastAsia="DFKai-SB" w:hAnsi="Verdana"/>
        <w:sz w:val="36"/>
      </w:rPr>
      <w:tab/>
    </w:r>
  </w:p>
  <w:p w:rsidR="00461BBD" w:rsidRPr="009D4F74" w:rsidRDefault="00470B0C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B1E88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6990"/>
    <w:rsid w:val="009637FF"/>
    <w:rsid w:val="00975C55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272A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56F43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39163-105E-4722-A833-7D57DE93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mjcarias8</cp:lastModifiedBy>
  <cp:revision>3</cp:revision>
  <cp:lastPrinted>2014-04-25T14:41:00Z</cp:lastPrinted>
  <dcterms:created xsi:type="dcterms:W3CDTF">2014-04-25T14:25:00Z</dcterms:created>
  <dcterms:modified xsi:type="dcterms:W3CDTF">2014-04-25T14:41:00Z</dcterms:modified>
</cp:coreProperties>
</file>