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E14629" w:rsidRDefault="001223E5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="000F1266"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0933807" w:history="1">
            <w:r w:rsidR="00E14629" w:rsidRPr="00A430B2">
              <w:rPr>
                <w:rStyle w:val="Hipervnculo"/>
                <w:rFonts w:ascii="Berlin Sans FB" w:hAnsi="Berlin Sans FB"/>
                <w:noProof/>
              </w:rPr>
              <w:t>Introducción 1</w:t>
            </w:r>
            <w:r w:rsidR="00E14629">
              <w:rPr>
                <w:noProof/>
                <w:webHidden/>
              </w:rPr>
              <w:tab/>
            </w:r>
            <w:r w:rsidR="00E14629">
              <w:rPr>
                <w:noProof/>
                <w:webHidden/>
              </w:rPr>
              <w:fldChar w:fldCharType="begin"/>
            </w:r>
            <w:r w:rsidR="00E14629">
              <w:rPr>
                <w:noProof/>
                <w:webHidden/>
              </w:rPr>
              <w:instrText xml:space="preserve"> PAGEREF _Toc380933807 \h </w:instrText>
            </w:r>
            <w:r w:rsidR="00E14629">
              <w:rPr>
                <w:noProof/>
                <w:webHidden/>
              </w:rPr>
            </w:r>
            <w:r w:rsidR="00E14629">
              <w:rPr>
                <w:noProof/>
                <w:webHidden/>
              </w:rPr>
              <w:fldChar w:fldCharType="separate"/>
            </w:r>
            <w:r w:rsidR="00E14629">
              <w:rPr>
                <w:noProof/>
                <w:webHidden/>
              </w:rPr>
              <w:t>1</w:t>
            </w:r>
            <w:r w:rsidR="00E14629">
              <w:rPr>
                <w:noProof/>
                <w:webHidden/>
              </w:rPr>
              <w:fldChar w:fldCharType="end"/>
            </w:r>
          </w:hyperlink>
        </w:p>
        <w:p w:rsidR="00E14629" w:rsidRDefault="0017455C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0933808" w:history="1">
            <w:r w:rsidR="00E14629" w:rsidRPr="00A430B2">
              <w:rPr>
                <w:rStyle w:val="Hipervnculo"/>
                <w:rFonts w:ascii="Berlin Sans FB" w:hAnsi="Berlin Sans FB"/>
                <w:noProof/>
              </w:rPr>
              <w:t>Viabilidad Ambiental</w:t>
            </w:r>
            <w:r w:rsidR="00E14629">
              <w:rPr>
                <w:noProof/>
                <w:webHidden/>
              </w:rPr>
              <w:tab/>
            </w:r>
            <w:r w:rsidR="00E14629">
              <w:rPr>
                <w:noProof/>
                <w:webHidden/>
              </w:rPr>
              <w:fldChar w:fldCharType="begin"/>
            </w:r>
            <w:r w:rsidR="00E14629">
              <w:rPr>
                <w:noProof/>
                <w:webHidden/>
              </w:rPr>
              <w:instrText xml:space="preserve"> PAGEREF _Toc380933808 \h </w:instrText>
            </w:r>
            <w:r w:rsidR="00E14629">
              <w:rPr>
                <w:noProof/>
                <w:webHidden/>
              </w:rPr>
            </w:r>
            <w:r w:rsidR="00E14629">
              <w:rPr>
                <w:noProof/>
                <w:webHidden/>
              </w:rPr>
              <w:fldChar w:fldCharType="separate"/>
            </w:r>
            <w:r w:rsidR="00E14629">
              <w:rPr>
                <w:noProof/>
                <w:webHidden/>
              </w:rPr>
              <w:t>1</w:t>
            </w:r>
            <w:r w:rsidR="00E14629">
              <w:rPr>
                <w:noProof/>
                <w:webHidden/>
              </w:rPr>
              <w:fldChar w:fldCharType="end"/>
            </w:r>
          </w:hyperlink>
        </w:p>
        <w:p w:rsidR="000F1266" w:rsidRPr="0046421E" w:rsidRDefault="001223E5" w:rsidP="0046421E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Default="00D062F2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0933807"/>
      <w:r>
        <w:rPr>
          <w:rFonts w:ascii="Berlin Sans FB" w:eastAsia="Calibri" w:hAnsi="Berlin Sans FB"/>
          <w:b w:val="0"/>
          <w:u w:val="single"/>
        </w:rPr>
        <w:t>Intro</w:t>
      </w:r>
      <w:r w:rsidR="00412D7B">
        <w:rPr>
          <w:rFonts w:ascii="Berlin Sans FB" w:eastAsia="Calibri" w:hAnsi="Berlin Sans FB"/>
          <w:b w:val="0"/>
          <w:u w:val="single"/>
        </w:rPr>
        <w:t>ducción</w:t>
      </w:r>
      <w:r w:rsidR="000F1266" w:rsidRPr="000F1266">
        <w:rPr>
          <w:rFonts w:ascii="Berlin Sans FB" w:eastAsia="Calibri" w:hAnsi="Berlin Sans FB"/>
          <w:b w:val="0"/>
          <w:u w:val="single"/>
        </w:rPr>
        <w:t xml:space="preserve"> </w:t>
      </w:r>
      <w:bookmarkEnd w:id="0"/>
    </w:p>
    <w:p w:rsidR="00412D7B" w:rsidRPr="00E14629" w:rsidRDefault="00D062F2" w:rsidP="00D062F2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>El entorno de trabajo debe ser tomado en cuenta para mejorar o aumentar la productividad, por otro lado, se ha visto un incremento en los problemas ambientales, sin tomar en cuenta que al medio ambiente se le debe dar el reconocimiento e importancia.  De esta cuenta se hace indispensable incorporar el elemento medioambiental a la planificación y, por ende, a la administración para contar con proyectos cada vez mejor organizados. El desarrollo sostenible, el crecimiento económico y la protección al medio ambiente se consideran como aspectos complementarios que se complementan.</w:t>
      </w:r>
    </w:p>
    <w:p w:rsidR="00412D7B" w:rsidRPr="00412D7B" w:rsidRDefault="00412D7B" w:rsidP="00412D7B">
      <w:pPr>
        <w:rPr>
          <w:lang w:val="es-ES" w:eastAsia="es-ES"/>
        </w:rPr>
      </w:pPr>
    </w:p>
    <w:p w:rsidR="000F1266" w:rsidRDefault="00D062F2" w:rsidP="000F1266">
      <w:pPr>
        <w:pStyle w:val="Ttulo1"/>
        <w:rPr>
          <w:rFonts w:ascii="Berlin Sans FB" w:hAnsi="Berlin Sans FB"/>
          <w:b w:val="0"/>
          <w:u w:val="single"/>
        </w:rPr>
      </w:pPr>
      <w:bookmarkStart w:id="1" w:name="_Toc380933808"/>
      <w:r>
        <w:rPr>
          <w:rFonts w:ascii="Berlin Sans FB" w:hAnsi="Berlin Sans FB"/>
          <w:b w:val="0"/>
          <w:u w:val="single"/>
        </w:rPr>
        <w:t>Viabilidad Ambiental</w:t>
      </w:r>
      <w:bookmarkEnd w:id="1"/>
    </w:p>
    <w:p w:rsidR="00D062F2" w:rsidRPr="00E14629" w:rsidRDefault="0014366A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 xml:space="preserve">Debe considerarse como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una </w:t>
      </w:r>
      <w:r w:rsidRPr="00E14629">
        <w:rPr>
          <w:rFonts w:ascii="Berlin Sans FB" w:hAnsi="Berlin Sans FB"/>
          <w:sz w:val="24"/>
          <w:lang w:val="es-ES" w:eastAsia="es-ES"/>
        </w:rPr>
        <w:t>herramienta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 de protección </w:t>
      </w:r>
      <w:r w:rsidRPr="00E14629">
        <w:rPr>
          <w:rFonts w:ascii="Berlin Sans FB" w:hAnsi="Berlin Sans FB"/>
          <w:sz w:val="24"/>
          <w:lang w:val="es-ES" w:eastAsia="es-ES"/>
        </w:rPr>
        <w:t>al ambiente y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 que fortalece la toma de decisiones a </w:t>
      </w:r>
      <w:r w:rsidRPr="00E14629">
        <w:rPr>
          <w:rFonts w:ascii="Berlin Sans FB" w:hAnsi="Berlin Sans FB"/>
          <w:sz w:val="24"/>
          <w:lang w:val="es-ES" w:eastAsia="es-ES"/>
        </w:rPr>
        <w:t xml:space="preserve">mejorando las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políticas, planes, programas y proyectos, </w:t>
      </w:r>
      <w:r w:rsidRPr="00E14629">
        <w:rPr>
          <w:rFonts w:ascii="Berlin Sans FB" w:hAnsi="Berlin Sans FB"/>
          <w:sz w:val="24"/>
          <w:lang w:val="es-ES" w:eastAsia="es-ES"/>
        </w:rPr>
        <w:t xml:space="preserve">puesto </w:t>
      </w:r>
      <w:r w:rsidR="00D062F2" w:rsidRPr="00E14629">
        <w:rPr>
          <w:rFonts w:ascii="Berlin Sans FB" w:hAnsi="Berlin Sans FB"/>
          <w:sz w:val="24"/>
          <w:lang w:val="es-ES" w:eastAsia="es-ES"/>
        </w:rPr>
        <w:t>que incorpora variables que tradicionalmente no han sido consideradas durante su planificación, diseño o implementación.</w:t>
      </w:r>
    </w:p>
    <w:p w:rsidR="00D062F2" w:rsidRPr="00E14629" w:rsidRDefault="0014366A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>El I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mpacto ambiental </w:t>
      </w:r>
      <w:r w:rsidRPr="00E14629">
        <w:rPr>
          <w:rFonts w:ascii="Berlin Sans FB" w:hAnsi="Berlin Sans FB"/>
          <w:sz w:val="24"/>
          <w:lang w:val="es-ES" w:eastAsia="es-ES"/>
        </w:rPr>
        <w:t xml:space="preserve">se refiere a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la alteración de la calidad del medio ambiente producida por una actividad humana. </w:t>
      </w:r>
      <w:r w:rsidRPr="00E14629">
        <w:rPr>
          <w:rFonts w:ascii="Berlin Sans FB" w:hAnsi="Berlin Sans FB"/>
          <w:sz w:val="24"/>
          <w:lang w:val="es-ES" w:eastAsia="es-ES"/>
        </w:rPr>
        <w:t xml:space="preserve">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Los problemas de escala y de incertidumbre van a estar presentes a la hora de determinar los efectos y los impactos ambientales que se producen debidos a una actividad concreta, sobre todo en el caso de los secundarios o los que se manifiestan a medio o largo plazo. </w:t>
      </w:r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>En la mayoría de los casos es difícil predecir cuál será el comportamiento de un determinado ecosistema en ausencia de alteraciones, por lo que la diferencia entre éste y la situación que se produce debida a una actuación también es difícil de determinar. Una de las formas de "demostrar" que una determinada acción está relacionada con unos efectos o impactos ambientales es mediante la investigación de las variables ambientales y se analiza la prob</w:t>
      </w:r>
      <w:r w:rsidR="0014366A" w:rsidRPr="00E14629">
        <w:rPr>
          <w:rFonts w:ascii="Berlin Sans FB" w:hAnsi="Berlin Sans FB"/>
          <w:sz w:val="24"/>
          <w:lang w:val="es-ES" w:eastAsia="es-ES"/>
        </w:rPr>
        <w:t>abilidad de que lo investigado impacte en el entorno.</w:t>
      </w:r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>En general, el concepto de ambiente implica una definición compleja asociada al entorno vital que incluye aspectos ambientales tales como el ser humano, los recursos naturales, el clima, el paisaje</w:t>
      </w:r>
      <w:r w:rsidR="0014366A" w:rsidRPr="00E14629">
        <w:rPr>
          <w:rFonts w:ascii="Berlin Sans FB" w:hAnsi="Berlin Sans FB"/>
          <w:sz w:val="24"/>
          <w:lang w:val="es-ES" w:eastAsia="es-ES"/>
        </w:rPr>
        <w:t>, la infraestructura creada</w:t>
      </w:r>
      <w:r w:rsidRPr="00E14629">
        <w:rPr>
          <w:rFonts w:ascii="Berlin Sans FB" w:hAnsi="Berlin Sans FB"/>
          <w:sz w:val="24"/>
          <w:lang w:val="es-ES" w:eastAsia="es-ES"/>
        </w:rPr>
        <w:t xml:space="preserve"> y las interacciones entre ellos. </w:t>
      </w:r>
      <w:r w:rsidR="0014366A" w:rsidRPr="00E14629">
        <w:rPr>
          <w:rFonts w:ascii="Berlin Sans FB" w:hAnsi="Berlin Sans FB"/>
          <w:sz w:val="24"/>
          <w:lang w:val="es-ES" w:eastAsia="es-ES"/>
        </w:rPr>
        <w:t xml:space="preserve"> </w:t>
      </w:r>
      <w:r w:rsidRPr="00E14629">
        <w:rPr>
          <w:rFonts w:ascii="Berlin Sans FB" w:hAnsi="Berlin Sans FB"/>
          <w:sz w:val="24"/>
          <w:lang w:val="es-ES" w:eastAsia="es-ES"/>
        </w:rPr>
        <w:t>Estos elementos toman sus característica</w:t>
      </w:r>
      <w:r w:rsidR="0014366A" w:rsidRPr="00E14629">
        <w:rPr>
          <w:rFonts w:ascii="Berlin Sans FB" w:hAnsi="Berlin Sans FB"/>
          <w:sz w:val="24"/>
          <w:lang w:val="es-ES" w:eastAsia="es-ES"/>
        </w:rPr>
        <w:t>s</w:t>
      </w:r>
      <w:r w:rsidRPr="00E14629">
        <w:rPr>
          <w:rFonts w:ascii="Berlin Sans FB" w:hAnsi="Berlin Sans FB"/>
          <w:sz w:val="24"/>
          <w:lang w:val="es-ES" w:eastAsia="es-ES"/>
        </w:rPr>
        <w:t xml:space="preserve"> particulares cuando se habla del ambiente en el que se va a operar el respectivo software. </w:t>
      </w:r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bookmarkStart w:id="2" w:name="_GoBack"/>
      <w:bookmarkEnd w:id="2"/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lastRenderedPageBreak/>
        <w:t>Explicado esto se realiza un listado de prevenciones sobre el impacto ambiental al momento del uso del software:</w:t>
      </w:r>
    </w:p>
    <w:p w:rsidR="00D062F2" w:rsidRPr="00E14629" w:rsidRDefault="00FC7A0B" w:rsidP="00FC7A0B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 w:cs="Calibri"/>
          <w:sz w:val="24"/>
          <w:lang w:val="es-ES" w:eastAsia="es-ES"/>
        </w:rPr>
        <w:t>E-</w:t>
      </w:r>
      <w:proofErr w:type="spellStart"/>
      <w:r w:rsidRPr="00E14629">
        <w:rPr>
          <w:rFonts w:ascii="Berlin Sans FB" w:hAnsi="Berlin Sans FB" w:cs="Calibri"/>
          <w:sz w:val="24"/>
          <w:lang w:val="es-ES" w:eastAsia="es-ES"/>
        </w:rPr>
        <w:t>waste</w:t>
      </w:r>
      <w:proofErr w:type="spellEnd"/>
      <w:r w:rsidRPr="00E14629">
        <w:rPr>
          <w:rFonts w:ascii="Berlin Sans FB" w:hAnsi="Berlin Sans FB" w:cs="Calibri"/>
          <w:sz w:val="24"/>
          <w:lang w:val="es-ES" w:eastAsia="es-ES"/>
        </w:rPr>
        <w:t xml:space="preserve">: 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 xml:space="preserve">En consecuencia del incremento de la contaminación, reflejándose en la salud de </w:t>
      </w:r>
      <w:r w:rsidRPr="00E14629">
        <w:rPr>
          <w:rFonts w:ascii="Berlin Sans FB" w:hAnsi="Berlin Sans FB" w:cs="Calibri"/>
          <w:sz w:val="24"/>
          <w:lang w:val="es-ES" w:eastAsia="es-ES"/>
        </w:rPr>
        <w:t xml:space="preserve">los 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 xml:space="preserve">usuarios, es necesario el reemplazo de computadoras que por el uso intensivo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y el paso de los años se han </w:t>
      </w:r>
      <w:r w:rsidRPr="00E14629">
        <w:rPr>
          <w:rFonts w:ascii="Berlin Sans FB" w:hAnsi="Berlin Sans FB"/>
          <w:sz w:val="24"/>
          <w:lang w:val="es-ES" w:eastAsia="es-ES"/>
        </w:rPr>
        <w:t xml:space="preserve">terminado su vida útil </w:t>
      </w:r>
      <w:r w:rsidR="00D062F2" w:rsidRPr="00E14629">
        <w:rPr>
          <w:rFonts w:ascii="Berlin Sans FB" w:hAnsi="Berlin Sans FB"/>
          <w:sz w:val="24"/>
          <w:lang w:val="es-ES" w:eastAsia="es-ES"/>
        </w:rPr>
        <w:t>y deteriorando.</w:t>
      </w:r>
      <w:r w:rsidRPr="00E14629">
        <w:rPr>
          <w:rFonts w:ascii="Berlin Sans FB" w:hAnsi="Berlin Sans FB"/>
          <w:sz w:val="24"/>
          <w:lang w:val="es-ES" w:eastAsia="es-ES"/>
        </w:rPr>
        <w:t xml:space="preserve"> 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 Esto a sí mismo, ayuda a ahorrar energía eléctrica, evita daño en la visibilidad de los usuarios, así como también evita la pérdida de información que se guarde</w:t>
      </w:r>
      <w:r w:rsidRPr="00E14629">
        <w:rPr>
          <w:rFonts w:ascii="Berlin Sans FB" w:hAnsi="Berlin Sans FB"/>
          <w:sz w:val="24"/>
          <w:lang w:val="es-ES" w:eastAsia="es-ES"/>
        </w:rPr>
        <w:t>,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 ya que un equipo deteriorado tiene mayor posibilidad de fallar o present</w:t>
      </w:r>
      <w:r w:rsidRPr="00E14629">
        <w:rPr>
          <w:rFonts w:ascii="Berlin Sans FB" w:hAnsi="Berlin Sans FB"/>
          <w:sz w:val="24"/>
          <w:lang w:val="es-ES" w:eastAsia="es-ES"/>
        </w:rPr>
        <w:t>ar pérdida total de alguna de su</w:t>
      </w:r>
      <w:r w:rsidR="00D062F2" w:rsidRPr="00E14629">
        <w:rPr>
          <w:rFonts w:ascii="Berlin Sans FB" w:hAnsi="Berlin Sans FB"/>
          <w:sz w:val="24"/>
          <w:lang w:val="es-ES" w:eastAsia="es-ES"/>
        </w:rPr>
        <w:t>s p</w:t>
      </w:r>
      <w:r w:rsidRPr="00E14629">
        <w:rPr>
          <w:rFonts w:ascii="Berlin Sans FB" w:hAnsi="Berlin Sans FB"/>
          <w:sz w:val="24"/>
          <w:lang w:val="es-ES" w:eastAsia="es-ES"/>
        </w:rPr>
        <w:t>artes físicas</w:t>
      </w:r>
      <w:r w:rsidR="00D062F2" w:rsidRPr="00E14629">
        <w:rPr>
          <w:rFonts w:ascii="Berlin Sans FB" w:hAnsi="Berlin Sans FB"/>
          <w:sz w:val="24"/>
          <w:lang w:val="es-ES" w:eastAsia="es-ES"/>
        </w:rPr>
        <w:t>.</w:t>
      </w:r>
    </w:p>
    <w:p w:rsidR="00D062F2" w:rsidRPr="00E14629" w:rsidRDefault="00FC7A0B" w:rsidP="00FC7A0B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 w:cs="Calibri"/>
          <w:sz w:val="24"/>
          <w:lang w:val="es-ES" w:eastAsia="es-ES"/>
        </w:rPr>
        <w:t>Prevención eléctrica</w:t>
      </w:r>
      <w:r w:rsidR="00E14629" w:rsidRPr="00E14629">
        <w:rPr>
          <w:rFonts w:ascii="Berlin Sans FB" w:hAnsi="Berlin Sans FB" w:cs="Calibri"/>
          <w:sz w:val="24"/>
          <w:lang w:val="es-ES" w:eastAsia="es-ES"/>
        </w:rPr>
        <w:t>: Con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 xml:space="preserve"> el fin de evitar deterioros en el equipo, tanto por la presencia de “apagones” frecuentes por las inclemencias del tiempo, evitando que se pueda perder al</w:t>
      </w:r>
      <w:r w:rsidR="00D062F2" w:rsidRPr="00E14629">
        <w:rPr>
          <w:rFonts w:ascii="Berlin Sans FB" w:hAnsi="Berlin Sans FB"/>
          <w:sz w:val="24"/>
          <w:lang w:val="es-ES" w:eastAsia="es-ES"/>
        </w:rPr>
        <w:t xml:space="preserve">guna información, es prescindible el uso de UPS para cuidar el equipo que se está utilizando. </w:t>
      </w:r>
    </w:p>
    <w:p w:rsidR="00D062F2" w:rsidRPr="00E14629" w:rsidRDefault="00FC7A0B" w:rsidP="00FC7A0B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 w:cs="Calibri"/>
          <w:sz w:val="24"/>
          <w:lang w:val="es-ES" w:eastAsia="es-ES"/>
        </w:rPr>
        <w:t>Resguardo de información</w:t>
      </w:r>
      <w:r w:rsidR="00E14629" w:rsidRPr="00E14629">
        <w:rPr>
          <w:rFonts w:ascii="Berlin Sans FB" w:hAnsi="Berlin Sans FB" w:cs="Calibri"/>
          <w:sz w:val="24"/>
          <w:lang w:val="es-ES" w:eastAsia="es-ES"/>
        </w:rPr>
        <w:t>: También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 xml:space="preserve"> es necesario el uso de </w:t>
      </w:r>
      <w:r w:rsidRPr="00E14629">
        <w:rPr>
          <w:rFonts w:ascii="Berlin Sans FB" w:hAnsi="Berlin Sans FB" w:cs="Calibri"/>
          <w:sz w:val="24"/>
          <w:lang w:val="es-ES" w:eastAsia="es-ES"/>
        </w:rPr>
        <w:t>respaldos (</w:t>
      </w:r>
      <w:proofErr w:type="spellStart"/>
      <w:r w:rsidR="00D062F2" w:rsidRPr="00E14629">
        <w:rPr>
          <w:rFonts w:ascii="Berlin Sans FB" w:hAnsi="Berlin Sans FB" w:cs="Calibri"/>
          <w:sz w:val="24"/>
          <w:lang w:val="es-ES" w:eastAsia="es-ES"/>
        </w:rPr>
        <w:t>backups</w:t>
      </w:r>
      <w:proofErr w:type="spellEnd"/>
      <w:r w:rsidRPr="00E14629">
        <w:rPr>
          <w:rFonts w:ascii="Berlin Sans FB" w:hAnsi="Berlin Sans FB" w:cs="Calibri"/>
          <w:sz w:val="24"/>
          <w:lang w:val="es-ES" w:eastAsia="es-ES"/>
        </w:rPr>
        <w:t>)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 xml:space="preserve"> y copias de seguridad que eviten la sobreexplotación del recurso, es decir evitar volver a realizar un trabajo que </w:t>
      </w:r>
      <w:r w:rsidRPr="00E14629">
        <w:rPr>
          <w:rFonts w:ascii="Berlin Sans FB" w:hAnsi="Berlin Sans FB" w:cs="Calibri"/>
          <w:sz w:val="24"/>
          <w:lang w:val="es-ES" w:eastAsia="es-ES"/>
        </w:rPr>
        <w:t xml:space="preserve">equivaldría a realizar el trabajo doble y, por lo tanto, pérdida </w:t>
      </w:r>
      <w:r w:rsidRPr="00E14629">
        <w:rPr>
          <w:rFonts w:ascii="Berlin Sans FB" w:hAnsi="Berlin Sans FB"/>
          <w:sz w:val="24"/>
          <w:lang w:val="es-ES" w:eastAsia="es-ES"/>
        </w:rPr>
        <w:t>de recursos.</w:t>
      </w:r>
    </w:p>
    <w:p w:rsidR="00D062F2" w:rsidRPr="00E14629" w:rsidRDefault="00FC7A0B" w:rsidP="00FC7A0B">
      <w:pPr>
        <w:pStyle w:val="Prrafodelista"/>
        <w:numPr>
          <w:ilvl w:val="0"/>
          <w:numId w:val="9"/>
        </w:numPr>
        <w:jc w:val="both"/>
        <w:rPr>
          <w:rFonts w:ascii="Berlin Sans FB" w:hAnsi="Berlin Sans FB" w:cs="Calibri"/>
          <w:sz w:val="24"/>
          <w:lang w:val="es-ES" w:eastAsia="es-ES"/>
        </w:rPr>
      </w:pPr>
      <w:r w:rsidRPr="00E14629">
        <w:rPr>
          <w:rFonts w:ascii="Berlin Sans FB" w:hAnsi="Berlin Sans FB" w:cs="Calibri"/>
          <w:sz w:val="24"/>
          <w:lang w:val="es-ES" w:eastAsia="es-ES"/>
        </w:rPr>
        <w:t xml:space="preserve">Infraestructura adecuada: 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>Colocar el equipo en un lugar estable, donde esté libre de inundaciones y lugares inflamables, que este lugar este ventilado.</w:t>
      </w:r>
    </w:p>
    <w:p w:rsidR="00D062F2" w:rsidRPr="00E14629" w:rsidRDefault="00FC7A0B" w:rsidP="00FC7A0B">
      <w:pPr>
        <w:pStyle w:val="Prrafodelista"/>
        <w:numPr>
          <w:ilvl w:val="0"/>
          <w:numId w:val="9"/>
        </w:num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 w:cs="Calibri"/>
          <w:sz w:val="24"/>
          <w:lang w:val="es-ES" w:eastAsia="es-ES"/>
        </w:rPr>
        <w:t xml:space="preserve">Proteger el hardware:  </w:t>
      </w:r>
      <w:r w:rsidR="00D062F2" w:rsidRPr="00E14629">
        <w:rPr>
          <w:rFonts w:ascii="Berlin Sans FB" w:hAnsi="Berlin Sans FB" w:cs="Calibri"/>
          <w:sz w:val="24"/>
          <w:lang w:val="es-ES" w:eastAsia="es-ES"/>
        </w:rPr>
        <w:tab/>
        <w:t xml:space="preserve">Evitar lugares con mucha humedad y emisiones </w:t>
      </w:r>
      <w:r w:rsidR="00D062F2" w:rsidRPr="00E14629">
        <w:rPr>
          <w:rFonts w:ascii="Berlin Sans FB" w:hAnsi="Berlin Sans FB"/>
          <w:sz w:val="24"/>
          <w:lang w:val="es-ES" w:eastAsia="es-ES"/>
        </w:rPr>
        <w:t>del polvo que puedan dañar el equipo.</w:t>
      </w:r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 xml:space="preserve">Con respecto a nivel ambiental, tendrá impacto sobre todo en el factor cultural; dado que se pretende con el software </w:t>
      </w:r>
      <w:r w:rsidR="00E06229" w:rsidRPr="00E14629">
        <w:rPr>
          <w:rFonts w:ascii="Berlin Sans FB" w:hAnsi="Berlin Sans FB"/>
          <w:sz w:val="24"/>
          <w:lang w:val="es-ES" w:eastAsia="es-ES"/>
        </w:rPr>
        <w:t xml:space="preserve">que </w:t>
      </w:r>
      <w:r w:rsidRPr="00E14629">
        <w:rPr>
          <w:rFonts w:ascii="Berlin Sans FB" w:hAnsi="Berlin Sans FB"/>
          <w:sz w:val="24"/>
          <w:lang w:val="es-ES" w:eastAsia="es-ES"/>
        </w:rPr>
        <w:t xml:space="preserve">los interesados encuentren una alternativa </w:t>
      </w:r>
      <w:r w:rsidR="00E06229" w:rsidRPr="00E14629">
        <w:rPr>
          <w:rFonts w:ascii="Berlin Sans FB" w:hAnsi="Berlin Sans FB"/>
          <w:sz w:val="24"/>
          <w:lang w:val="es-ES" w:eastAsia="es-ES"/>
        </w:rPr>
        <w:t xml:space="preserve">simple, </w:t>
      </w:r>
      <w:r w:rsidRPr="00E14629">
        <w:rPr>
          <w:rFonts w:ascii="Berlin Sans FB" w:hAnsi="Berlin Sans FB"/>
          <w:sz w:val="24"/>
          <w:lang w:val="es-ES" w:eastAsia="es-ES"/>
        </w:rPr>
        <w:t>útil y comple</w:t>
      </w:r>
      <w:r w:rsidR="00FC7A0B" w:rsidRPr="00E14629">
        <w:rPr>
          <w:rFonts w:ascii="Berlin Sans FB" w:hAnsi="Berlin Sans FB"/>
          <w:sz w:val="24"/>
          <w:lang w:val="es-ES" w:eastAsia="es-ES"/>
        </w:rPr>
        <w:t>ta</w:t>
      </w:r>
      <w:r w:rsidR="00E06229" w:rsidRPr="00E14629">
        <w:rPr>
          <w:rFonts w:ascii="Berlin Sans FB" w:hAnsi="Berlin Sans FB"/>
          <w:sz w:val="24"/>
          <w:lang w:val="es-ES" w:eastAsia="es-ES"/>
        </w:rPr>
        <w:t xml:space="preserve"> d</w:t>
      </w:r>
      <w:r w:rsidR="00FC7A0B" w:rsidRPr="00E14629">
        <w:rPr>
          <w:rFonts w:ascii="Berlin Sans FB" w:hAnsi="Berlin Sans FB"/>
          <w:sz w:val="24"/>
          <w:lang w:val="es-ES" w:eastAsia="es-ES"/>
        </w:rPr>
        <w:t xml:space="preserve">el uso </w:t>
      </w:r>
      <w:r w:rsidRPr="00E14629">
        <w:rPr>
          <w:rFonts w:ascii="Berlin Sans FB" w:hAnsi="Berlin Sans FB"/>
          <w:sz w:val="24"/>
          <w:lang w:val="es-ES" w:eastAsia="es-ES"/>
        </w:rPr>
        <w:t>de información.</w:t>
      </w:r>
    </w:p>
    <w:p w:rsidR="00D062F2" w:rsidRPr="00E14629" w:rsidRDefault="00D062F2" w:rsidP="0014366A">
      <w:pPr>
        <w:jc w:val="both"/>
        <w:rPr>
          <w:rFonts w:ascii="Berlin Sans FB" w:hAnsi="Berlin Sans FB"/>
          <w:sz w:val="24"/>
          <w:lang w:val="es-ES" w:eastAsia="es-ES"/>
        </w:rPr>
      </w:pPr>
      <w:r w:rsidRPr="00E14629">
        <w:rPr>
          <w:rFonts w:ascii="Berlin Sans FB" w:hAnsi="Berlin Sans FB"/>
          <w:sz w:val="24"/>
          <w:lang w:val="es-ES" w:eastAsia="es-ES"/>
        </w:rPr>
        <w:t>Se presenta un impacto social en donde se introduce un producto y servicio al alcance de nuevos usuarios, generando la familiarización al cambio. En el ámbito informacional se refiere a los resultados del uso de la información en la solución de los problemas, como satisfacción de las necesidades básicas.</w:t>
      </w:r>
    </w:p>
    <w:sectPr w:rsidR="00D062F2" w:rsidRPr="00E14629" w:rsidSect="0014366A">
      <w:headerReference w:type="default" r:id="rId8"/>
      <w:footerReference w:type="default" r:id="rId9"/>
      <w:type w:val="continuous"/>
      <w:pgSz w:w="12240" w:h="15840"/>
      <w:pgMar w:top="2522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55C" w:rsidRDefault="0017455C" w:rsidP="00896B9C">
      <w:pPr>
        <w:spacing w:after="0" w:line="240" w:lineRule="auto"/>
      </w:pPr>
      <w:r>
        <w:separator/>
      </w:r>
    </w:p>
  </w:endnote>
  <w:endnote w:type="continuationSeparator" w:id="0">
    <w:p w:rsidR="0017455C" w:rsidRDefault="0017455C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FC7A0B" w:rsidRDefault="00184CAF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Viabilidad Ambiental</w:t>
            </w:r>
          </w:p>
          <w:p w:rsidR="00FC7A0B" w:rsidRPr="0085429A" w:rsidRDefault="00FC7A0B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184CAF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2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184CAF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2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55C" w:rsidRDefault="0017455C" w:rsidP="00896B9C">
      <w:pPr>
        <w:spacing w:after="0" w:line="240" w:lineRule="auto"/>
      </w:pPr>
      <w:r>
        <w:separator/>
      </w:r>
    </w:p>
  </w:footnote>
  <w:footnote w:type="continuationSeparator" w:id="0">
    <w:p w:rsidR="0017455C" w:rsidRDefault="0017455C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A0B" w:rsidRPr="009C3A23" w:rsidRDefault="00FC7A0B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4413885</wp:posOffset>
          </wp:positionH>
          <wp:positionV relativeFrom="paragraph">
            <wp:posOffset>-116205</wp:posOffset>
          </wp:positionV>
          <wp:extent cx="2302889" cy="981075"/>
          <wp:effectExtent l="19050" t="0" r="2161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819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4313">
      <w:rPr>
        <w:rFonts w:ascii="Berlin Sans FB" w:hAnsi="Berlin Sans FB"/>
        <w:sz w:val="24"/>
        <w:u w:val="single"/>
      </w:rPr>
      <w:t>Guatemala 25</w:t>
    </w:r>
    <w:r>
      <w:rPr>
        <w:rFonts w:ascii="Berlin Sans FB" w:hAnsi="Berlin Sans FB"/>
        <w:sz w:val="24"/>
        <w:u w:val="single"/>
      </w:rPr>
      <w:t xml:space="preserve"> d</w:t>
    </w:r>
    <w:r w:rsidRPr="009C3A23">
      <w:rPr>
        <w:rFonts w:ascii="Berlin Sans FB" w:hAnsi="Berlin Sans FB"/>
        <w:sz w:val="24"/>
        <w:u w:val="single"/>
      </w:rPr>
      <w:t xml:space="preserve">e </w:t>
    </w:r>
    <w:r>
      <w:rPr>
        <w:rFonts w:ascii="Berlin Sans FB" w:hAnsi="Berlin Sans FB"/>
        <w:sz w:val="24"/>
        <w:u w:val="single"/>
      </w:rPr>
      <w:t>febrero d</w:t>
    </w:r>
    <w:r w:rsidRPr="009C3A23">
      <w:rPr>
        <w:rFonts w:ascii="Berlin Sans FB" w:hAnsi="Berlin Sans FB"/>
        <w:sz w:val="24"/>
        <w:u w:val="single"/>
      </w:rPr>
      <w:t xml:space="preserve">e </w:t>
    </w:r>
    <w:r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FC7A0B" w:rsidRDefault="00FC7A0B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Título: Viabilidad Ambiental v1.</w:t>
    </w:r>
  </w:p>
  <w:p w:rsidR="00FC7A0B" w:rsidRPr="009D4F74" w:rsidRDefault="00FC7A0B" w:rsidP="004E7F36">
    <w:pPr>
      <w:jc w:val="both"/>
      <w:rPr>
        <w:sz w:val="36"/>
      </w:rPr>
    </w:pPr>
    <w:r>
      <w:rPr>
        <w:rFonts w:ascii="Berlin Sans FB" w:hAnsi="Berlin Sans FB"/>
        <w:sz w:val="24"/>
      </w:rPr>
      <w:t>Autor: Jaime Daniel Pérez Andrino.</w:t>
    </w:r>
    <w:r w:rsidRPr="00470B0C">
      <w:rPr>
        <w:rFonts w:ascii="Verdana" w:eastAsia="DFKai-SB" w:hAnsi="Verdana"/>
        <w:sz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A56FD"/>
    <w:multiLevelType w:val="hybridMultilevel"/>
    <w:tmpl w:val="DA7EC6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223E5"/>
    <w:rsid w:val="00130E7B"/>
    <w:rsid w:val="00142039"/>
    <w:rsid w:val="0014366A"/>
    <w:rsid w:val="0014763F"/>
    <w:rsid w:val="001626AB"/>
    <w:rsid w:val="001627A1"/>
    <w:rsid w:val="00163D5C"/>
    <w:rsid w:val="00173742"/>
    <w:rsid w:val="0017455C"/>
    <w:rsid w:val="00176581"/>
    <w:rsid w:val="00184CAF"/>
    <w:rsid w:val="00185818"/>
    <w:rsid w:val="001964EB"/>
    <w:rsid w:val="001B0A25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12D7B"/>
    <w:rsid w:val="00434394"/>
    <w:rsid w:val="00443233"/>
    <w:rsid w:val="004472E4"/>
    <w:rsid w:val="00461BBD"/>
    <w:rsid w:val="00462CB3"/>
    <w:rsid w:val="0046421E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4313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A55F6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B4A7F"/>
    <w:rsid w:val="009B70C8"/>
    <w:rsid w:val="009D4F74"/>
    <w:rsid w:val="009D69B0"/>
    <w:rsid w:val="009E1D8D"/>
    <w:rsid w:val="009E4F12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062F2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06229"/>
    <w:rsid w:val="00E14629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C7A0B"/>
    <w:rsid w:val="00FD0CA9"/>
    <w:rsid w:val="00FF3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4D5CD-4272-4FC9-B3F6-4E6C1EB1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customStyle="1" w:styleId="Tablanormal21">
    <w:name w:val="Tabla normal 21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3257-7821-4C3B-BB8C-5E00A13C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</dc:creator>
  <cp:lastModifiedBy>mjcarias8</cp:lastModifiedBy>
  <cp:revision>4</cp:revision>
  <cp:lastPrinted>2013-08-27T22:58:00Z</cp:lastPrinted>
  <dcterms:created xsi:type="dcterms:W3CDTF">2014-02-24T16:49:00Z</dcterms:created>
  <dcterms:modified xsi:type="dcterms:W3CDTF">2014-02-24T16:50:00Z</dcterms:modified>
</cp:coreProperties>
</file>