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03/17/2021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around 300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  <w:t xml:space="preserve">. Unless stated below time everyone will be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3/4/2021 Class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3/9/2021 Class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3/10/2021 7:30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3/11/2021 Class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3/14/2021: 1:00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3/16/2021 Class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3/17/2021 7:30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Google Survey asking about team dynamics, code progress, overall health of the project, and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Spencer Kasteler Scrum Master: Present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James Bates: Not Present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Spencer Clemens: Present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Nathan Holst: Present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