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A93D5" w14:textId="466B5BD9" w:rsidR="00D604E5" w:rsidRDefault="003B4F8B" w:rsidP="003B4F8B">
      <w:pPr>
        <w:pStyle w:val="body1012"/>
        <w:ind w:left="720"/>
      </w:pPr>
      <w:r>
        <w:t>PAYER</w:t>
      </w:r>
      <w:r>
        <w:br/>
        <w:t>Attn: Appeals and Grievance Department</w:t>
      </w:r>
      <w:r>
        <w:br/>
      </w:r>
      <w:r w:rsidR="00D604E5">
        <w:t>[Street Address]</w:t>
      </w:r>
      <w:r w:rsidR="00E74C48">
        <w:tab/>
      </w:r>
    </w:p>
    <w:p w14:paraId="56F30D44" w14:textId="6D6D9C33" w:rsidR="003B4F8B" w:rsidRDefault="00D604E5" w:rsidP="003B4F8B">
      <w:pPr>
        <w:pStyle w:val="body1012"/>
        <w:ind w:left="720"/>
      </w:pPr>
      <w:r>
        <w:t>[</w:t>
      </w:r>
      <w:r w:rsidR="003B4F8B">
        <w:t>City</w:t>
      </w:r>
      <w:r>
        <w:t>]</w:t>
      </w:r>
      <w:r w:rsidR="003B4F8B">
        <w:t xml:space="preserve">, </w:t>
      </w:r>
      <w:r>
        <w:t>[</w:t>
      </w:r>
      <w:r w:rsidR="003B4F8B">
        <w:t>State</w:t>
      </w:r>
      <w:r>
        <w:t>]</w:t>
      </w:r>
      <w:r w:rsidR="003B4F8B">
        <w:t xml:space="preserve">, </w:t>
      </w:r>
      <w:r>
        <w:t>[</w:t>
      </w:r>
      <w:r w:rsidR="003B4F8B">
        <w:t>ZIP</w:t>
      </w:r>
      <w:r>
        <w:t>]</w:t>
      </w:r>
    </w:p>
    <w:p w14:paraId="4550D2D4" w14:textId="77777777" w:rsidR="003B4F8B" w:rsidRDefault="003B4F8B" w:rsidP="003B4F8B">
      <w:pPr>
        <w:pStyle w:val="body1012"/>
        <w:ind w:left="720"/>
      </w:pPr>
    </w:p>
    <w:p w14:paraId="48B4E2C9" w14:textId="77777777" w:rsidR="003B4F8B" w:rsidRDefault="003B4F8B" w:rsidP="003B4F8B">
      <w:pPr>
        <w:pStyle w:val="body1012"/>
        <w:ind w:left="720"/>
      </w:pPr>
    </w:p>
    <w:p w14:paraId="5E6D15B4" w14:textId="0723180D" w:rsidR="003B4F8B" w:rsidRDefault="003B4F8B" w:rsidP="003B4F8B">
      <w:pPr>
        <w:pStyle w:val="body1012"/>
        <w:ind w:left="720"/>
      </w:pPr>
      <w:r>
        <w:t xml:space="preserve">RE: </w:t>
      </w:r>
      <w:r w:rsidR="00D604E5">
        <w:t>[</w:t>
      </w:r>
      <w:proofErr w:type="spellStart"/>
      <w:r>
        <w:t>MemberName</w:t>
      </w:r>
      <w:proofErr w:type="spellEnd"/>
      <w:r w:rsidR="00D604E5">
        <w:t>]</w:t>
      </w:r>
    </w:p>
    <w:p w14:paraId="19E68EAF" w14:textId="4F05464A" w:rsidR="003B4F8B" w:rsidRDefault="003B4F8B" w:rsidP="003B4F8B">
      <w:pPr>
        <w:pStyle w:val="body1012"/>
        <w:ind w:left="720"/>
      </w:pPr>
      <w:r>
        <w:t>DOB:</w:t>
      </w:r>
      <w:r w:rsidR="00D53CE7">
        <w:t xml:space="preserve"> </w:t>
      </w:r>
      <w:r w:rsidR="00D604E5">
        <w:t>[DOB]</w:t>
      </w:r>
    </w:p>
    <w:p w14:paraId="3CFC7F74" w14:textId="496F79AE" w:rsidR="003B4F8B" w:rsidRDefault="003B4F8B" w:rsidP="003B4F8B">
      <w:pPr>
        <w:pStyle w:val="body1012"/>
        <w:ind w:left="720"/>
      </w:pPr>
      <w:r>
        <w:t>Member ID</w:t>
      </w:r>
      <w:r w:rsidR="00D604E5">
        <w:t>: [</w:t>
      </w:r>
      <w:proofErr w:type="spellStart"/>
      <w:r w:rsidR="00D604E5">
        <w:t>MemberID</w:t>
      </w:r>
      <w:proofErr w:type="spellEnd"/>
      <w:r w:rsidR="00D604E5">
        <w:t>]</w:t>
      </w:r>
    </w:p>
    <w:p w14:paraId="3DB2619A" w14:textId="2AC836CC" w:rsidR="003B4F8B" w:rsidRDefault="003B4F8B" w:rsidP="003B4F8B">
      <w:pPr>
        <w:pStyle w:val="body1012"/>
        <w:ind w:left="720"/>
      </w:pPr>
      <w:r>
        <w:t>Reference Number:</w:t>
      </w:r>
      <w:r w:rsidR="00D53CE7">
        <w:t xml:space="preserve"> </w:t>
      </w:r>
      <w:r w:rsidR="00D604E5">
        <w:t>[ReferenceNumber]</w:t>
      </w:r>
    </w:p>
    <w:p w14:paraId="2F578F2E" w14:textId="5F6B6AC3" w:rsidR="0086440E" w:rsidRDefault="003B4F8B" w:rsidP="003B4F8B">
      <w:pPr>
        <w:pStyle w:val="body1012"/>
        <w:ind w:left="720"/>
      </w:pPr>
      <w:r>
        <w:t>DOS:</w:t>
      </w:r>
      <w:r w:rsidR="00D53CE7">
        <w:t xml:space="preserve"> </w:t>
      </w:r>
      <w:r w:rsidR="00D604E5">
        <w:t>[</w:t>
      </w:r>
      <w:proofErr w:type="spellStart"/>
      <w:r w:rsidR="00D604E5">
        <w:t>DOS</w:t>
      </w:r>
      <w:r w:rsidR="00087116">
        <w:t>Header</w:t>
      </w:r>
      <w:proofErr w:type="spellEnd"/>
      <w:r w:rsidR="00D604E5">
        <w:t>]</w:t>
      </w:r>
    </w:p>
    <w:p w14:paraId="5F58D0F7" w14:textId="77777777" w:rsidR="0086440E" w:rsidRDefault="0086440E" w:rsidP="003B4F8B">
      <w:pPr>
        <w:pStyle w:val="body1012"/>
        <w:ind w:left="720"/>
      </w:pPr>
    </w:p>
    <w:p w14:paraId="7F573053" w14:textId="4D1CA7A9" w:rsidR="003B4F8B" w:rsidRPr="0086440E" w:rsidRDefault="003B4F8B" w:rsidP="0086440E">
      <w:pPr>
        <w:pStyle w:val="body1012"/>
        <w:ind w:left="3168" w:firstLine="144"/>
        <w:rPr>
          <w:sz w:val="28"/>
          <w:szCs w:val="28"/>
        </w:rPr>
      </w:pPr>
      <w:r w:rsidRPr="0086440E">
        <w:rPr>
          <w:b/>
          <w:bCs/>
          <w:i/>
          <w:iCs/>
          <w:sz w:val="28"/>
          <w:szCs w:val="28"/>
        </w:rPr>
        <w:t>Formal Request for Fast Appeal</w:t>
      </w:r>
    </w:p>
    <w:p w14:paraId="08A8E636" w14:textId="77777777" w:rsidR="00014852" w:rsidRDefault="00014852" w:rsidP="00014852">
      <w:pPr>
        <w:pStyle w:val="body1012"/>
        <w:ind w:left="720"/>
      </w:pPr>
    </w:p>
    <w:p w14:paraId="529453FF" w14:textId="77777777" w:rsidR="00014852" w:rsidRDefault="00014852" w:rsidP="00014852">
      <w:pPr>
        <w:pStyle w:val="body1012"/>
        <w:ind w:left="720"/>
      </w:pPr>
    </w:p>
    <w:p w14:paraId="1F674830" w14:textId="77777777" w:rsidR="00014852" w:rsidRDefault="00014852" w:rsidP="00014852">
      <w:pPr>
        <w:pStyle w:val="body1012"/>
        <w:ind w:left="720"/>
      </w:pPr>
      <w:bookmarkStart w:id="0" w:name="_Hlk221605906"/>
      <w:r>
        <w:t>Dear Medical Director,</w:t>
      </w:r>
    </w:p>
    <w:p w14:paraId="58491827" w14:textId="77777777" w:rsidR="00014852" w:rsidRDefault="00014852" w:rsidP="00014852">
      <w:pPr>
        <w:pStyle w:val="body1012"/>
        <w:ind w:left="720"/>
      </w:pPr>
    </w:p>
    <w:p w14:paraId="07306B49" w14:textId="77777777" w:rsidR="00014852" w:rsidRDefault="00014852" w:rsidP="00014852">
      <w:pPr>
        <w:pStyle w:val="body1012"/>
        <w:ind w:left="720"/>
      </w:pPr>
    </w:p>
    <w:p w14:paraId="67907E33" w14:textId="5AA76BFA" w:rsidR="00014852" w:rsidRDefault="00014852" w:rsidP="00014852">
      <w:pPr>
        <w:ind w:left="720"/>
        <w:jc w:val="both"/>
        <w:rPr>
          <w:rFonts w:ascii="Arial" w:hAnsi="Arial" w:cs="Arial"/>
          <w:sz w:val="20"/>
          <w:szCs w:val="20"/>
        </w:rPr>
      </w:pPr>
      <w:r w:rsidRPr="00866AD4">
        <w:rPr>
          <w:rFonts w:ascii="Arial" w:hAnsi="Arial" w:cs="Arial"/>
          <w:sz w:val="20"/>
          <w:szCs w:val="20"/>
        </w:rPr>
        <w:t xml:space="preserve">I write pursuant to 42 C.F.R. § 422.584 to request an expedited reconsideration on behalf of your member, </w:t>
      </w:r>
      <w:r w:rsidR="00D53CE7">
        <w:rPr>
          <w:rFonts w:ascii="Arial" w:hAnsi="Arial" w:cs="Arial"/>
          <w:sz w:val="20"/>
          <w:szCs w:val="20"/>
        </w:rPr>
        <w:t>[</w:t>
      </w:r>
      <w:proofErr w:type="spellStart"/>
      <w:r w:rsidR="00D53CE7">
        <w:rPr>
          <w:rFonts w:ascii="Arial" w:hAnsi="Arial" w:cs="Arial"/>
          <w:sz w:val="20"/>
          <w:szCs w:val="20"/>
        </w:rPr>
        <w:t>MemberName</w:t>
      </w:r>
      <w:proofErr w:type="spellEnd"/>
      <w:r w:rsidR="00D53CE7">
        <w:rPr>
          <w:rFonts w:ascii="Arial" w:hAnsi="Arial" w:cs="Arial"/>
          <w:sz w:val="20"/>
          <w:szCs w:val="20"/>
        </w:rPr>
        <w:t>]</w:t>
      </w:r>
      <w:r w:rsidRPr="00866AD4">
        <w:rPr>
          <w:rFonts w:ascii="Arial" w:hAnsi="Arial" w:cs="Arial"/>
          <w:sz w:val="20"/>
          <w:szCs w:val="20"/>
        </w:rPr>
        <w:t xml:space="preserve">, regarding a recent denial of hospital level care. </w:t>
      </w:r>
    </w:p>
    <w:p w14:paraId="5670EC30" w14:textId="77777777" w:rsidR="00E77947" w:rsidRDefault="00E77947" w:rsidP="00014852">
      <w:pPr>
        <w:ind w:left="720"/>
        <w:jc w:val="both"/>
        <w:rPr>
          <w:rFonts w:ascii="Arial" w:hAnsi="Arial" w:cs="Arial"/>
          <w:sz w:val="20"/>
          <w:szCs w:val="20"/>
        </w:rPr>
      </w:pPr>
    </w:p>
    <w:p w14:paraId="4212D2E9" w14:textId="77777777" w:rsidR="00054EEE" w:rsidRDefault="00054EEE" w:rsidP="00054EEE">
      <w:pPr>
        <w:ind w:left="720"/>
        <w:jc w:val="both"/>
        <w:rPr>
          <w:rFonts w:ascii="Arial" w:hAnsi="Arial" w:cs="Arial"/>
          <w:sz w:val="20"/>
          <w:szCs w:val="20"/>
        </w:rPr>
      </w:pPr>
      <w:r w:rsidRPr="009A2CD3">
        <w:rPr>
          <w:rFonts w:ascii="Arial" w:hAnsi="Arial" w:cs="Arial"/>
          <w:sz w:val="20"/>
          <w:szCs w:val="20"/>
        </w:rPr>
        <w:t>Your member was admitted inpatient due to [Conditions].</w:t>
      </w:r>
    </w:p>
    <w:p w14:paraId="1DBCA6FF" w14:textId="5D1FD875" w:rsidR="002155C0" w:rsidRPr="00866AD4" w:rsidRDefault="002155C0" w:rsidP="00014852">
      <w:pPr>
        <w:ind w:left="720"/>
        <w:jc w:val="both"/>
        <w:rPr>
          <w:rFonts w:ascii="Arial" w:hAnsi="Arial" w:cs="Arial"/>
          <w:sz w:val="20"/>
          <w:szCs w:val="20"/>
        </w:rPr>
      </w:pPr>
    </w:p>
    <w:p w14:paraId="2197E7E7" w14:textId="77777777" w:rsidR="00E74C48" w:rsidRDefault="00E74C48" w:rsidP="00E74C48">
      <w:pPr>
        <w:ind w:left="720"/>
        <w:jc w:val="both"/>
        <w:rPr>
          <w:rFonts w:ascii="Arial" w:hAnsi="Arial" w:cs="Arial"/>
          <w:sz w:val="20"/>
          <w:szCs w:val="20"/>
        </w:rPr>
      </w:pPr>
      <w:r w:rsidRPr="00155BF7">
        <w:rPr>
          <w:rFonts w:ascii="Arial" w:hAnsi="Arial" w:cs="Arial"/>
          <w:sz w:val="20"/>
          <w:szCs w:val="20"/>
        </w:rPr>
        <w:t xml:space="preserve">During the first midnight, the </w:t>
      </w:r>
      <w:proofErr w:type="gramStart"/>
      <w:r w:rsidRPr="00155BF7">
        <w:rPr>
          <w:rFonts w:ascii="Arial" w:hAnsi="Arial" w:cs="Arial"/>
          <w:sz w:val="20"/>
          <w:szCs w:val="20"/>
        </w:rPr>
        <w:t>member</w:t>
      </w:r>
      <w:proofErr w:type="gramEnd"/>
      <w:r w:rsidRPr="00155BF7">
        <w:rPr>
          <w:rFonts w:ascii="Arial" w:hAnsi="Arial" w:cs="Arial"/>
          <w:sz w:val="20"/>
          <w:szCs w:val="20"/>
        </w:rPr>
        <w:t xml:space="preserve"> continued to require inpatient care for [MidnightReason1].</w:t>
      </w:r>
      <w:r w:rsidRPr="00866AD4">
        <w:rPr>
          <w:rFonts w:ascii="Arial" w:hAnsi="Arial" w:cs="Arial"/>
          <w:sz w:val="20"/>
          <w:szCs w:val="20"/>
        </w:rPr>
        <w:t xml:space="preserve"> </w:t>
      </w:r>
    </w:p>
    <w:p w14:paraId="094570AE" w14:textId="77777777" w:rsidR="002155C0" w:rsidRPr="00866AD4" w:rsidRDefault="002155C0" w:rsidP="00014852">
      <w:pPr>
        <w:ind w:left="720"/>
        <w:jc w:val="both"/>
        <w:rPr>
          <w:rFonts w:ascii="Arial" w:hAnsi="Arial" w:cs="Arial"/>
          <w:sz w:val="20"/>
          <w:szCs w:val="20"/>
        </w:rPr>
      </w:pPr>
    </w:p>
    <w:p w14:paraId="5B6FF59A" w14:textId="1C9DC19E" w:rsidR="00014852" w:rsidRDefault="00E74C48" w:rsidP="00E74C48">
      <w:pPr>
        <w:ind w:left="576" w:firstLine="144"/>
        <w:jc w:val="both"/>
        <w:rPr>
          <w:rFonts w:ascii="Arial" w:hAnsi="Arial" w:cs="Arial"/>
          <w:sz w:val="20"/>
          <w:szCs w:val="20"/>
        </w:rPr>
      </w:pPr>
      <w:r w:rsidRPr="00E74C48">
        <w:rPr>
          <w:rFonts w:ascii="Arial" w:hAnsi="Arial" w:cs="Arial"/>
          <w:sz w:val="20"/>
          <w:szCs w:val="20"/>
        </w:rPr>
        <w:t xml:space="preserve">During the second midnight, the </w:t>
      </w:r>
      <w:proofErr w:type="gramStart"/>
      <w:r w:rsidRPr="00E74C48">
        <w:rPr>
          <w:rFonts w:ascii="Arial" w:hAnsi="Arial" w:cs="Arial"/>
          <w:sz w:val="20"/>
          <w:szCs w:val="20"/>
        </w:rPr>
        <w:t>member</w:t>
      </w:r>
      <w:proofErr w:type="gramEnd"/>
      <w:r w:rsidRPr="00E74C48">
        <w:rPr>
          <w:rFonts w:ascii="Arial" w:hAnsi="Arial" w:cs="Arial"/>
          <w:sz w:val="20"/>
          <w:szCs w:val="20"/>
        </w:rPr>
        <w:t xml:space="preserve"> still required hospital-level care due to</w:t>
      </w:r>
      <w:r>
        <w:rPr>
          <w:rFonts w:ascii="Arial" w:hAnsi="Arial" w:cs="Arial"/>
          <w:sz w:val="20"/>
          <w:szCs w:val="20"/>
        </w:rPr>
        <w:t xml:space="preserve"> </w:t>
      </w:r>
      <w:r w:rsidRPr="00155BF7">
        <w:rPr>
          <w:rFonts w:ascii="Arial" w:hAnsi="Arial" w:cs="Arial"/>
          <w:sz w:val="20"/>
          <w:szCs w:val="20"/>
        </w:rPr>
        <w:t>[MidnightReason</w:t>
      </w:r>
      <w:r>
        <w:rPr>
          <w:rFonts w:ascii="Arial" w:hAnsi="Arial" w:cs="Arial"/>
          <w:sz w:val="20"/>
          <w:szCs w:val="20"/>
        </w:rPr>
        <w:t>2</w:t>
      </w:r>
      <w:r w:rsidRPr="00155BF7">
        <w:rPr>
          <w:rFonts w:ascii="Arial" w:hAnsi="Arial" w:cs="Arial"/>
          <w:sz w:val="20"/>
          <w:szCs w:val="20"/>
        </w:rPr>
        <w:t>].</w:t>
      </w:r>
    </w:p>
    <w:p w14:paraId="4BED8CD3" w14:textId="77777777" w:rsidR="00E74C48" w:rsidRDefault="00E74C48" w:rsidP="00E74C48">
      <w:pPr>
        <w:ind w:left="576" w:firstLine="144"/>
        <w:jc w:val="both"/>
        <w:rPr>
          <w:rFonts w:ascii="Arial" w:hAnsi="Arial" w:cs="Arial"/>
          <w:sz w:val="20"/>
          <w:szCs w:val="20"/>
        </w:rPr>
      </w:pPr>
    </w:p>
    <w:p w14:paraId="0B01864E" w14:textId="378CE9F0" w:rsidR="00FF6CEC" w:rsidRDefault="00FF6CEC" w:rsidP="00FF6CEC">
      <w:pPr>
        <w:ind w:left="576" w:firstLine="144"/>
        <w:jc w:val="both"/>
        <w:rPr>
          <w:rFonts w:ascii="Arial" w:hAnsi="Arial" w:cs="Arial"/>
          <w:sz w:val="20"/>
          <w:szCs w:val="20"/>
        </w:rPr>
      </w:pPr>
      <w:r w:rsidRPr="00FF6CEC">
        <w:rPr>
          <w:rFonts w:ascii="Arial" w:hAnsi="Arial" w:cs="Arial"/>
          <w:sz w:val="20"/>
          <w:szCs w:val="20"/>
        </w:rPr>
        <w:t>[</w:t>
      </w:r>
      <w:proofErr w:type="spellStart"/>
      <w:r w:rsidRPr="00FF6CEC">
        <w:rPr>
          <w:rFonts w:ascii="Arial" w:hAnsi="Arial" w:cs="Arial"/>
          <w:sz w:val="20"/>
          <w:szCs w:val="20"/>
        </w:rPr>
        <w:t>ClosingSummary</w:t>
      </w:r>
      <w:proofErr w:type="spellEnd"/>
      <w:r w:rsidRPr="00FF6CEC">
        <w:rPr>
          <w:rFonts w:ascii="Arial" w:hAnsi="Arial" w:cs="Arial"/>
          <w:sz w:val="20"/>
          <w:szCs w:val="20"/>
        </w:rPr>
        <w:t>]</w:t>
      </w:r>
    </w:p>
    <w:p w14:paraId="40010D41" w14:textId="452ABCA0" w:rsidR="00FF6CEC" w:rsidRPr="00866AD4" w:rsidRDefault="00FF6CEC" w:rsidP="00FF6CEC">
      <w:pPr>
        <w:ind w:left="576" w:firstLine="144"/>
        <w:jc w:val="both"/>
        <w:rPr>
          <w:rFonts w:ascii="Arial" w:hAnsi="Arial" w:cs="Arial"/>
          <w:sz w:val="20"/>
          <w:szCs w:val="20"/>
        </w:rPr>
      </w:pPr>
    </w:p>
    <w:p w14:paraId="712E0243"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In my medical opinion, the standard decision timeframe would seriously jeopardize the enrollee’s health and recovery outcomes, and I respectfully request an expedited reconsideration. Accordingly, Section 40.8 of the Medicare Managed Care and Part D Appeals Guidance demands that Medicare Advantage Organizations (MAO) “process [the request] as expedited.” And Section 50.8 reiterates that MAO may not dismiss this “valid, timely appeal request of an adverse coverage decision solely because [the] enrollee is concurrently receiving or has already received the item/service/drug that is the subject of the appeal.”</w:t>
      </w:r>
    </w:p>
    <w:p w14:paraId="0D19C512" w14:textId="77777777" w:rsidR="00014852" w:rsidRPr="00866AD4" w:rsidRDefault="00014852" w:rsidP="00014852">
      <w:pPr>
        <w:ind w:left="720"/>
        <w:jc w:val="both"/>
        <w:rPr>
          <w:rFonts w:ascii="Arial" w:hAnsi="Arial" w:cs="Arial"/>
          <w:sz w:val="20"/>
          <w:szCs w:val="20"/>
        </w:rPr>
      </w:pPr>
    </w:p>
    <w:p w14:paraId="30A9F96A"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The Medicare Act guarantees the enrollee coverage of the requested inpatient services. MA Plans may not impose conditions for coverage that are more restrictive than those for Traditional Medicare. See 42 C.F.R. § 422.101(b)(2). MAO must, therefore, provide coverage of the enrollee’s admission because it meets the Medicare criteria listed in 42 C.F.R. § 412.3(d)(1), and that expectation is based on the patient’s medical complexity, see id. § 412.3(d)(1)(i).</w:t>
      </w:r>
    </w:p>
    <w:p w14:paraId="03D221FE" w14:textId="77777777" w:rsidR="00014852" w:rsidRPr="00866AD4" w:rsidRDefault="00014852" w:rsidP="00014852">
      <w:pPr>
        <w:ind w:left="720"/>
        <w:jc w:val="both"/>
        <w:rPr>
          <w:rFonts w:ascii="Arial" w:hAnsi="Arial" w:cs="Arial"/>
          <w:sz w:val="20"/>
          <w:szCs w:val="20"/>
        </w:rPr>
      </w:pPr>
    </w:p>
    <w:p w14:paraId="2F6EAF84"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 xml:space="preserve">Additionally note that per CMS, reconsideration dismissals are addressed under Subpart M §422.582 (f), and instances where enrollees are without financial liability fall outside of Subpart M. </w:t>
      </w:r>
    </w:p>
    <w:p w14:paraId="4450352B" w14:textId="77777777" w:rsidR="00014852" w:rsidRPr="00866AD4" w:rsidRDefault="00014852" w:rsidP="00014852">
      <w:pPr>
        <w:ind w:left="720"/>
        <w:jc w:val="both"/>
        <w:rPr>
          <w:rFonts w:ascii="Arial" w:hAnsi="Arial" w:cs="Arial"/>
          <w:sz w:val="20"/>
          <w:szCs w:val="20"/>
        </w:rPr>
      </w:pPr>
    </w:p>
    <w:p w14:paraId="541480C5" w14:textId="77777777" w:rsidR="00014852" w:rsidRDefault="00014852" w:rsidP="00014852">
      <w:pPr>
        <w:ind w:left="720"/>
        <w:jc w:val="both"/>
        <w:rPr>
          <w:rFonts w:ascii="Arial" w:hAnsi="Arial" w:cs="Arial"/>
          <w:sz w:val="20"/>
          <w:szCs w:val="20"/>
        </w:rPr>
      </w:pPr>
      <w:r w:rsidRPr="00866AD4">
        <w:rPr>
          <w:rFonts w:ascii="Arial" w:hAnsi="Arial" w:cs="Arial"/>
          <w:sz w:val="20"/>
          <w:szCs w:val="20"/>
        </w:rPr>
        <w:t xml:space="preserve">MAO coverage denial violates 42 C.F.R. § 422.10(b)(2) because it is based on third party review criteria that are more restrictive than the Medicare conditions for coverage. Accordingly, I look forward to an expedited and favorable decision in this enrollee’s appeal of MAOs denial of medically necessary inpatient care. </w:t>
      </w:r>
    </w:p>
    <w:p w14:paraId="319CF0B7" w14:textId="77777777" w:rsidR="00014852" w:rsidRDefault="00014852" w:rsidP="00014852">
      <w:pPr>
        <w:ind w:left="720"/>
        <w:jc w:val="both"/>
        <w:rPr>
          <w:rFonts w:ascii="Arial" w:hAnsi="Arial" w:cs="Arial"/>
          <w:sz w:val="20"/>
          <w:szCs w:val="20"/>
        </w:rPr>
      </w:pPr>
    </w:p>
    <w:p w14:paraId="53114A46" w14:textId="77777777" w:rsidR="00014852" w:rsidRDefault="00014852" w:rsidP="00014852">
      <w:pPr>
        <w:ind w:left="720"/>
        <w:jc w:val="both"/>
      </w:pPr>
      <w:r>
        <w:rPr>
          <w:rFonts w:ascii="Arial" w:hAnsi="Arial" w:cs="Arial"/>
          <w:sz w:val="20"/>
          <w:szCs w:val="20"/>
        </w:rPr>
        <w:t>Sincerely,</w:t>
      </w:r>
      <w:bookmarkEnd w:id="0"/>
    </w:p>
    <w:p w14:paraId="1ECBC3D0" w14:textId="02FC6155" w:rsidR="007F3E3C" w:rsidRPr="002F1A1B" w:rsidRDefault="006F3E27" w:rsidP="00FF6624">
      <w:pPr>
        <w:tabs>
          <w:tab w:val="left" w:pos="8025"/>
        </w:tabs>
        <w:ind w:left="720"/>
      </w:pPr>
      <w:r>
        <w:rPr>
          <w:noProof/>
        </w:rPr>
        <mc:AlternateContent>
          <mc:Choice Requires="wps">
            <w:drawing>
              <wp:anchor distT="45720" distB="45720" distL="114300" distR="114300" simplePos="0" relativeHeight="251658240" behindDoc="1" locked="0" layoutInCell="1" allowOverlap="1" wp14:anchorId="54DB1A6E" wp14:editId="272EB1DA">
                <wp:simplePos x="0" y="0"/>
                <wp:positionH relativeFrom="column">
                  <wp:posOffset>4436516</wp:posOffset>
                </wp:positionH>
                <wp:positionV relativeFrom="paragraph">
                  <wp:posOffset>9257030</wp:posOffset>
                </wp:positionV>
                <wp:extent cx="2360930" cy="1404620"/>
                <wp:effectExtent l="0" t="0" r="0" b="5715"/>
                <wp:wrapNone/>
                <wp:docPr id="17" name="Text Box 2">
                  <a:extLst xmlns:a="http://schemas.openxmlformats.org/drawingml/2006/main">
                    <a:ext uri="{FF2B5EF4-FFF2-40B4-BE49-F238E27FC236}">
                      <a16:creationId xmlns:a16="http://schemas.microsoft.com/office/drawing/2014/main" id="{62CE91A8-79EE-41AD-BBBB-74A51FF5C92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4DB1A6E" id="_x0000_t202" coordsize="21600,21600" o:spt="202" path="m,l,21600r21600,l21600,xe">
                <v:stroke joinstyle="miter"/>
                <v:path gradientshapeok="t" o:connecttype="rect"/>
              </v:shapetype>
              <v:shape id="Text Box 2" o:spid="_x0000_s1026" type="#_x0000_t202" style="position:absolute;left:0;text-align:left;margin-left:349.35pt;margin-top:728.9pt;width:185.9pt;height:110.6pt;z-index:-2516582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" stroked="f">
                <v:textbox style="mso-fit-shape-to-text:t">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v:textbox>
              </v:shape>
            </w:pict>
          </mc:Fallback>
        </mc:AlternateContent>
      </w:r>
      <w:r w:rsidR="00F85625">
        <w:tab/>
      </w:r>
    </w:p>
    <w:sectPr w:rsidR="007F3E3C" w:rsidRPr="002F1A1B" w:rsidSect="001B57A0">
      <w:headerReference w:type="even" r:id="rId11"/>
      <w:headerReference w:type="default" r:id="rId12"/>
      <w:footerReference w:type="even" r:id="rId13"/>
      <w:footerReference w:type="default" r:id="rId14"/>
      <w:headerReference w:type="first" r:id="rId15"/>
      <w:footerReference w:type="first" r:id="rId16"/>
      <w:pgSz w:w="12240" w:h="15840"/>
      <w:pgMar w:top="1620" w:right="2160" w:bottom="16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21308" w14:textId="77777777" w:rsidR="00B800A0" w:rsidRDefault="00B800A0" w:rsidP="009C21CB">
      <w:r>
        <w:separator/>
      </w:r>
    </w:p>
  </w:endnote>
  <w:endnote w:type="continuationSeparator" w:id="0">
    <w:p w14:paraId="115040DB" w14:textId="77777777" w:rsidR="00B800A0" w:rsidRDefault="00B800A0" w:rsidP="009C21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MinionPro-Regular">
    <w:panose1 w:val="00000000000000000000"/>
    <w:charset w:val="4D"/>
    <w:family w:val="auto"/>
    <w:notTrueType/>
    <w:pitch w:val="default"/>
    <w:sig w:usb0="00000003" w:usb1="00000000" w:usb2="00000000" w:usb3="00000000" w:csb0="00000001" w:csb1="00000000"/>
  </w:font>
  <w:font w:name="Intro Regular">
    <w:panose1 w:val="00000000000000000000"/>
    <w:charset w:val="00"/>
    <w:family w:val="modern"/>
    <w:notTrueType/>
    <w:pitch w:val="variable"/>
    <w:sig w:usb0="A00002AF" w:usb1="0000006A" w:usb2="00000000" w:usb3="00000000" w:csb0="00000097" w:csb1="00000000"/>
  </w:font>
  <w:font w:name="Calibri">
    <w:panose1 w:val="020F0502020204030204"/>
    <w:charset w:val="00"/>
    <w:family w:val="swiss"/>
    <w:pitch w:val="variable"/>
    <w:sig w:usb0="E4002EFF" w:usb1="C200247B" w:usb2="00000009" w:usb3="00000000" w:csb0="000001FF" w:csb1="00000000"/>
  </w:font>
  <w:font w:name="Gotham Book">
    <w:panose1 w:val="00000000000000000000"/>
    <w:charset w:val="00"/>
    <w:family w:val="modern"/>
    <w:notTrueType/>
    <w:pitch w:val="variable"/>
    <w:sig w:usb0="A00002FF" w:usb1="40000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27ADC" w14:textId="77777777" w:rsidR="003D7F34" w:rsidRDefault="003D7F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95F00" w14:textId="77777777" w:rsidR="003D7F34" w:rsidRDefault="003D7F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D82D" w14:textId="77777777" w:rsidR="003D7F34" w:rsidRDefault="003D7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2F9FC" w14:textId="77777777" w:rsidR="00B800A0" w:rsidRDefault="00B800A0" w:rsidP="009C21CB">
      <w:r>
        <w:separator/>
      </w:r>
    </w:p>
  </w:footnote>
  <w:footnote w:type="continuationSeparator" w:id="0">
    <w:p w14:paraId="20AF412A" w14:textId="77777777" w:rsidR="00B800A0" w:rsidRDefault="00B800A0" w:rsidP="009C21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200BE" w14:textId="77777777" w:rsidR="003D7F34" w:rsidRDefault="003D7F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E7564" w14:textId="77777777" w:rsidR="003D7F34" w:rsidRDefault="003D7F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E3191" w14:textId="7B21CD33" w:rsidR="00B46393" w:rsidRDefault="00FF6624">
    <w:pPr>
      <w:pStyle w:val="Header"/>
    </w:pPr>
    <w:r w:rsidRPr="00CB5FFC">
      <w:rPr>
        <w:noProof/>
      </w:rPr>
      <mc:AlternateContent>
        <mc:Choice Requires="wps">
          <w:drawing>
            <wp:anchor distT="45720" distB="45720" distL="114300" distR="114300" simplePos="0" relativeHeight="251658241" behindDoc="1" locked="0" layoutInCell="1" allowOverlap="1" wp14:anchorId="1906AE36" wp14:editId="7CEEBF1D">
              <wp:simplePos x="0" y="0"/>
              <wp:positionH relativeFrom="margin">
                <wp:posOffset>5391150</wp:posOffset>
              </wp:positionH>
              <wp:positionV relativeFrom="paragraph">
                <wp:posOffset>1905</wp:posOffset>
              </wp:positionV>
              <wp:extent cx="1552575" cy="1404620"/>
              <wp:effectExtent l="0" t="0" r="0" b="0"/>
              <wp:wrapNone/>
              <wp:docPr id="27" name="Text Box 2">
                <a:extLst xmlns:a="http://schemas.openxmlformats.org/drawingml/2006/main">
                  <a:ext uri="{FF2B5EF4-FFF2-40B4-BE49-F238E27FC236}">
                    <a16:creationId xmlns:a16="http://schemas.microsoft.com/office/drawing/2014/main" id="{9E61429C-4714-4918-B1D5-824BA279656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2575" cy="1404620"/>
                      </a:xfrm>
                      <a:prstGeom prst="rect">
                        <a:avLst/>
                      </a:prstGeom>
                      <a:noFill/>
                      <a:ln w="9525">
                        <a:noFill/>
                        <a:miter lim="800000"/>
                        <a:headEnd/>
                        <a:tailEnd/>
                      </a:ln>
                    </wps:spPr>
                    <wps:txbx>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906AE36" id="_x0000_t202" coordsize="21600,21600" o:spt="202" path="m,l,21600r21600,l21600,xe">
              <v:stroke joinstyle="miter"/>
              <v:path gradientshapeok="t" o:connecttype="rect"/>
            </v:shapetype>
            <v:shape id="_x0000_s1027" type="#_x0000_t202" style="position:absolute;margin-left:424.5pt;margin-top:.15pt;width:122.25pt;height:110.6pt;z-index:-251658239;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" filled="f" stroked="f">
              <v:textbox style="mso-fit-shape-to-text:t">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v:textbox>
              <w10:wrap anchorx="margin"/>
            </v:shape>
          </w:pict>
        </mc:Fallback>
      </mc:AlternateContent>
    </w:r>
    <w:r w:rsidRPr="00FF6624">
      <w:rPr>
        <w:noProof/>
      </w:rPr>
      <w:drawing>
        <wp:anchor distT="0" distB="889000" distL="114300" distR="114300" simplePos="0" relativeHeight="251658243" behindDoc="1" locked="0" layoutInCell="1" allowOverlap="1" wp14:anchorId="72658EA0" wp14:editId="65013620">
          <wp:simplePos x="0" y="0"/>
          <wp:positionH relativeFrom="page">
            <wp:posOffset>0</wp:posOffset>
          </wp:positionH>
          <wp:positionV relativeFrom="page">
            <wp:posOffset>635</wp:posOffset>
          </wp:positionV>
          <wp:extent cx="2413000" cy="1270000"/>
          <wp:effectExtent l="0" t="0" r="0" b="0"/>
          <wp:wrapTopAndBottom/>
          <wp:docPr id="176780900" name="Picture 176780900">
            <a:extLst xmlns:a="http://schemas.openxmlformats.org/drawingml/2006/main">
              <a:ext uri="{FF2B5EF4-FFF2-40B4-BE49-F238E27FC236}">
                <a16:creationId xmlns:a16="http://schemas.microsoft.com/office/drawing/2014/main" id="{B30A3FBF-8C5F-415B-89F2-C7633FA373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SM_logo1.pdf"/>
                  <pic:cNvPicPr/>
                </pic:nvPicPr>
                <pic:blipFill>
                  <a:blip r:embed="rId1">
                    <a:extLst>
                      <a:ext uri="{28A0092B-C50C-407E-A947-70E740481C1C}">
                        <a14:useLocalDpi xmlns:a14="http://schemas.microsoft.com/office/drawing/2010/main" val="0"/>
                      </a:ext>
                    </a:extLst>
                  </a:blip>
                  <a:stretch>
                    <a:fillRect/>
                  </a:stretch>
                </pic:blipFill>
                <pic:spPr>
                  <a:xfrm>
                    <a:off x="0" y="0"/>
                    <a:ext cx="2413000" cy="1270000"/>
                  </a:xfrm>
                  <a:prstGeom prst="rect">
                    <a:avLst/>
                  </a:prstGeom>
                </pic:spPr>
              </pic:pic>
            </a:graphicData>
          </a:graphic>
        </wp:anchor>
      </w:drawing>
    </w:r>
    <w:r w:rsidRPr="00FF6624">
      <w:rPr>
        <w:noProof/>
      </w:rPr>
      <mc:AlternateContent>
        <mc:Choice Requires="wps">
          <w:drawing>
            <wp:anchor distT="0" distB="0" distL="114300" distR="114300" simplePos="0" relativeHeight="251658242" behindDoc="0" locked="1" layoutInCell="1" allowOverlap="1" wp14:anchorId="4F6CCF41" wp14:editId="1FF6F238">
              <wp:simplePos x="0" y="0"/>
              <wp:positionH relativeFrom="column">
                <wp:posOffset>463550</wp:posOffset>
              </wp:positionH>
              <wp:positionV relativeFrom="paragraph">
                <wp:posOffset>873125</wp:posOffset>
              </wp:positionV>
              <wp:extent cx="2626995" cy="805180"/>
              <wp:effectExtent l="0" t="0" r="1905" b="13970"/>
              <wp:wrapNone/>
              <wp:docPr id="39" name="Text Box 39">
                <a:extLst xmlns:a="http://schemas.openxmlformats.org/drawingml/2006/main">
                  <a:ext uri="{FF2B5EF4-FFF2-40B4-BE49-F238E27FC236}">
                    <a16:creationId xmlns:a16="http://schemas.microsoft.com/office/drawing/2014/main" id="{F8A489C5-AA83-4AA3-B516-00D901BB643F}"/>
                  </a:ext>
                </a:extLst>
              </wp:docPr>
              <wp:cNvGraphicFramePr/>
              <a:graphic xmlns:a="http://schemas.openxmlformats.org/drawingml/2006/main">
                <a:graphicData uri="http://schemas.microsoft.com/office/word/2010/wordprocessingShape">
                  <wps:wsp>
                    <wps:cNvSpPr txBox="1"/>
                    <wps:spPr>
                      <a:xfrm>
                        <a:off x="0" y="0"/>
                        <a:ext cx="2626995" cy="805180"/>
                      </a:xfrm>
                      <a:prstGeom prst="rect">
                        <a:avLst/>
                      </a:prstGeom>
                      <a:noFill/>
                      <a:ln w="6350">
                        <a:noFill/>
                      </a:ln>
                    </wps:spPr>
                    <wps:txbx>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6CCF41" id="Text Box 39" o:spid="_x0000_s1028" type="#_x0000_t202" style="position:absolute;margin-left:36.5pt;margin-top:68.75pt;width:206.85pt;height:63.4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" filled="f" stroked="f" strokeweight=".5pt">
              <v:textbox inset="0,0,0,0">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v:textbox>
              <w10:anchorlock/>
            </v:shape>
          </w:pict>
        </mc:Fallback>
      </mc:AlternateContent>
    </w:r>
    <w:r w:rsidR="00CB5FFC" w:rsidRPr="00CB5FFC">
      <w:rPr>
        <w:noProof/>
      </w:rPr>
      <w:drawing>
        <wp:anchor distT="0" distB="0" distL="114300" distR="114300" simplePos="0" relativeHeight="251658240" behindDoc="1" locked="1" layoutInCell="1" allowOverlap="1" wp14:anchorId="15A44514" wp14:editId="4AC3D6BB">
          <wp:simplePos x="0" y="0"/>
          <wp:positionH relativeFrom="page">
            <wp:align>right</wp:align>
          </wp:positionH>
          <wp:positionV relativeFrom="page">
            <wp:posOffset>142875</wp:posOffset>
          </wp:positionV>
          <wp:extent cx="7762875" cy="10048875"/>
          <wp:effectExtent l="0" t="0" r="9525" b="9525"/>
          <wp:wrapNone/>
          <wp:docPr id="1349642414" name="Picture 1349642414" descr="Shape&#10;&#10;Description automatically generated">
            <a:extLst xmlns:a="http://schemas.openxmlformats.org/drawingml/2006/main">
              <a:ext uri="{FF2B5EF4-FFF2-40B4-BE49-F238E27FC236}">
                <a16:creationId xmlns:a16="http://schemas.microsoft.com/office/drawing/2014/main" id="{EEF2198C-F5ED-408B-A80D-5D4142399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pic:cNvPicPr/>
                </pic:nvPicPr>
                <pic:blipFill>
                  <a:blip r:embed="rId2"/>
                  <a:stretch>
                    <a:fillRect/>
                  </a:stretch>
                </pic:blipFill>
                <pic:spPr>
                  <a:xfrm>
                    <a:off x="0" y="0"/>
                    <a:ext cx="7762875" cy="1004887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878BE"/>
    <w:multiLevelType w:val="hybridMultilevel"/>
    <w:tmpl w:val="D61C6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F4EB2"/>
    <w:multiLevelType w:val="hybridMultilevel"/>
    <w:tmpl w:val="C4CC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C83705A"/>
    <w:multiLevelType w:val="hybridMultilevel"/>
    <w:tmpl w:val="8BF01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5414446">
    <w:abstractNumId w:val="0"/>
  </w:num>
  <w:num w:numId="2" w16cid:durableId="1963879564">
    <w:abstractNumId w:val="2"/>
  </w:num>
  <w:num w:numId="3" w16cid:durableId="665060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144"/>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1CB"/>
    <w:rsid w:val="0000089C"/>
    <w:rsid w:val="00012B04"/>
    <w:rsid w:val="00014852"/>
    <w:rsid w:val="00024304"/>
    <w:rsid w:val="000525E1"/>
    <w:rsid w:val="00054EEE"/>
    <w:rsid w:val="000648A0"/>
    <w:rsid w:val="00065AC1"/>
    <w:rsid w:val="0008043C"/>
    <w:rsid w:val="00087116"/>
    <w:rsid w:val="00092569"/>
    <w:rsid w:val="000F4A4B"/>
    <w:rsid w:val="00121A18"/>
    <w:rsid w:val="00124067"/>
    <w:rsid w:val="00134E1F"/>
    <w:rsid w:val="00143EB2"/>
    <w:rsid w:val="0014608A"/>
    <w:rsid w:val="00181A58"/>
    <w:rsid w:val="0019269A"/>
    <w:rsid w:val="001B57A0"/>
    <w:rsid w:val="001D45D7"/>
    <w:rsid w:val="001D582A"/>
    <w:rsid w:val="001D618D"/>
    <w:rsid w:val="001E7BEC"/>
    <w:rsid w:val="001F482E"/>
    <w:rsid w:val="00215309"/>
    <w:rsid w:val="002155C0"/>
    <w:rsid w:val="00235DBC"/>
    <w:rsid w:val="0025302B"/>
    <w:rsid w:val="002559CC"/>
    <w:rsid w:val="002818B0"/>
    <w:rsid w:val="00281F18"/>
    <w:rsid w:val="002D4788"/>
    <w:rsid w:val="002F1A1B"/>
    <w:rsid w:val="00304568"/>
    <w:rsid w:val="0032287F"/>
    <w:rsid w:val="003251BA"/>
    <w:rsid w:val="003433F5"/>
    <w:rsid w:val="003570BF"/>
    <w:rsid w:val="0038699C"/>
    <w:rsid w:val="00386EA6"/>
    <w:rsid w:val="00393492"/>
    <w:rsid w:val="0039475C"/>
    <w:rsid w:val="003A3A41"/>
    <w:rsid w:val="003A7E6E"/>
    <w:rsid w:val="003B1113"/>
    <w:rsid w:val="003B4F8B"/>
    <w:rsid w:val="003C110F"/>
    <w:rsid w:val="003D7F34"/>
    <w:rsid w:val="003E5996"/>
    <w:rsid w:val="003F2F1D"/>
    <w:rsid w:val="0041120A"/>
    <w:rsid w:val="0044368B"/>
    <w:rsid w:val="004664BF"/>
    <w:rsid w:val="00472F61"/>
    <w:rsid w:val="00490B3C"/>
    <w:rsid w:val="004954B2"/>
    <w:rsid w:val="004A0B12"/>
    <w:rsid w:val="004A4E4C"/>
    <w:rsid w:val="004B0075"/>
    <w:rsid w:val="004B500E"/>
    <w:rsid w:val="004C1DA1"/>
    <w:rsid w:val="004D04CB"/>
    <w:rsid w:val="004E754E"/>
    <w:rsid w:val="004F3508"/>
    <w:rsid w:val="00532B11"/>
    <w:rsid w:val="005569AA"/>
    <w:rsid w:val="00562371"/>
    <w:rsid w:val="0059524E"/>
    <w:rsid w:val="005B482C"/>
    <w:rsid w:val="005B4C5C"/>
    <w:rsid w:val="005D77BB"/>
    <w:rsid w:val="005E3D2C"/>
    <w:rsid w:val="00602176"/>
    <w:rsid w:val="00611B15"/>
    <w:rsid w:val="00635837"/>
    <w:rsid w:val="00645FFF"/>
    <w:rsid w:val="006500A1"/>
    <w:rsid w:val="00652215"/>
    <w:rsid w:val="00654E50"/>
    <w:rsid w:val="006567E6"/>
    <w:rsid w:val="00667C3A"/>
    <w:rsid w:val="00676B1D"/>
    <w:rsid w:val="00681280"/>
    <w:rsid w:val="00682C3E"/>
    <w:rsid w:val="006B4810"/>
    <w:rsid w:val="006D4AC2"/>
    <w:rsid w:val="006F3E27"/>
    <w:rsid w:val="00704434"/>
    <w:rsid w:val="007251FE"/>
    <w:rsid w:val="007506C2"/>
    <w:rsid w:val="00757703"/>
    <w:rsid w:val="00764FB6"/>
    <w:rsid w:val="00773F0A"/>
    <w:rsid w:val="007761B3"/>
    <w:rsid w:val="007C3696"/>
    <w:rsid w:val="007E4460"/>
    <w:rsid w:val="007F39E2"/>
    <w:rsid w:val="007F3E3C"/>
    <w:rsid w:val="00805460"/>
    <w:rsid w:val="00813692"/>
    <w:rsid w:val="00823748"/>
    <w:rsid w:val="00830927"/>
    <w:rsid w:val="0086440E"/>
    <w:rsid w:val="008732C8"/>
    <w:rsid w:val="00883D17"/>
    <w:rsid w:val="008B0E60"/>
    <w:rsid w:val="008B3985"/>
    <w:rsid w:val="008C6664"/>
    <w:rsid w:val="008C6DFC"/>
    <w:rsid w:val="008D47EA"/>
    <w:rsid w:val="008D7BE0"/>
    <w:rsid w:val="008E6A31"/>
    <w:rsid w:val="00933A69"/>
    <w:rsid w:val="009437DD"/>
    <w:rsid w:val="00957353"/>
    <w:rsid w:val="0096666B"/>
    <w:rsid w:val="009C21CB"/>
    <w:rsid w:val="009E149D"/>
    <w:rsid w:val="009E3CE9"/>
    <w:rsid w:val="009E51AC"/>
    <w:rsid w:val="009E6462"/>
    <w:rsid w:val="00A14DC6"/>
    <w:rsid w:val="00A23A40"/>
    <w:rsid w:val="00A23B59"/>
    <w:rsid w:val="00A26D80"/>
    <w:rsid w:val="00A4056E"/>
    <w:rsid w:val="00A54D20"/>
    <w:rsid w:val="00A75660"/>
    <w:rsid w:val="00A967DD"/>
    <w:rsid w:val="00AA70A7"/>
    <w:rsid w:val="00AC45B7"/>
    <w:rsid w:val="00AD1611"/>
    <w:rsid w:val="00AD6667"/>
    <w:rsid w:val="00B04FEF"/>
    <w:rsid w:val="00B05B4F"/>
    <w:rsid w:val="00B3581D"/>
    <w:rsid w:val="00B44FDD"/>
    <w:rsid w:val="00B46393"/>
    <w:rsid w:val="00B47824"/>
    <w:rsid w:val="00B53F1D"/>
    <w:rsid w:val="00B800A0"/>
    <w:rsid w:val="00BC4166"/>
    <w:rsid w:val="00BE207D"/>
    <w:rsid w:val="00BE37D7"/>
    <w:rsid w:val="00C5129C"/>
    <w:rsid w:val="00C6038D"/>
    <w:rsid w:val="00C66AFF"/>
    <w:rsid w:val="00C96970"/>
    <w:rsid w:val="00CB0FDD"/>
    <w:rsid w:val="00CB5FFC"/>
    <w:rsid w:val="00CC6993"/>
    <w:rsid w:val="00CD2E19"/>
    <w:rsid w:val="00CD6A1F"/>
    <w:rsid w:val="00CF5CD8"/>
    <w:rsid w:val="00D20FD5"/>
    <w:rsid w:val="00D27E9B"/>
    <w:rsid w:val="00D34820"/>
    <w:rsid w:val="00D40CEC"/>
    <w:rsid w:val="00D51FA5"/>
    <w:rsid w:val="00D53CE7"/>
    <w:rsid w:val="00D604E5"/>
    <w:rsid w:val="00D65B9C"/>
    <w:rsid w:val="00D877C8"/>
    <w:rsid w:val="00D93D51"/>
    <w:rsid w:val="00DB0753"/>
    <w:rsid w:val="00DB07B4"/>
    <w:rsid w:val="00DB3441"/>
    <w:rsid w:val="00DC0A7E"/>
    <w:rsid w:val="00DC5C9B"/>
    <w:rsid w:val="00DE1119"/>
    <w:rsid w:val="00DE54F8"/>
    <w:rsid w:val="00E0367C"/>
    <w:rsid w:val="00E207A9"/>
    <w:rsid w:val="00E235EC"/>
    <w:rsid w:val="00E23BD9"/>
    <w:rsid w:val="00E33194"/>
    <w:rsid w:val="00E4232D"/>
    <w:rsid w:val="00E46BA6"/>
    <w:rsid w:val="00E622E0"/>
    <w:rsid w:val="00E74C48"/>
    <w:rsid w:val="00E74DE4"/>
    <w:rsid w:val="00E77947"/>
    <w:rsid w:val="00E92907"/>
    <w:rsid w:val="00E94407"/>
    <w:rsid w:val="00EA7599"/>
    <w:rsid w:val="00EB086C"/>
    <w:rsid w:val="00EC571C"/>
    <w:rsid w:val="00EE49CB"/>
    <w:rsid w:val="00F12925"/>
    <w:rsid w:val="00F16D97"/>
    <w:rsid w:val="00F41E08"/>
    <w:rsid w:val="00F45142"/>
    <w:rsid w:val="00F5208B"/>
    <w:rsid w:val="00F53045"/>
    <w:rsid w:val="00F60B3E"/>
    <w:rsid w:val="00F85625"/>
    <w:rsid w:val="00F90B84"/>
    <w:rsid w:val="00FC2F2A"/>
    <w:rsid w:val="00FF2207"/>
    <w:rsid w:val="00FF6624"/>
    <w:rsid w:val="00FF6CEC"/>
    <w:rsid w:val="2169A05E"/>
    <w:rsid w:val="373922C5"/>
  </w:rsids>
  <m:mathPr>
    <m:mathFont m:val="Cambria Math"/>
    <m:brkBin m:val="before"/>
    <m:brkBinSub m:val="--"/>
    <m:smallFrac m:val="0"/>
    <m:dispDef m:val="0"/>
    <m:lMargin m:val="0"/>
    <m:rMargin m:val="0"/>
    <m:defJc m:val="centerGroup"/>
    <m:wrapRight/>
    <m:intLim m:val="subSup"/>
    <m:naryLim m:val="subSup"/>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4E4D3C"/>
  <w15:docId w15:val="{3B3F78E9-078E-4F93-B6BA-77694AB03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4F8"/>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C21CB"/>
    <w:pPr>
      <w:tabs>
        <w:tab w:val="center" w:pos="4320"/>
        <w:tab w:val="right" w:pos="8640"/>
      </w:tabs>
    </w:pPr>
  </w:style>
  <w:style w:type="character" w:customStyle="1" w:styleId="HeaderChar">
    <w:name w:val="Header Char"/>
    <w:basedOn w:val="DefaultParagraphFont"/>
    <w:link w:val="Header"/>
    <w:uiPriority w:val="99"/>
    <w:rsid w:val="009C21CB"/>
  </w:style>
  <w:style w:type="paragraph" w:styleId="Footer">
    <w:name w:val="footer"/>
    <w:basedOn w:val="Normal"/>
    <w:link w:val="FooterChar"/>
    <w:uiPriority w:val="99"/>
    <w:unhideWhenUsed/>
    <w:rsid w:val="009C21CB"/>
    <w:pPr>
      <w:tabs>
        <w:tab w:val="center" w:pos="4320"/>
        <w:tab w:val="right" w:pos="8640"/>
      </w:tabs>
    </w:pPr>
  </w:style>
  <w:style w:type="character" w:customStyle="1" w:styleId="FooterChar">
    <w:name w:val="Footer Char"/>
    <w:basedOn w:val="DefaultParagraphFont"/>
    <w:link w:val="Footer"/>
    <w:uiPriority w:val="99"/>
    <w:rsid w:val="009C21CB"/>
  </w:style>
  <w:style w:type="paragraph" w:styleId="BalloonText">
    <w:name w:val="Balloon Text"/>
    <w:basedOn w:val="Normal"/>
    <w:link w:val="BalloonTextChar"/>
    <w:uiPriority w:val="99"/>
    <w:semiHidden/>
    <w:unhideWhenUsed/>
    <w:rsid w:val="009C21C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9C21CB"/>
    <w:rPr>
      <w:rFonts w:ascii="Lucida Grande" w:hAnsi="Lucida Grande" w:cs="Lucida Grande"/>
      <w:sz w:val="18"/>
      <w:szCs w:val="18"/>
    </w:rPr>
  </w:style>
  <w:style w:type="paragraph" w:customStyle="1" w:styleId="BasicParagraph">
    <w:name w:val="[Basic Paragraph]"/>
    <w:basedOn w:val="Normal"/>
    <w:uiPriority w:val="99"/>
    <w:rsid w:val="009C21CB"/>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customStyle="1" w:styleId="TableText">
    <w:name w:val="Table Text"/>
    <w:basedOn w:val="Normal"/>
    <w:rsid w:val="009C21CB"/>
    <w:pPr>
      <w:overflowPunct w:val="0"/>
      <w:autoSpaceDE w:val="0"/>
      <w:autoSpaceDN w:val="0"/>
      <w:adjustRightInd w:val="0"/>
      <w:jc w:val="right"/>
      <w:textAlignment w:val="baseline"/>
    </w:pPr>
    <w:rPr>
      <w:rFonts w:ascii="Arial" w:eastAsia="Times New Roman" w:hAnsi="Arial" w:cs="Times New Roman"/>
      <w:color w:val="000000"/>
      <w:sz w:val="20"/>
      <w:szCs w:val="20"/>
    </w:rPr>
  </w:style>
  <w:style w:type="paragraph" w:customStyle="1" w:styleId="DefaultText">
    <w:name w:val="Default Text"/>
    <w:basedOn w:val="Normal"/>
    <w:rsid w:val="009C21CB"/>
    <w:pPr>
      <w:overflowPunct w:val="0"/>
      <w:autoSpaceDE w:val="0"/>
      <w:autoSpaceDN w:val="0"/>
      <w:adjustRightInd w:val="0"/>
      <w:textAlignment w:val="baseline"/>
    </w:pPr>
    <w:rPr>
      <w:rFonts w:ascii="Arial" w:eastAsia="Times New Roman" w:hAnsi="Arial" w:cs="Times New Roman"/>
      <w:color w:val="000000"/>
      <w:sz w:val="20"/>
      <w:szCs w:val="20"/>
    </w:rPr>
  </w:style>
  <w:style w:type="paragraph" w:styleId="ListParagraph">
    <w:name w:val="List Paragraph"/>
    <w:basedOn w:val="Normal"/>
    <w:uiPriority w:val="34"/>
    <w:qFormat/>
    <w:rsid w:val="009C21CB"/>
    <w:pPr>
      <w:overflowPunct w:val="0"/>
      <w:autoSpaceDE w:val="0"/>
      <w:autoSpaceDN w:val="0"/>
      <w:adjustRightInd w:val="0"/>
      <w:ind w:left="720"/>
      <w:contextualSpacing/>
      <w:textAlignment w:val="baseline"/>
    </w:pPr>
    <w:rPr>
      <w:rFonts w:ascii="Times New Roman" w:eastAsia="Times New Roman" w:hAnsi="Times New Roman" w:cs="Times New Roman"/>
      <w:sz w:val="20"/>
      <w:szCs w:val="20"/>
    </w:rPr>
  </w:style>
  <w:style w:type="paragraph" w:customStyle="1" w:styleId="slogan1012">
    <w:name w:val="slogan 10/12"/>
    <w:basedOn w:val="Normal"/>
    <w:uiPriority w:val="99"/>
    <w:rsid w:val="002F1A1B"/>
    <w:pPr>
      <w:suppressAutoHyphens/>
      <w:autoSpaceDE w:val="0"/>
      <w:autoSpaceDN w:val="0"/>
      <w:adjustRightInd w:val="0"/>
      <w:spacing w:line="240" w:lineRule="atLeast"/>
      <w:textAlignment w:val="center"/>
    </w:pPr>
    <w:rPr>
      <w:rFonts w:ascii="Intro Regular" w:hAnsi="Intro Regular" w:cs="Intro Regular"/>
      <w:color w:val="0D2C6B"/>
      <w:spacing w:val="-2"/>
      <w:sz w:val="20"/>
      <w:szCs w:val="20"/>
    </w:rPr>
  </w:style>
  <w:style w:type="paragraph" w:customStyle="1" w:styleId="body1012">
    <w:name w:val="body 10/12"/>
    <w:basedOn w:val="Normal"/>
    <w:qFormat/>
    <w:rsid w:val="00F85625"/>
    <w:rPr>
      <w:rFonts w:ascii="Arial" w:eastAsiaTheme="minorHAnsi" w:hAnsi="Arial"/>
      <w:sz w:val="20"/>
    </w:rPr>
  </w:style>
  <w:style w:type="paragraph" w:customStyle="1" w:styleId="smallcopy785">
    <w:name w:val="small copy 7/8.5"/>
    <w:basedOn w:val="Normal"/>
    <w:qFormat/>
    <w:rsid w:val="00D40CEC"/>
    <w:pPr>
      <w:tabs>
        <w:tab w:val="left" w:pos="580"/>
      </w:tabs>
      <w:spacing w:after="85" w:line="170" w:lineRule="exact"/>
    </w:pPr>
    <w:rPr>
      <w:rFonts w:ascii="Arial" w:eastAsiaTheme="minorHAnsi" w:hAnsi="Arial"/>
      <w:color w:val="001F5F"/>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A114B0B3830C04AB963F756186C82BD" ma:contentTypeVersion="3" ma:contentTypeDescription="Create a new document." ma:contentTypeScope="" ma:versionID="da4925ea29c2577d7340c01072ff392d">
  <xsd:schema xmlns:xsd="http://www.w3.org/2001/XMLSchema" xmlns:xs="http://www.w3.org/2001/XMLSchema" xmlns:p="http://schemas.microsoft.com/office/2006/metadata/properties" xmlns:ns2="6b3e150c-167c-4381-8b11-1779c06e76d3" targetNamespace="http://schemas.microsoft.com/office/2006/metadata/properties" ma:root="true" ma:fieldsID="942a06f3e13e5d125af727ff383ccc47" ns2:_="">
    <xsd:import namespace="6b3e150c-167c-4381-8b11-1779c06e76d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e150c-167c-4381-8b11-1779c06e76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DF7EEF-1D5F-4E5B-B336-12B29F0D0CB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F0D98F9-9E41-4A41-96FC-B8FE3225B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e150c-167c-4381-8b11-1779c06e76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99CBB0A-662A-4A92-8A4E-68C02AD54ACD}">
  <ds:schemaRefs>
    <ds:schemaRef ds:uri="http://schemas.microsoft.com/sharepoint/v3/contenttype/forms"/>
  </ds:schemaRefs>
</ds:datastoreItem>
</file>

<file path=customXml/itemProps4.xml><?xml version="1.0" encoding="utf-8"?>
<ds:datastoreItem xmlns:ds="http://schemas.openxmlformats.org/officeDocument/2006/customXml" ds:itemID="{99BE0D53-B08D-44F0-9E0B-4BFC01292C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TotalTime>
  <Pages>2</Pages>
  <Words>344</Words>
  <Characters>1963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SSM MCO, LLC</Company>
  <LinksUpToDate>false</LinksUpToDate>
  <CharactersWithSpaces>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Stacey Jarrett</dc:creator>
  <cp:keywords/>
  <dc:description/>
  <cp:lastModifiedBy>Jones, Edward</cp:lastModifiedBy>
  <cp:revision>17</cp:revision>
  <dcterms:created xsi:type="dcterms:W3CDTF">2026-06-16T19:50:00Z</dcterms:created>
  <dcterms:modified xsi:type="dcterms:W3CDTF">2026-06-24T14:38:00Z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0x0101000A114B0B3830C04AB963F756186C82BD</vt:lpwstr>
  </property>
  <property fmtid="{D5CDD505-2E9C-101B-9397-08002B2CF9AE}" pid="3" name="docLang">
    <vt:lpwstr>en</vt:lpwstr>
  </property>
</Properties>
</file>