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bookmarkStart w:id="0" w:name="_Toc534198522"/>
      <w:r w:rsidRPr="006F590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Concentration</w:t>
      </w:r>
      <w:bookmarkEnd w:id="0"/>
    </w:p>
    <w:sdt>
      <w:sdtPr>
        <w:rPr>
          <w:lang w:val="zh-CN"/>
        </w:rPr>
        <w:id w:val="2056425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2AC5" w:rsidRDefault="00F62AC5">
          <w:pPr>
            <w:pStyle w:val="TOC"/>
          </w:pPr>
          <w:r>
            <w:rPr>
              <w:lang w:val="zh-CN"/>
            </w:rPr>
            <w:t>目录</w:t>
          </w:r>
        </w:p>
        <w:p w:rsidR="00F62AC5" w:rsidRDefault="00F62AC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198522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36"/>
              </w:rPr>
              <w:t>Concentration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3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1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4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2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项目管理目标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5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3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项目工作分解结构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6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4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开发总承包单位项目管理组织结构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7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5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项目任务作业清单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8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6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项目管理职能分工表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29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7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30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7.2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31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 xml:space="preserve">8 </w:t>
            </w:r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项目资源计划安排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32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项目进度控制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198533" w:history="1">
            <w:r w:rsidRPr="00810A0C">
              <w:rPr>
                <w:rStyle w:val="a4"/>
                <w:rFonts w:ascii="Open Sans" w:eastAsia="宋体" w:hAnsi="Open Sans" w:cs="Open Sans"/>
                <w:b/>
                <w:bCs/>
                <w:noProof/>
                <w:kern w:val="0"/>
              </w:rPr>
              <w:t>项目赢得值分析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AC5" w:rsidRDefault="00F62AC5">
          <w:r>
            <w:rPr>
              <w:b/>
              <w:bCs/>
              <w:lang w:val="zh-CN"/>
            </w:rPr>
            <w:fldChar w:fldCharType="end"/>
          </w:r>
        </w:p>
      </w:sdtContent>
    </w:sdt>
    <w:p w:rsidR="00991F8D" w:rsidRDefault="00991F8D" w:rsidP="00991F8D"/>
    <w:p w:rsidR="00991F8D" w:rsidRDefault="00991F8D" w:rsidP="00991F8D">
      <w:pPr>
        <w:widowControl/>
        <w:jc w:val="left"/>
        <w:rPr>
          <w:rFonts w:ascii="Open Sans" w:eastAsia="宋体" w:hAnsi="Open Sans" w:cs="Open Sans" w:hint="eastAsia"/>
          <w:b/>
          <w:bCs/>
          <w:color w:val="333333"/>
          <w:kern w:val="36"/>
          <w:sz w:val="54"/>
          <w:szCs w:val="54"/>
        </w:rPr>
      </w:pPr>
      <w:r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br w:type="page"/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1" w:name="_Toc534198523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lastRenderedPageBreak/>
        <w:t xml:space="preserve">1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项目背景</w:t>
      </w:r>
      <w:bookmarkEnd w:id="1"/>
    </w:p>
    <w:p w:rsidR="006F590B" w:rsidRPr="006F590B" w:rsidRDefault="006F590B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随着信息技术的发展，网络的普及程度越来越高，越来越多的社交平台，游戏应用在各大移动应用平台上线。中国互联网络信息中心（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CNNIC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）发布的第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41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次《中国互联网络发展状况统计报告》显示，截至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2017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12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月，我国网民规模达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7.72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亿，人均每周上网时间为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27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2" w:name="_Toc534198524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2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项目管理目标</w:t>
      </w:r>
      <w:bookmarkEnd w:id="2"/>
    </w:p>
    <w:p w:rsidR="006F590B" w:rsidRPr="006F590B" w:rsidRDefault="006F590B" w:rsidP="006F590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项目的管理目标如下表所示：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2310"/>
      </w:tblGrid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进度目标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项目开始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2018年10月8日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85天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成本目标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项目预算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3万元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质量目标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项目质量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达到约定质量标准</w:t>
            </w:r>
          </w:p>
        </w:tc>
      </w:tr>
    </w:tbl>
    <w:p w:rsidR="006F590B" w:rsidRPr="006F590B" w:rsidRDefault="006F590B" w:rsidP="006F590B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3" w:name="_Toc534198525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3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项目工作分解结构</w:t>
      </w:r>
      <w:bookmarkEnd w:id="3"/>
    </w:p>
    <w:p w:rsidR="006F590B" w:rsidRDefault="006F590B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根据本项目特点对项目进行结构分解，明确项目所包含的所有工作任务，如下图</w:t>
      </w:r>
      <w:r w:rsidR="00877236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:</w:t>
      </w:r>
    </w:p>
    <w:p w:rsidR="00877236" w:rsidRPr="006F590B" w:rsidRDefault="00877236" w:rsidP="006F590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951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4" w:name="_Toc534198526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4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开发总承包单位项目管理组织结构</w:t>
      </w:r>
      <w:bookmarkEnd w:id="4"/>
    </w:p>
    <w:p w:rsidR="006F590B" w:rsidRPr="006F590B" w:rsidRDefault="006F590B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项目组长根据开发承包合同，设计文件，工程特点等制定了本项目管理组织结构图，组织召集了项目管理相关人员。</w:t>
      </w:r>
    </w:p>
    <w:p w:rsidR="006F590B" w:rsidRPr="006F590B" w:rsidRDefault="00A148C2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51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5" w:name="_Toc534198527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5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项目任务作业清单</w:t>
      </w:r>
      <w:bookmarkEnd w:id="5"/>
    </w:p>
    <w:p w:rsidR="006F590B" w:rsidRPr="006F590B" w:rsidRDefault="006F590B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在工作分解结构的基础上进行工期目标的制定。并开展工程预算工作，本项目作业清单如下：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3004"/>
        <w:gridCol w:w="1746"/>
        <w:gridCol w:w="2038"/>
      </w:tblGrid>
      <w:tr w:rsidR="006F590B" w:rsidRPr="006F590B" w:rsidTr="006F590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WBS 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Task Cost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专注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3 月 3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¥26,160.00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项目范围规划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1.1.1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¥2,600.00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软件规划完成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 周 1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¥4,200.00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1.2.1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¥1,400.00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1.2.2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¥1,400.00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1.2.3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¥1,400.00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1.2.4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需求分析完成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¥1,400.00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¥6,320.00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概要设计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¥4,400.00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1.4.1.1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数据字典设计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¥1,640.00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1.4.1.2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体系结构设计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1.4.1.3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1.4.1.4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过程设计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详细设计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 周 3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¥1,920.00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1.4.2.1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UI设计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1.4.2.2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1.4.2.3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流程图设计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1.4.3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系统设计完成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¥4,080.00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¥1,200.00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具体模块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 周 3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¥2,880.00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1.5.2.1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任务管理模块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 周 3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1.5.2.2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任务组管理模块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1.5.2.3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专注计时模块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1.5.2.4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统计模块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1.5.2.5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分享模块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系统编码完成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 月 1 周 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¥4,960.00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根据产品规范制定单元测试计划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根据产品规范制定集成测试计划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¥680.00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根据产品规范制定系统测试计划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¥1,440.00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1.6.7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测试完成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¥2,600.00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系统提交完成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F590B" w:rsidRPr="006F590B" w:rsidRDefault="006F590B" w:rsidP="004725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 w:hint="eastAsia"/>
          <w:b/>
          <w:bCs/>
          <w:color w:val="333333"/>
          <w:kern w:val="0"/>
          <w:sz w:val="42"/>
          <w:szCs w:val="42"/>
        </w:rPr>
      </w:pPr>
      <w:bookmarkStart w:id="6" w:name="_Toc534198528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6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项目管理职能分工表</w:t>
      </w:r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863"/>
        <w:gridCol w:w="1837"/>
        <w:gridCol w:w="787"/>
        <w:gridCol w:w="1027"/>
        <w:gridCol w:w="1470"/>
      </w:tblGrid>
      <w:tr w:rsidR="006F590B" w:rsidRPr="006F590B" w:rsidTr="006F590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结束日期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完成百分比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分配成本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宋子涵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46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¥5,520.00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2018/10/23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数据字典设计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体系结构设计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2018/10/30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过程设计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2018/11/5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2018/11/6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2018/11/7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任务管理模块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2018/11/20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¥960.00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根据产品规范制定单元测试计划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2018/11/23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根据产品规范制定系统测试计划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81%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系统测试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褚旭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¥5,040.00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2018/10/23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数据字典设计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体系结构设计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2018/10/30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过程设计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2018/11/5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2018/11/6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2018/11/7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专注计时模块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</w:t>
            </w: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制定单元测试计划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2018/11/21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2018/11/23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根据产品规范制定系统测试计划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81%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朱佳俊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38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¥4,560.00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2018/10/23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数据字典设计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体系结构设计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2018/10/30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接口设计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过程设计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2018/11/5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2018/11/6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2018/11/7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任务组管理模块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根据产品规范制定单元测试计划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2018/11/23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吴嘉政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36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¥4,320.00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2018/10/23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UI设计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2018/10/30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流程图设计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2018/11/7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统计模块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94%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根据产品规范制定集成测试计划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2018/11/23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2018/11/26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91%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施健</w:t>
            </w:r>
            <w:proofErr w:type="gramStart"/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36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82%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¥4,320.00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确定项目范围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业务需求分析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2018/10/15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用户需求分析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2018/10/16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2018/10/17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功能需求分析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2018/10/19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2018/10/22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2018/10/23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UI设计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2018/10/24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2018/10/29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2018/10/30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2018/10/31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流程图设计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2018/11/7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2018/11/8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分享模块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2018/11/14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94%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根据产品规范制定集成测试计划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2018/11/23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2018/11/26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¥240.00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2018/11/29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2018/12/4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91%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  <w:tr w:rsidR="006F590B" w:rsidRPr="006F590B" w:rsidTr="006F590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验收运行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2018/12/28 上午10:00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2019/1/2 下午4:00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4 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¥480.00</w:t>
            </w:r>
          </w:p>
        </w:tc>
      </w:tr>
    </w:tbl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7" w:name="_Toc534198529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7</w:t>
      </w:r>
      <w:r w:rsidR="007410F4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.1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 </w:t>
      </w:r>
      <w:proofErr w:type="gramStart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甘特图</w:t>
      </w:r>
      <w:bookmarkEnd w:id="7"/>
      <w:proofErr w:type="gramEnd"/>
    </w:p>
    <w:p w:rsidR="006F590B" w:rsidRPr="006F590B" w:rsidRDefault="00EA3652" w:rsidP="006F590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9C8C4" wp14:editId="477617B1">
            <wp:extent cx="5274310" cy="28610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63"/>
                    <a:stretch/>
                  </pic:blipFill>
                  <pic:spPr bwMode="auto">
                    <a:xfrm>
                      <a:off x="0" y="0"/>
                      <a:ext cx="5274310" cy="286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90B" w:rsidRPr="006F590B" w:rsidRDefault="00991F8D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8" w:name="_Toc534198530"/>
      <w:r>
        <w:rPr>
          <w:rFonts w:ascii="Open Sans" w:eastAsia="宋体" w:hAnsi="Open Sans" w:cs="Open Sans" w:hint="eastAsia"/>
          <w:b/>
          <w:bCs/>
          <w:color w:val="333333"/>
          <w:kern w:val="0"/>
          <w:sz w:val="42"/>
          <w:szCs w:val="42"/>
        </w:rPr>
        <w:t>7</w:t>
      </w:r>
      <w:r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.2 </w:t>
      </w:r>
      <w:r w:rsidR="006F590B"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网络图</w:t>
      </w:r>
      <w:bookmarkEnd w:id="8"/>
    </w:p>
    <w:p w:rsidR="006F590B" w:rsidRPr="006F590B" w:rsidRDefault="00EA3652" w:rsidP="006F590B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80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9" w:name="_Toc534198531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8 </w:t>
      </w:r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项目资源计划安排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810"/>
        <w:gridCol w:w="1126"/>
        <w:gridCol w:w="1021"/>
        <w:gridCol w:w="1126"/>
        <w:gridCol w:w="601"/>
        <w:gridCol w:w="601"/>
      </w:tblGrid>
      <w:tr w:rsidR="006F590B" w:rsidRPr="006F590B" w:rsidTr="006F590B">
        <w:trPr>
          <w:tblHeader/>
        </w:trPr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资源名称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材料标签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组</w:t>
            </w: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最大单位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标准费率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加班费率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每次使用成本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成本累算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基准日历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宋子涵</w:t>
            </w:r>
            <w:proofErr w:type="gramEnd"/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工时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宋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¥30.00/工时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¥0.00/工时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标准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褚旭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工时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褚</w:t>
            </w:r>
            <w:proofErr w:type="gramEnd"/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¥30.00/工时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¥0.00/工时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标准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朱佳俊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工时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朱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¥30.00/工时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¥0.00/工时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标准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吴嘉政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工时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吴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¥30.00/工时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¥0.00/工时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标准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施健</w:t>
            </w:r>
            <w:proofErr w:type="gramStart"/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工时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施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¥30.00/工时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¥0.00/工时</w:t>
            </w: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标准</w:t>
            </w:r>
          </w:p>
        </w:tc>
      </w:tr>
      <w:tr w:rsidR="006F590B" w:rsidRPr="006F590B" w:rsidTr="006F590B"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会议室</w:t>
            </w: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材料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会</w:t>
            </w:r>
          </w:p>
        </w:tc>
        <w:tc>
          <w:tcPr>
            <w:tcW w:w="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¥0.00</w:t>
            </w:r>
          </w:p>
        </w:tc>
        <w:tc>
          <w:tcPr>
            <w:tcW w:w="5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¥300.00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90B">
              <w:rPr>
                <w:rFonts w:ascii="宋体" w:eastAsia="宋体" w:hAnsi="宋体" w:cs="宋体"/>
                <w:kern w:val="0"/>
                <w:sz w:val="24"/>
                <w:szCs w:val="24"/>
              </w:rPr>
              <w:t>按比例</w:t>
            </w:r>
          </w:p>
        </w:tc>
        <w:tc>
          <w:tcPr>
            <w:tcW w:w="4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590B" w:rsidRPr="006F590B" w:rsidRDefault="006F590B" w:rsidP="006F5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10" w:name="_Toc534198532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项目进度控制</w:t>
      </w:r>
      <w:bookmarkEnd w:id="10"/>
    </w:p>
    <w:p w:rsidR="00A148C2" w:rsidRDefault="006F590B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2018 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12 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25 </w:t>
      </w:r>
      <w:r w:rsidRPr="006F590B">
        <w:rPr>
          <w:rFonts w:ascii="Open Sans" w:eastAsia="宋体" w:hAnsi="Open Sans" w:cs="Open Sans"/>
          <w:color w:val="333333"/>
          <w:kern w:val="0"/>
          <w:sz w:val="24"/>
          <w:szCs w:val="24"/>
        </w:rPr>
        <w:t>日，项目组长对项目各项工作进度进行检查，检查结果如下表。</w:t>
      </w:r>
    </w:p>
    <w:p w:rsidR="00272643" w:rsidRPr="006F590B" w:rsidRDefault="00272643" w:rsidP="006F590B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bookmarkStart w:id="11" w:name="_GoBack"/>
      <w:bookmarkEnd w:id="11"/>
    </w:p>
    <w:p w:rsidR="006F590B" w:rsidRPr="006F590B" w:rsidRDefault="006F590B" w:rsidP="006F590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bookmarkStart w:id="12" w:name="_Toc534198533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</w:t>
      </w:r>
      <w:proofErr w:type="gramStart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赢得值</w:t>
      </w:r>
      <w:proofErr w:type="gramEnd"/>
      <w:r w:rsidRPr="006F590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分析</w:t>
      </w:r>
      <w:bookmarkEnd w:id="12"/>
    </w:p>
    <w:p w:rsidR="00EB1C9C" w:rsidRDefault="00EB1C9C"/>
    <w:sectPr w:rsidR="00EB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1C9D"/>
    <w:multiLevelType w:val="multilevel"/>
    <w:tmpl w:val="BDC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B3668"/>
    <w:multiLevelType w:val="multilevel"/>
    <w:tmpl w:val="DDA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16D2C"/>
    <w:multiLevelType w:val="multilevel"/>
    <w:tmpl w:val="E77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0B"/>
    <w:rsid w:val="00107602"/>
    <w:rsid w:val="001D36D0"/>
    <w:rsid w:val="00272643"/>
    <w:rsid w:val="004725BB"/>
    <w:rsid w:val="006F590B"/>
    <w:rsid w:val="007410F4"/>
    <w:rsid w:val="00877236"/>
    <w:rsid w:val="00991F8D"/>
    <w:rsid w:val="00A148C2"/>
    <w:rsid w:val="00EA3652"/>
    <w:rsid w:val="00EB1C9C"/>
    <w:rsid w:val="00F6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BBA0"/>
  <w15:chartTrackingRefBased/>
  <w15:docId w15:val="{8279FAFE-9825-4080-8B7E-2BC26636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59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59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9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590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F5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6F590B"/>
  </w:style>
  <w:style w:type="paragraph" w:customStyle="1" w:styleId="md-toc-content">
    <w:name w:val="md-toc-content"/>
    <w:basedOn w:val="a"/>
    <w:rsid w:val="006F5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6F590B"/>
  </w:style>
  <w:style w:type="paragraph" w:customStyle="1" w:styleId="md-end-block">
    <w:name w:val="md-end-block"/>
    <w:basedOn w:val="a"/>
    <w:rsid w:val="006F5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F590B"/>
  </w:style>
  <w:style w:type="character" w:customStyle="1" w:styleId="md-image">
    <w:name w:val="md-image"/>
    <w:basedOn w:val="a0"/>
    <w:rsid w:val="006F590B"/>
  </w:style>
  <w:style w:type="character" w:customStyle="1" w:styleId="td-span">
    <w:name w:val="td-span"/>
    <w:basedOn w:val="a0"/>
    <w:rsid w:val="006F590B"/>
  </w:style>
  <w:style w:type="character" w:styleId="a3">
    <w:name w:val="Strong"/>
    <w:basedOn w:val="a0"/>
    <w:uiPriority w:val="22"/>
    <w:qFormat/>
    <w:rsid w:val="006F590B"/>
    <w:rPr>
      <w:b/>
      <w:bCs/>
    </w:rPr>
  </w:style>
  <w:style w:type="paragraph" w:customStyle="1" w:styleId="md-list-item">
    <w:name w:val="md-list-item"/>
    <w:basedOn w:val="a"/>
    <w:rsid w:val="006F5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F59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590B"/>
    <w:rPr>
      <w:color w:val="800080"/>
      <w:u w:val="single"/>
    </w:rPr>
  </w:style>
  <w:style w:type="character" w:customStyle="1" w:styleId="md-link">
    <w:name w:val="md-link"/>
    <w:basedOn w:val="a0"/>
    <w:rsid w:val="006F590B"/>
  </w:style>
  <w:style w:type="paragraph" w:styleId="TOC">
    <w:name w:val="TOC Heading"/>
    <w:basedOn w:val="1"/>
    <w:next w:val="a"/>
    <w:uiPriority w:val="39"/>
    <w:unhideWhenUsed/>
    <w:qFormat/>
    <w:rsid w:val="00F62AC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2AC5"/>
  </w:style>
  <w:style w:type="paragraph" w:styleId="TOC2">
    <w:name w:val="toc 2"/>
    <w:basedOn w:val="a"/>
    <w:next w:val="a"/>
    <w:autoRedefine/>
    <w:uiPriority w:val="39"/>
    <w:unhideWhenUsed/>
    <w:rsid w:val="00F62AC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345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0616-C3AE-4A41-A2D8-519B3818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褚</dc:creator>
  <cp:keywords/>
  <dc:description/>
  <cp:lastModifiedBy>旭 褚</cp:lastModifiedBy>
  <cp:revision>10</cp:revision>
  <dcterms:created xsi:type="dcterms:W3CDTF">2019-01-02T05:13:00Z</dcterms:created>
  <dcterms:modified xsi:type="dcterms:W3CDTF">2019-01-02T05:39:00Z</dcterms:modified>
</cp:coreProperties>
</file>