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系统设计</w:t>
      </w:r>
    </w:p>
    <w:p>
      <w:pPr>
        <w:pStyle w:val="Heading2"/>
      </w:pPr>
      <w:r>
        <w:t>1. 总体架构</w:t>
      </w:r>
    </w:p>
    <w:p>
      <w:r>
        <w:t xml:space="preserve">系统采用 </w:t>
      </w:r>
      <w:r>
        <w:rPr>
          <w:b/>
        </w:rPr>
        <w:t>前后端分离</w:t>
      </w:r>
      <w:r>
        <w:t xml:space="preserve"> 的 B/S 架构：</w:t>
      </w:r>
    </w:p>
    <w:p>
      <w:r>
        <w:rPr>
          <w:rFonts w:ascii="Consolas" w:hAnsi="Consolas"/>
          <w:sz w:val="18"/>
        </w:rPr>
        <w:t>┌──────────────┐        HTTP/JSON         ┌──────────────┐      ┌──────────────┐</w:t>
        <w:br/>
        <w:t>│  浏览器前端   │  ──────────────────────▶ │  Flask 后端   │ ───▶ │    MySQL     │</w:t>
        <w:br/>
        <w:t>│  Vue3 + Vite │  RESTful API (/api/*)    │  业务逻辑     │ ORM  │   数据库     │</w:t>
        <w:br/>
        <w:t>│ Element Plus │                          │  JWT 鉴权     │      │              │</w:t>
        <w:br/>
        <w:t>└──────────────┘                          └──────────────┘      └──────────────┘</w:t>
      </w:r>
    </w:p>
    <w:p>
      <w:pPr>
        <w:pStyle w:val="ListBullet"/>
      </w:pPr>
      <w:r>
        <w:rPr>
          <w:b/>
        </w:rPr>
        <w:t>前端</w:t>
      </w:r>
      <w:r>
        <w:t xml:space="preserve">：Vue 3 单页应用（SPA），开发态由 Vite 代理 </w:t>
      </w:r>
      <w:r>
        <w:rPr>
          <w:rFonts w:ascii="Consolas" w:hAnsi="Consolas"/>
        </w:rPr>
        <w:t>/api</w:t>
      </w:r>
      <w:r>
        <w:t>、</w:t>
      </w:r>
      <w:r>
        <w:rPr>
          <w:rFonts w:ascii="Consolas" w:hAnsi="Consolas"/>
        </w:rPr>
        <w:t>/static</w:t>
      </w:r>
      <w:r>
        <w:t xml:space="preserve"> 到后端，实现同源访问。</w:t>
      </w:r>
    </w:p>
    <w:p>
      <w:pPr>
        <w:pStyle w:val="ListBullet"/>
      </w:pPr>
      <w:r>
        <w:rPr>
          <w:b/>
        </w:rPr>
        <w:t>后端</w:t>
      </w:r>
      <w:r>
        <w:t>：Flask 提供 RESTful 接口，采用蓝图（Blueprint）按模块组织；SQLAlchemy 做 ORM；PyJWT 做无状态认证。</w:t>
      </w:r>
    </w:p>
    <w:p>
      <w:pPr>
        <w:pStyle w:val="ListBullet"/>
      </w:pPr>
      <w:r>
        <w:rPr>
          <w:b/>
        </w:rPr>
        <w:t>数据库</w:t>
      </w:r>
      <w:r>
        <w:t>：MySQL，通过 PyMySQL 驱动连接；引擎可配置，便于测试环境切换 SQLite。</w:t>
      </w:r>
    </w:p>
    <w:p>
      <w:pPr>
        <w:pStyle w:val="Heading2"/>
      </w:pPr>
      <w:r>
        <w:t>2.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3（组合式 API）</w:t>
            </w:r>
          </w:p>
        </w:tc>
        <w:tc>
          <w:tcPr>
            <w:tcW w:type="dxa" w:w="2880"/>
          </w:tcPr>
          <w:p>
            <w:r>
              <w:t>生态成熟、开发效率高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启动快、配置简单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中文文档完善、组件丰富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Vue 3 官方推荐，轻量</w:t>
            </w:r>
          </w:p>
        </w:tc>
      </w:tr>
      <w:tr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统计可视化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轻量、灵活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Flask-SQLAlchemy</w:t>
            </w:r>
          </w:p>
        </w:tc>
        <w:tc>
          <w:tcPr>
            <w:tcW w:type="dxa" w:w="2880"/>
          </w:tcPr>
          <w:p>
            <w:r>
              <w:t>简化数据库操作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PyJWT</w:t>
            </w:r>
          </w:p>
        </w:tc>
        <w:tc>
          <w:tcPr>
            <w:tcW w:type="dxa" w:w="2880"/>
          </w:tcPr>
          <w:p>
            <w:r>
              <w:t>无状态令牌，前后端分离适配</w:t>
            </w:r>
          </w:p>
        </w:tc>
      </w:tr>
      <w:tr>
        <w:tc>
          <w:tcPr>
            <w:tcW w:type="dxa" w:w="2880"/>
          </w:tcPr>
          <w:p>
            <w:r>
              <w:t>二维码</w:t>
            </w:r>
          </w:p>
        </w:tc>
        <w:tc>
          <w:tcPr>
            <w:tcW w:type="dxa" w:w="2880"/>
          </w:tcPr>
          <w:p>
            <w:r>
              <w:t>qrcode</w:t>
            </w:r>
          </w:p>
        </w:tc>
        <w:tc>
          <w:tcPr>
            <w:tcW w:type="dxa" w:w="2880"/>
          </w:tcPr>
          <w:p>
            <w:r>
              <w:t>生成溯源二维码</w:t>
            </w:r>
          </w:p>
        </w:tc>
      </w:tr>
    </w:tbl>
    <w:p>
      <w:pPr>
        <w:pStyle w:val="Heading2"/>
      </w:pPr>
      <w:r>
        <w:t>3. 模块划分</w:t>
      </w:r>
    </w:p>
    <w:p>
      <w:r>
        <w:rPr>
          <w:rFonts w:ascii="Consolas" w:hAnsi="Consolas"/>
          <w:sz w:val="18"/>
        </w:rPr>
        <w:t>智慧农产品溯源管理系统</w:t>
        <w:br/>
        <w:t>├── 认证模块（auth）       登录 / 注册 / 当前用户</w:t>
        <w:br/>
        <w:t>├── 用户管理模块（users）  管理员维护用户与角色</w:t>
        <w:br/>
        <w:t>├── 分类模块（categories） 产品分类 CRUD</w:t>
        <w:br/>
        <w:t>├── 产品模块（products）   产品 CRUD</w:t>
        <w:br/>
        <w:t>├── 批次模块（batches）    批次 CRUD + 溯源码/二维码生成</w:t>
        <w:br/>
        <w:t>├── 记录模块（records）    五个环节记录的新增/查询/删除</w:t>
        <w:br/>
        <w:t>├── 溯源模块（trace）      公开溯源查询 + 查询日志</w:t>
        <w:br/>
        <w:t>└── 看板模块（dashboard）  统计聚合</w:t>
      </w:r>
    </w:p>
    <w:p>
      <w:pPr>
        <w:pStyle w:val="Heading2"/>
      </w:pPr>
      <w:r>
        <w:t>4. 详细设计</w:t>
      </w:r>
    </w:p>
    <w:p>
      <w:pPr>
        <w:pStyle w:val="Heading3"/>
      </w:pPr>
      <w:r>
        <w:t>4.1 认证与鉴权流程</w:t>
      </w:r>
    </w:p>
    <w:p>
      <w:r>
        <w:t xml:space="preserve">1. 用户提交用户名密码，后端校验后用 </w:t>
      </w:r>
      <w:r>
        <w:rPr>
          <w:rFonts w:ascii="Consolas" w:hAnsi="Consolas"/>
        </w:rPr>
        <w:t>PyJWT</w:t>
      </w:r>
      <w:r>
        <w:t xml:space="preserve"> 签发令牌（</w:t>
      </w:r>
      <w:r>
        <w:rPr>
          <w:rFonts w:ascii="Consolas" w:hAnsi="Consolas"/>
        </w:rPr>
        <w:t>sub</w:t>
      </w:r>
      <w:r>
        <w:t>=用户 id、</w:t>
      </w:r>
      <w:r>
        <w:rPr>
          <w:rFonts w:ascii="Consolas" w:hAnsi="Consolas"/>
        </w:rPr>
        <w:t>role</w:t>
      </w:r>
      <w:r>
        <w:t>=角色、</w:t>
      </w:r>
      <w:r>
        <w:rPr>
          <w:rFonts w:ascii="Consolas" w:hAnsi="Consolas"/>
        </w:rPr>
        <w:t>exp</w:t>
      </w:r>
      <w:r>
        <w:t>=过期时间）。</w:t>
      </w:r>
    </w:p>
    <w:p>
      <w:r>
        <w:t xml:space="preserve">2. 前端将令牌存入 </w:t>
      </w:r>
      <w:r>
        <w:rPr>
          <w:rFonts w:ascii="Consolas" w:hAnsi="Consolas"/>
        </w:rPr>
        <w:t>localStorage</w:t>
      </w:r>
      <w:r>
        <w:t xml:space="preserve">，请求时通过 Axios 拦截器在 </w:t>
      </w:r>
      <w:r>
        <w:rPr>
          <w:rFonts w:ascii="Consolas" w:hAnsi="Consolas"/>
        </w:rPr>
        <w:t>Authorization: Bearer &lt;token&gt;</w:t>
      </w:r>
      <w:r>
        <w:t xml:space="preserve"> 头携带。</w:t>
      </w:r>
    </w:p>
    <w:p>
      <w:r>
        <w:t xml:space="preserve">3. 后端通过 </w:t>
      </w:r>
      <w:r>
        <w:rPr>
          <w:rFonts w:ascii="Consolas" w:hAnsi="Consolas"/>
        </w:rPr>
        <w:t>login_required</w:t>
      </w:r>
      <w:r>
        <w:t xml:space="preserve"> / </w:t>
      </w:r>
      <w:r>
        <w:rPr>
          <w:rFonts w:ascii="Consolas" w:hAnsi="Consolas"/>
        </w:rPr>
        <w:t>role_required</w:t>
      </w:r>
      <w:r>
        <w:t xml:space="preserve"> 装饰器校验令牌与角色，校验通过后将用户对象挂载到 </w:t>
      </w:r>
      <w:r>
        <w:rPr>
          <w:rFonts w:ascii="Consolas" w:hAnsi="Consolas"/>
        </w:rPr>
        <w:t>g.user</w:t>
      </w:r>
      <w:r>
        <w:t>。</w:t>
      </w:r>
    </w:p>
    <w:p>
      <w:pPr>
        <w:pStyle w:val="Heading3"/>
      </w:pPr>
      <w:r>
        <w:t>4.2 溯源码与二维码生成</w:t>
      </w:r>
    </w:p>
    <w:p>
      <w:pPr>
        <w:pStyle w:val="ListBullet"/>
      </w:pPr>
      <w:r>
        <w:rPr>
          <w:b/>
        </w:rPr>
        <w:t>溯源码</w:t>
      </w:r>
      <w:r>
        <w:t xml:space="preserve">：格式 </w:t>
      </w:r>
      <w:r>
        <w:rPr>
          <w:rFonts w:ascii="Consolas" w:hAnsi="Consolas"/>
        </w:rPr>
        <w:t>TR + 时间戳(YYYYMMDDHHMMSS) + 6 位随机字符</w:t>
      </w:r>
      <w:r>
        <w:t xml:space="preserve">，如 </w:t>
      </w:r>
      <w:r>
        <w:rPr>
          <w:rFonts w:ascii="Consolas" w:hAnsi="Consolas"/>
        </w:rPr>
        <w:t>TR20260929214156Y1HDCB</w:t>
      </w:r>
      <w:r>
        <w:t>，全局唯一。</w:t>
      </w:r>
    </w:p>
    <w:p>
      <w:pPr>
        <w:pStyle w:val="ListBullet"/>
      </w:pPr>
      <w:r>
        <w:rPr>
          <w:b/>
        </w:rPr>
        <w:t>二维码</w:t>
      </w:r>
      <w:r>
        <w:t>：内容为溯源页 URL（</w:t>
      </w:r>
      <w:r>
        <w:rPr>
          <w:rFonts w:ascii="Consolas" w:hAnsi="Consolas"/>
        </w:rPr>
        <w:t>TRACE_PAGE_PREFIX + 溯源码</w:t>
      </w:r>
      <w:r>
        <w:t xml:space="preserve">），用 </w:t>
      </w:r>
      <w:r>
        <w:rPr>
          <w:rFonts w:ascii="Consolas" w:hAnsi="Consolas"/>
        </w:rPr>
        <w:t>qrcode</w:t>
      </w:r>
      <w:r>
        <w:t xml:space="preserve"> 库生成 PNG，保存到 </w:t>
      </w:r>
      <w:r>
        <w:rPr>
          <w:rFonts w:ascii="Consolas" w:hAnsi="Consolas"/>
        </w:rPr>
        <w:t>backend/static/qrcodes/</w:t>
      </w:r>
      <w:r>
        <w:t xml:space="preserve">，前端通过 </w:t>
      </w:r>
      <w:r>
        <w:rPr>
          <w:rFonts w:ascii="Consolas" w:hAnsi="Consolas"/>
        </w:rPr>
        <w:t>/static</w:t>
      </w:r>
      <w:r>
        <w:t xml:space="preserve"> 代理访问。</w:t>
      </w:r>
    </w:p>
    <w:p>
      <w:pPr>
        <w:pStyle w:val="Heading3"/>
      </w:pPr>
      <w:r>
        <w:t>4.3 溯源查询流程</w:t>
      </w:r>
    </w:p>
    <w:p>
      <w:r>
        <w:t xml:space="preserve">1. 消费者输入溯源码或扫描二维码，前端跳转 </w:t>
      </w:r>
      <w:r>
        <w:rPr>
          <w:rFonts w:ascii="Consolas" w:hAnsi="Consolas"/>
        </w:rPr>
        <w:t>/#/trace/&lt;溯源码&gt;</w:t>
      </w:r>
      <w:r>
        <w:t>。</w:t>
      </w:r>
    </w:p>
    <w:p>
      <w:r>
        <w:t xml:space="preserve">2. 前端调用 </w:t>
      </w:r>
      <w:r>
        <w:rPr>
          <w:rFonts w:ascii="Consolas" w:hAnsi="Consolas"/>
        </w:rPr>
        <w:t>GET /api/trace/&lt;code&gt;</w:t>
      </w:r>
      <w:r>
        <w:t>（公开接口）。</w:t>
      </w:r>
    </w:p>
    <w:p>
      <w:r>
        <w:t>3. 后端按溯源码查询批次，关联产品、分类、生产者，聚合五个环节记录，按时间排序生成时间轴。</w:t>
      </w:r>
    </w:p>
    <w:p>
      <w:r>
        <w:t xml:space="preserve">4. 记录本次查询到 </w:t>
      </w:r>
      <w:r>
        <w:rPr>
          <w:rFonts w:ascii="Consolas" w:hAnsi="Consolas"/>
        </w:rPr>
        <w:t>trace_logs</w:t>
      </w:r>
      <w:r>
        <w:t xml:space="preserve"> 表，返回完整溯源数据。</w:t>
      </w:r>
    </w:p>
    <w:p>
      <w:pPr>
        <w:pStyle w:val="Heading2"/>
      </w:pPr>
      <w:r>
        <w:t>5. 接口设计</w:t>
      </w:r>
    </w:p>
    <w:p>
      <w:r>
        <w:t>统一响应格式：</w:t>
      </w:r>
    </w:p>
    <w:p>
      <w:r>
        <w:rPr>
          <w:rFonts w:ascii="Consolas" w:hAnsi="Consolas"/>
          <w:sz w:val="18"/>
        </w:rPr>
        <w:t>{ "code": 0, "message": "ok", "data": { } }     // 成功</w:t>
        <w:br/>
        <w:t>{ "code": 400, "message": "错误信息" }           // 失败（code 同 HTTP 状态码）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注册（消费者）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当前用户信息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用户列表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创建用户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/api/users/{id}</w:t>
            </w:r>
          </w:p>
        </w:tc>
        <w:tc>
          <w:tcPr>
            <w:tcW w:type="dxa" w:w="2160"/>
          </w:tcPr>
          <w:p>
            <w:r>
              <w:t>更新用户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/api/users/{id}</w:t>
            </w:r>
          </w:p>
        </w:tc>
        <w:tc>
          <w:tcPr>
            <w:tcW w:type="dxa" w:w="2160"/>
          </w:tcPr>
          <w:p>
            <w:r>
              <w:t>删除用户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/api/categories</w:t>
            </w:r>
          </w:p>
        </w:tc>
        <w:tc>
          <w:tcPr>
            <w:tcW w:type="dxa" w:w="2160"/>
          </w:tcPr>
          <w:p>
            <w:r>
              <w:t>分类列表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/api/categories</w:t>
            </w:r>
          </w:p>
        </w:tc>
        <w:tc>
          <w:tcPr>
            <w:tcW w:type="dxa" w:w="2160"/>
          </w:tcPr>
          <w:p>
            <w:r>
              <w:t>新增分类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/api/categories/{id}</w:t>
            </w:r>
          </w:p>
        </w:tc>
        <w:tc>
          <w:tcPr>
            <w:tcW w:type="dxa" w:w="2160"/>
          </w:tcPr>
          <w:p>
            <w:r>
              <w:t>更新分类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/api/categories/{id}</w:t>
            </w:r>
          </w:p>
        </w:tc>
        <w:tc>
          <w:tcPr>
            <w:tcW w:type="dxa" w:w="2160"/>
          </w:tcPr>
          <w:p>
            <w:r>
              <w:t>删除分类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/api/products</w:t>
            </w:r>
          </w:p>
        </w:tc>
        <w:tc>
          <w:tcPr>
            <w:tcW w:type="dxa" w:w="2160"/>
          </w:tcPr>
          <w:p>
            <w:r>
              <w:t>产品列表（可按分类筛选）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/api/products</w:t>
            </w:r>
          </w:p>
        </w:tc>
        <w:tc>
          <w:tcPr>
            <w:tcW w:type="dxa" w:w="2160"/>
          </w:tcPr>
          <w:p>
            <w:r>
              <w:t>新增产品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/api/products/{id}</w:t>
            </w:r>
          </w:p>
        </w:tc>
        <w:tc>
          <w:tcPr>
            <w:tcW w:type="dxa" w:w="2160"/>
          </w:tcPr>
          <w:p>
            <w:r>
              <w:t>更新产品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/api/products/{id}</w:t>
            </w:r>
          </w:p>
        </w:tc>
        <w:tc>
          <w:tcPr>
            <w:tcW w:type="dxa" w:w="2160"/>
          </w:tcPr>
          <w:p>
            <w:r>
              <w:t>删除产品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/api/batches</w:t>
            </w:r>
          </w:p>
        </w:tc>
        <w:tc>
          <w:tcPr>
            <w:tcW w:type="dxa" w:w="2160"/>
          </w:tcPr>
          <w:p>
            <w:r>
              <w:t>批次列表（生产者只看自己）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/api/batches</w:t>
            </w:r>
          </w:p>
        </w:tc>
        <w:tc>
          <w:tcPr>
            <w:tcW w:type="dxa" w:w="2160"/>
          </w:tcPr>
          <w:p>
            <w:r>
              <w:t>创建批次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/api/batches/{id}</w:t>
            </w:r>
          </w:p>
        </w:tc>
        <w:tc>
          <w:tcPr>
            <w:tcW w:type="dxa" w:w="2160"/>
          </w:tcPr>
          <w:p>
            <w:r>
              <w:t>批次详情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/api/batches/{id}</w:t>
            </w:r>
          </w:p>
        </w:tc>
        <w:tc>
          <w:tcPr>
            <w:tcW w:type="dxa" w:w="2160"/>
          </w:tcPr>
          <w:p>
            <w:r>
              <w:t>更新批次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/api/batches/{id}</w:t>
            </w:r>
          </w:p>
        </w:tc>
        <w:tc>
          <w:tcPr>
            <w:tcW w:type="dxa" w:w="2160"/>
          </w:tcPr>
          <w:p>
            <w:r>
              <w:t>删除批次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/api/batches/{id}/qrcode</w:t>
            </w:r>
          </w:p>
        </w:tc>
        <w:tc>
          <w:tcPr>
            <w:tcW w:type="dxa" w:w="2160"/>
          </w:tcPr>
          <w:p>
            <w:r>
              <w:t>获取二维码信息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/api/batches/{id}/records/{stage}</w:t>
            </w:r>
          </w:p>
        </w:tc>
        <w:tc>
          <w:tcPr>
            <w:tcW w:type="dxa" w:w="2160"/>
          </w:tcPr>
          <w:p>
            <w:r>
              <w:t>某环节记录列表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/api/batches/{id}/records/{stage}</w:t>
            </w:r>
          </w:p>
        </w:tc>
        <w:tc>
          <w:tcPr>
            <w:tcW w:type="dxa" w:w="2160"/>
          </w:tcPr>
          <w:p>
            <w:r>
              <w:t>新增环节记录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/api/batches/records/{stage}/{rid}</w:t>
            </w:r>
          </w:p>
        </w:tc>
        <w:tc>
          <w:tcPr>
            <w:tcW w:type="dxa" w:w="2160"/>
          </w:tcPr>
          <w:p>
            <w:r>
              <w:t>删除环节记录</w:t>
            </w:r>
          </w:p>
        </w:tc>
        <w:tc>
          <w:tcPr>
            <w:tcW w:type="dxa" w:w="2160"/>
          </w:tcPr>
          <w:p>
            <w:r>
              <w:t>管理员/生产者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/api/trace/{code}</w:t>
            </w:r>
          </w:p>
        </w:tc>
        <w:tc>
          <w:tcPr>
            <w:tcW w:type="dxa" w:w="2160"/>
          </w:tcPr>
          <w:p>
            <w:r>
              <w:t>溯源查询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/api/dashboard/stats</w:t>
            </w:r>
          </w:p>
        </w:tc>
        <w:tc>
          <w:tcPr>
            <w:tcW w:type="dxa" w:w="2160"/>
          </w:tcPr>
          <w:p>
            <w:r>
              <w:t>看板统计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</w:tr>
    </w:tbl>
    <w:p>
      <w:r>
        <w:t xml:space="preserve">&gt; </w:t>
      </w:r>
      <w:r>
        <w:rPr>
          <w:rFonts w:ascii="Consolas" w:hAnsi="Consolas"/>
        </w:rPr>
        <w:t>stage</w:t>
      </w:r>
      <w:r>
        <w:t xml:space="preserve"> 取值：</w:t>
      </w:r>
      <w:r>
        <w:rPr>
          <w:rFonts w:ascii="Consolas" w:hAnsi="Consolas"/>
        </w:rPr>
        <w:t>planting</w:t>
      </w:r>
      <w:r>
        <w:t xml:space="preserve"> / </w:t>
      </w:r>
      <w:r>
        <w:rPr>
          <w:rFonts w:ascii="Consolas" w:hAnsi="Consolas"/>
        </w:rPr>
        <w:t>quality</w:t>
      </w:r>
      <w:r>
        <w:t xml:space="preserve"> / </w:t>
      </w:r>
      <w:r>
        <w:rPr>
          <w:rFonts w:ascii="Consolas" w:hAnsi="Consolas"/>
        </w:rPr>
        <w:t>processing</w:t>
      </w:r>
      <w:r>
        <w:t xml:space="preserve"> / </w:t>
      </w:r>
      <w:r>
        <w:rPr>
          <w:rFonts w:ascii="Consolas" w:hAnsi="Consolas"/>
        </w:rPr>
        <w:t>logistics</w:t>
      </w:r>
      <w:r>
        <w:t xml:space="preserve"> / </w:t>
      </w:r>
      <w:r>
        <w:rPr>
          <w:rFonts w:ascii="Consolas" w:hAnsi="Consolas"/>
        </w:rPr>
        <w:t>sales</w:t>
      </w:r>
      <w:r>
        <w:t>。</w:t>
      </w:r>
    </w:p>
    <w:p>
      <w:pPr>
        <w:pStyle w:val="Heading2"/>
      </w:pPr>
      <w:r>
        <w:t>6. 前端设计</w:t>
      </w:r>
    </w:p>
    <w:p>
      <w:pPr>
        <w:pStyle w:val="ListBullet"/>
      </w:pPr>
      <w:r>
        <w:rPr>
          <w:b/>
        </w:rPr>
        <w:t>路由</w:t>
      </w:r>
      <w:r>
        <w:t>：采用 Hash 路由（</w:t>
      </w:r>
      <w:r>
        <w:rPr>
          <w:rFonts w:ascii="Consolas" w:hAnsi="Consolas"/>
        </w:rPr>
        <w:t>createWebHashHistory</w:t>
      </w:r>
      <w:r>
        <w:t xml:space="preserve">），便于二维码直接指向 </w:t>
      </w:r>
      <w:r>
        <w:rPr>
          <w:rFonts w:ascii="Consolas" w:hAnsi="Consolas"/>
        </w:rPr>
        <w:t>/#/trace/&lt;code&gt;</w:t>
      </w:r>
      <w:r>
        <w:t>。</w:t>
      </w:r>
    </w:p>
    <w:p>
      <w:pPr>
        <w:pStyle w:val="ListBullet"/>
      </w:pPr>
      <w:r>
        <w:rPr>
          <w:b/>
        </w:rPr>
        <w:t>权限守卫</w:t>
      </w:r>
      <w:r>
        <w:t>：</w:t>
      </w:r>
      <w:r>
        <w:rPr>
          <w:rFonts w:ascii="Consolas" w:hAnsi="Consolas"/>
        </w:rPr>
        <w:t>router.beforeEach</w:t>
      </w:r>
      <w:r>
        <w:t xml:space="preserve"> 校验令牌与角色，未登录跳转登录页，越权访问重定向看板。</w:t>
      </w:r>
    </w:p>
    <w:p>
      <w:pPr>
        <w:pStyle w:val="ListBullet"/>
      </w:pPr>
      <w:r>
        <w:rPr>
          <w:b/>
        </w:rPr>
        <w:t>页面</w:t>
      </w:r>
      <w:r>
        <w:t>：登录 / 注册 / 数据看板 / 产品分类 / 产品管理 / 批次管理 / 批次详情 / 用户管理 / 溯源查询。</w:t>
      </w:r>
    </w:p>
    <w:p>
      <w:pPr>
        <w:pStyle w:val="ListBullet"/>
      </w:pPr>
      <w:r>
        <w:rPr>
          <w:b/>
        </w:rPr>
        <w:t>布局</w:t>
      </w:r>
      <w:r>
        <w:t>：</w:t>
      </w:r>
      <w:r>
        <w:rPr>
          <w:rFonts w:ascii="Consolas" w:hAnsi="Consolas"/>
        </w:rPr>
        <w:t>Layout.vue</w:t>
      </w:r>
      <w:r>
        <w:t xml:space="preserve"> 提供侧边栏 + 顶栏 + 主内容区，菜单按角色动态渲染。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