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智慧农产品溯源管理系统 — 部署说明</w:t>
      </w:r>
    </w:p>
    <w:p>
      <w:pPr>
        <w:pStyle w:val="Heading2"/>
      </w:pPr>
      <w:r>
        <w:t>1. 环境依赖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软件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版本要求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3.9+</w:t>
            </w:r>
          </w:p>
        </w:tc>
        <w:tc>
          <w:tcPr>
            <w:tcW w:type="dxa" w:w="2880"/>
          </w:tcPr>
          <w:p>
            <w:r>
              <w:t>推荐 3.11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推荐 20/24</w:t>
            </w:r>
          </w:p>
        </w:tc>
      </w:tr>
      <w:tr>
        <w:tc>
          <w:tcPr>
            <w:tcW w:type="dxa" w:w="2880"/>
          </w:tcPr>
          <w:p>
            <w:r>
              <w:t>npm</w:t>
            </w:r>
          </w:p>
        </w:tc>
        <w:tc>
          <w:tcPr>
            <w:tcW w:type="dxa" w:w="2880"/>
          </w:tcPr>
          <w:p>
            <w:r>
              <w:t>随 Node 安装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</w:t>
            </w:r>
          </w:p>
        </w:tc>
        <w:tc>
          <w:tcPr>
            <w:tcW w:type="dxa" w:w="2880"/>
          </w:tcPr>
          <w:p>
            <w:r>
              <w:t>可选（也可用 SQLite 演示）</w:t>
            </w:r>
          </w:p>
        </w:tc>
      </w:tr>
    </w:tbl>
    <w:p>
      <w:pPr>
        <w:pStyle w:val="Heading2"/>
      </w:pPr>
      <w:r>
        <w:t>2. 后端部署</w:t>
      </w:r>
    </w:p>
    <w:p>
      <w:r>
        <w:rPr>
          <w:rFonts w:ascii="Consolas" w:hAnsi="Consolas"/>
          <w:sz w:val="18"/>
        </w:rPr>
        <w:t># 进入后端目录</w:t>
        <w:br/>
        <w:t>cd backend</w:t>
        <w:br/>
        <w:br/>
        <w:t># 安装依赖</w:t>
        <w:br/>
        <w:t>pip install -r requirements.txt</w:t>
        <w:br/>
        <w:br/>
        <w:t># 配置数据库：复制模板并修改</w:t>
        <w:br/>
        <w:t>copy .env.example .env</w:t>
        <w:br/>
        <w:t># 编辑 .env：填写 MYSQL_HOST / MYSQL_PORT / MYSQL_USER / MYSQL_PASSWORD / MYSQL_DB</w:t>
        <w:br/>
        <w:br/>
        <w:t># 初始化数据库（二选一）</w:t>
        <w:br/>
        <w:t>#   方式 A：MySQL —— 先执行建库脚本，再写入种子数据</w:t>
        <w:br/>
        <w:t>mysql -u root -p &lt; ../sql/init.sql</w:t>
        <w:br/>
        <w:t>python seed.py</w:t>
        <w:br/>
        <w:t>#   方式 B：SQLite —— 在 .env 中启用 DATABASE_URL=sqlite:///traceability.db，然后</w:t>
        <w:br/>
        <w:t>python seed.py</w:t>
        <w:br/>
        <w:br/>
        <w:t># 启动服务</w:t>
        <w:br/>
        <w:t>python app.py</w:t>
        <w:br/>
        <w:t># 后端监听 http://127.0.0.1:5000</w:t>
      </w:r>
    </w:p>
    <w:p>
      <w:pPr>
        <w:pStyle w:val="Heading2"/>
      </w:pPr>
      <w:r>
        <w:t>3. 前端部署</w:t>
      </w:r>
    </w:p>
    <w:p>
      <w:r>
        <w:rPr>
          <w:rFonts w:ascii="Consolas" w:hAnsi="Consolas"/>
          <w:sz w:val="18"/>
        </w:rPr>
        <w:t># 进入前端目录</w:t>
        <w:br/>
        <w:t>cd frontend</w:t>
        <w:br/>
        <w:br/>
        <w:t># 安装依赖</w:t>
        <w:br/>
        <w:t>npm install</w:t>
        <w:br/>
        <w:br/>
        <w:t># 开发模式启动（默认 http://127.0.0.1:5173）</w:t>
        <w:br/>
        <w:t>npm run dev</w:t>
      </w:r>
    </w:p>
    <w:p>
      <w:r>
        <w:t xml:space="preserve">&gt; 开发模式下 Vite 已将 </w:t>
      </w:r>
      <w:r>
        <w:rPr>
          <w:rFonts w:ascii="Consolas" w:hAnsi="Consolas"/>
        </w:rPr>
        <w:t>/api</w:t>
      </w:r>
      <w:r>
        <w:t xml:space="preserve"> 与 </w:t>
      </w:r>
      <w:r>
        <w:rPr>
          <w:rFonts w:ascii="Consolas" w:hAnsi="Consolas"/>
        </w:rPr>
        <w:t>/static</w:t>
      </w:r>
      <w:r>
        <w:t xml:space="preserve"> 代理到 </w:t>
      </w:r>
      <w:r>
        <w:rPr>
          <w:rFonts w:ascii="Consolas" w:hAnsi="Consolas"/>
        </w:rPr>
        <w:t>http://127.0.0.1:5000</w:t>
      </w:r>
      <w:r>
        <w:t>，无需额外配置。</w:t>
      </w:r>
    </w:p>
    <w:p>
      <w:pPr>
        <w:pStyle w:val="Heading2"/>
      </w:pPr>
      <w:r>
        <w:t>4. 生产构建（可选）</w:t>
      </w:r>
    </w:p>
    <w:p>
      <w:r>
        <w:rPr>
          <w:rFonts w:ascii="Consolas" w:hAnsi="Consolas"/>
          <w:sz w:val="18"/>
        </w:rPr>
        <w:t>cd frontend</w:t>
        <w:br/>
        <w:t>npm run build        # 生成 dist/ 静态资源</w:t>
      </w:r>
    </w:p>
    <w:p>
      <w:r>
        <w:t xml:space="preserve">将 </w:t>
      </w:r>
      <w:r>
        <w:rPr>
          <w:rFonts w:ascii="Consolas" w:hAnsi="Consolas"/>
        </w:rPr>
        <w:t>dist/</w:t>
      </w:r>
      <w:r>
        <w:t xml:space="preserve"> 部署到任意静态服务器（如 Nginx），并把 </w:t>
      </w:r>
      <w:r>
        <w:rPr>
          <w:rFonts w:ascii="Consolas" w:hAnsi="Consolas"/>
        </w:rPr>
        <w:t>/api</w:t>
      </w:r>
      <w:r>
        <w:t xml:space="preserve"> 反向代理到后端 5000 端口即可。</w:t>
      </w:r>
    </w:p>
    <w:p>
      <w:pPr>
        <w:pStyle w:val="Heading2"/>
      </w:pPr>
      <w:r>
        <w:t>5. 验证</w:t>
      </w:r>
    </w:p>
    <w:p>
      <w:r>
        <w:t xml:space="preserve">1. 启动后端与前端后，浏览器访问 </w:t>
      </w:r>
      <w:r>
        <w:rPr>
          <w:rFonts w:ascii="Consolas" w:hAnsi="Consolas"/>
        </w:rPr>
        <w:t>http://127.0.0.1:5173</w:t>
      </w:r>
      <w:r>
        <w:t>。</w:t>
      </w:r>
    </w:p>
    <w:p>
      <w:r>
        <w:t xml:space="preserve">2. 用 </w:t>
      </w:r>
      <w:r>
        <w:rPr>
          <w:rFonts w:ascii="Consolas" w:hAnsi="Consolas"/>
        </w:rPr>
        <w:t>admin/admin123</w:t>
      </w:r>
      <w:r>
        <w:t xml:space="preserve"> 登录，确认进入数据看板。</w:t>
      </w:r>
    </w:p>
    <w:p>
      <w:r>
        <w:t xml:space="preserve">3. 用 </w:t>
      </w:r>
      <w:r>
        <w:rPr>
          <w:rFonts w:ascii="Consolas" w:hAnsi="Consolas"/>
        </w:rPr>
        <w:t>producer/producer123</w:t>
      </w:r>
      <w:r>
        <w:t xml:space="preserve"> 登录，在「批次管理」查看示例批次并扫描二维码。</w:t>
      </w:r>
    </w:p>
    <w:p>
      <w:r>
        <w:t>4. 在「溯源查询」页输入示例溯源码，确认展示完整溯源链条。</w:t>
      </w:r>
    </w:p>
    <w:p>
      <w:pPr>
        <w:pStyle w:val="Heading2"/>
      </w:pPr>
      <w:r>
        <w:t>6. 常见问题</w:t>
      </w:r>
    </w:p>
    <w:p>
      <w:r>
        <w:rPr>
          <w:b/>
        </w:rPr>
        <w:t>Q1：后端启动报数据库连接错误？</w:t>
      </w:r>
    </w:p>
    <w:p>
      <w:r>
        <w:t xml:space="preserve">检查 </w:t>
      </w:r>
      <w:r>
        <w:rPr>
          <w:rFonts w:ascii="Consolas" w:hAnsi="Consolas"/>
        </w:rPr>
        <w:t>.env</w:t>
      </w:r>
      <w:r>
        <w:t xml:space="preserve"> 中 MySQL 账号密码是否正确，且已执行 </w:t>
      </w:r>
      <w:r>
        <w:rPr>
          <w:rFonts w:ascii="Consolas" w:hAnsi="Consolas"/>
        </w:rPr>
        <w:t>sql/init.sql</w:t>
      </w:r>
      <w:r>
        <w:t xml:space="preserve"> 建库；或改用 SQLite 方式演示。</w:t>
      </w:r>
    </w:p>
    <w:p>
      <w:r>
        <w:rPr>
          <w:b/>
        </w:rPr>
        <w:t>Q2：手机扫码无法打开溯源页？</w:t>
      </w:r>
    </w:p>
    <w:p>
      <w:r>
        <w:t xml:space="preserve">二维码默认指向 </w:t>
      </w:r>
      <w:r>
        <w:rPr>
          <w:rFonts w:ascii="Consolas" w:hAnsi="Consolas"/>
        </w:rPr>
        <w:t>127.0.0.1</w:t>
      </w:r>
      <w:r>
        <w:t xml:space="preserve">（仅本机有效）。将 </w:t>
      </w:r>
      <w:r>
        <w:rPr>
          <w:rFonts w:ascii="Consolas" w:hAnsi="Consolas"/>
        </w:rPr>
        <w:t>.env</w:t>
      </w:r>
      <w:r>
        <w:t xml:space="preserve"> 中 </w:t>
      </w:r>
      <w:r>
        <w:rPr>
          <w:rFonts w:ascii="Consolas" w:hAnsi="Consolas"/>
        </w:rPr>
        <w:t>TRACE_PAGE_PREFIX</w:t>
      </w:r>
      <w:r>
        <w:t xml:space="preserve"> 改为电脑局域网 IP，重新创建批次或重新运行 </w:t>
      </w:r>
      <w:r>
        <w:rPr>
          <w:rFonts w:ascii="Consolas" w:hAnsi="Consolas"/>
        </w:rPr>
        <w:t>seed.py</w:t>
      </w:r>
      <w:r>
        <w:t>。</w:t>
      </w:r>
    </w:p>
    <w:p>
      <w:r>
        <w:rPr>
          <w:b/>
        </w:rPr>
        <w:t>Q3：前端请求报 401？</w:t>
      </w:r>
    </w:p>
    <w:p>
      <w:r>
        <w:t>令牌已过期或未登录，请重新登录。</w:t>
      </w:r>
    </w:p>
    <w:p>
      <w:r>
        <w:rPr>
          <w:b/>
        </w:rPr>
        <w:t>Q4：端口被占用？</w:t>
      </w:r>
    </w:p>
    <w:p>
      <w:r>
        <w:t xml:space="preserve">后端端口可在 </w:t>
      </w:r>
      <w:r>
        <w:rPr>
          <w:rFonts w:ascii="Consolas" w:hAnsi="Consolas"/>
        </w:rPr>
        <w:t>app.py</w:t>
      </w:r>
      <w:r>
        <w:t xml:space="preserve"> 中修改；前端端口在 </w:t>
      </w:r>
      <w:r>
        <w:rPr>
          <w:rFonts w:ascii="Consolas" w:hAnsi="Consolas"/>
        </w:rPr>
        <w:t>vite.config.js</w:t>
      </w:r>
      <w:r>
        <w:t xml:space="preserve"> 的 </w:t>
      </w:r>
      <w:r>
        <w:rPr>
          <w:rFonts w:ascii="Consolas" w:hAnsi="Consolas"/>
        </w:rPr>
        <w:t>server.port</w:t>
      </w:r>
      <w:r>
        <w:t xml:space="preserve"> 中修改，并同步更新 </w:t>
      </w:r>
      <w:r>
        <w:rPr>
          <w:rFonts w:ascii="Consolas" w:hAnsi="Consolas"/>
        </w:rPr>
        <w:t>.env</w:t>
      </w:r>
      <w:r>
        <w:t xml:space="preserve"> 的 </w:t>
      </w:r>
      <w:r>
        <w:rPr>
          <w:rFonts w:ascii="Consolas" w:hAnsi="Consolas"/>
        </w:rPr>
        <w:t>TRACE_PAGE_PREFIX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