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Хошхоев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6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пункта 1 лабораторной работы</w:t>
      </w:r>
    </w:p>
    <w:p>
      <w:pPr>
        <w:pStyle w:val="FirstParagraph"/>
      </w:pPr>
      <w:r>
        <w:drawing>
          <wp:inline>
            <wp:extent cx="4726004" cy="6352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635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Изображение1: Примеры</w:t>
      </w:r>
    </w:p>
    <w:p>
      <w:pPr>
        <w:numPr>
          <w:ilvl w:val="0"/>
          <w:numId w:val="1002"/>
        </w:numPr>
        <w:pStyle w:val="Compact"/>
      </w:pPr>
      <w:r>
        <w:t xml:space="preserve">Выполнение пункта 2 лабораторной работы</w:t>
      </w:r>
    </w:p>
    <w:p>
      <w:pPr>
        <w:pStyle w:val="FirstParagraph"/>
      </w:pPr>
      <w:r>
        <w:drawing>
          <wp:inline>
            <wp:extent cx="5334000" cy="27112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Изображение2: Выполнение действий, описанных в пункте 2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Выполнение пункта 3 лабораторной работы</w:t>
      </w:r>
    </w:p>
    <w:p>
      <w:pPr>
        <w:pStyle w:val="FirstParagraph"/>
      </w:pPr>
      <w:r>
        <w:drawing>
          <wp:inline>
            <wp:extent cx="5334000" cy="37682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Изображение3: Выделение прав доступа для файлов</w:t>
      </w:r>
    </w:p>
    <w:p>
      <w:pPr>
        <w:numPr>
          <w:ilvl w:val="0"/>
          <w:numId w:val="1004"/>
        </w:numPr>
        <w:pStyle w:val="Compact"/>
      </w:pPr>
      <w:r>
        <w:t xml:space="preserve">Выполнение пункта 4 лабораторной работы</w:t>
      </w:r>
    </w:p>
    <w:p>
      <w:pPr>
        <w:pStyle w:val="FirstParagraph"/>
      </w:pPr>
      <w:r>
        <w:drawing>
          <wp:inline>
            <wp:extent cx="5334000" cy="50072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7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Изображение4: Выполнение действий, описанных в пункте 2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Выполнение пункта 5 лабораторной работы</w:t>
      </w:r>
    </w:p>
    <w:p>
      <w:pPr>
        <w:pStyle w:val="FirstParagraph"/>
      </w:pPr>
      <w:r>
        <w:drawing>
          <wp:inline>
            <wp:extent cx="5334000" cy="28728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Изображение5: Чтение команд</w:t>
      </w:r>
      <w:r>
        <w:rPr>
          <w:iCs/>
          <w:i/>
        </w:rPr>
        <w:t xml:space="preserve"> </w:t>
      </w:r>
    </w:p>
    <w:bookmarkEnd w:id="26"/>
    <w:bookmarkStart w:id="2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ознакомлены с файловой системой Linux, её структурой, именами и содержанием каталогов. Были приобретены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7"/>
    <w:bookmarkStart w:id="2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NTFS (аббревиатура от англ. new technology file system — «файловая система новой технологии») — стандартная файловая система для семейства операционных систем Windows NT фирмы Microsoft.</w:t>
      </w:r>
      <w:r>
        <w:t xml:space="preserve"> </w:t>
      </w:r>
      <w:r>
        <w:t xml:space="preserve">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>
      <w:pPr>
        <w:numPr>
          <w:ilvl w:val="0"/>
          <w:numId w:val="1006"/>
        </w:numPr>
      </w:pPr>
      <w:r>
        <w:t xml:space="preserve">/ — root каталог. Содержит в себе всю иерархию системы;</w:t>
      </w:r>
    </w:p>
    <w:p>
      <w:pPr>
        <w:pStyle w:val="FirstParagraph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7"/>
        </w:numPr>
      </w:pPr>
      <w:r>
        <w:t xml:space="preserve">Монтирование тома</w:t>
      </w:r>
    </w:p>
    <w:p>
      <w:pPr>
        <w:numPr>
          <w:ilvl w:val="0"/>
          <w:numId w:val="1007"/>
        </w:numPr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FirstParagraph"/>
      </w:pPr>
      <w:r>
        <w:t xml:space="preserve">Один блок адресуется несколькими mode (принадлежит нескольким файлам).</w:t>
      </w:r>
    </w:p>
    <w:p>
      <w:pPr>
        <w:pStyle w:val="BodyText"/>
      </w:pPr>
      <w:r>
        <w:t xml:space="preserve">Блок помечен как свободный, но в то же время занят (на него ссылается onode).</w:t>
      </w:r>
    </w:p>
    <w:p>
      <w:pPr>
        <w:pStyle w:val="BodyTex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BodyTex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BodyText"/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BodyTex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BodyTex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pStyle w:val="BodyTex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8"/>
        </w:numPr>
      </w:pPr>
      <w:r>
        <w:t xml:space="preserve">mkfs - позволяет создать файловую систему Linux.</w:t>
      </w:r>
    </w:p>
    <w:p>
      <w:pPr>
        <w:numPr>
          <w:ilvl w:val="0"/>
          <w:numId w:val="1008"/>
        </w:numPr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00"/>
        </w:numPr>
      </w:pPr>
      <w:r>
        <w:t xml:space="preserve">less - постраничный просмотр файлов</w:t>
      </w:r>
    </w:p>
    <w:p>
      <w:pPr>
        <w:numPr>
          <w:ilvl w:val="0"/>
          <w:numId w:val="1008"/>
        </w:numPr>
      </w:pPr>
      <w:r>
        <w:t xml:space="preserve">cp - копирует файлы</w:t>
      </w:r>
    </w:p>
    <w:p>
      <w:pPr>
        <w:numPr>
          <w:ilvl w:val="0"/>
          <w:numId w:val="1008"/>
        </w:numPr>
      </w:pPr>
      <w:r>
        <w:t xml:space="preserve">mv - перемещение файлов/директорий в другие директории или переименование файлов/директорий</w:t>
      </w:r>
    </w:p>
    <w:p>
      <w:pPr>
        <w:numPr>
          <w:ilvl w:val="0"/>
          <w:numId w:val="1008"/>
        </w:numPr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Хошхоев Александр Борисович</dc:creator>
  <dc:language>ru-RU</dc:language>
  <cp:keywords/>
  <dcterms:created xsi:type="dcterms:W3CDTF">2022-05-07T18:10:03Z</dcterms:created>
  <dcterms:modified xsi:type="dcterms:W3CDTF">2022-05-07T18:10:03Z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Анализ файловой системы Linux. Команды для работы с файлами и каталогами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