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20" w:line="305.4545454545455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</w:rPr>
      </w:pPr>
      <w:bookmarkStart w:colFirst="0" w:colLast="0" w:name="_s0u87st5f5y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highlight w:val="white"/>
          <w:rtl w:val="0"/>
        </w:rPr>
        <w:t xml:space="preserve">Software Requirements Specification (SRS) Document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Project: AI-Powered Customer Support 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20" w:line="305.4545454545455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ic09syuda7e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1. Introduction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1.1 Purpose</w:t>
      </w:r>
    </w:p>
    <w:p w:rsidR="00000000" w:rsidDel="00000000" w:rsidP="00000000" w:rsidRDefault="00000000" w:rsidRPr="00000000" w14:paraId="00000003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document specifies the requirements for an AI-driven intermediary system designed to automate the intake, classification, and management of customer support requests originating from WhatsApp.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highlight w:val="white"/>
        </w:rPr>
      </w:pPr>
      <w:bookmarkStart w:colFirst="0" w:colLast="0" w:name="_yohk3ac7v4du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white"/>
          <w:rtl w:val="0"/>
        </w:rPr>
        <w:t xml:space="preserve">1.2 Scope</w:t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system will monitor multiple WhatsApp groups, evaluate message intent using an AI-based Task Qualification Engine, and synchronize actionable tasks with a custom-built executive dashboard.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nktj96cm9o4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2. Overall 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2.1 System Workflow</w:t>
      </w:r>
    </w:p>
    <w:p w:rsidR="00000000" w:rsidDel="00000000" w:rsidP="00000000" w:rsidRDefault="00000000" w:rsidRPr="00000000" w14:paraId="00000008">
      <w:pPr>
        <w:spacing w:after="12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system operates as a continuous loop of ingestion, validation, and human-in-the-loop oversight.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Ingestion: Messages are received via the WhatsApp Business API.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Mapping: The system identifies the specific WhatsApp group and maps it to a unique Client/Project 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Qualification: The AI evaluates the message. If it is actionable (Confidence Score </w:t>
      </w:r>
      <w:r w:rsidDel="00000000" w:rsidR="00000000" w:rsidRPr="00000000">
        <w:rPr>
          <w:rFonts w:ascii="Gungsuh" w:cs="Gungsuh" w:eastAsia="Gungsuh" w:hAnsi="Gungsuh"/>
          <w:sz w:val="29"/>
          <w:szCs w:val="29"/>
          <w:highlight w:val="whit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70%), it proceeds.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Creation: A task is generated in the PostgreSQL database and appears on the React-based dashboard.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Response: A conditional, delayed confirmation (2–5 seconds) is sent back to the WhatsApp group.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360" w:before="0" w:before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Management: Executives manage the task through its lifecycle (New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Closed).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f7dyh6bhfazx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2.2 User Classes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Clients: Send requests via WhatsApp groups.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Executives: Monitor the dashboard, update task statuses, and fulfill requests.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Managers/Admins: Oversee all tasks, manage Role-Based Access Control (RBAC), and review flagged "Uncategorized" messages.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ha7zojt2vty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3. Functional Requirements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3.1 Input and Message Handling (WhatsApp API)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FR-1: Official API Integration: Use Meta Business API or Twilio to ensure reliable handling of text, images, documents, and voice notes.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FR-2: Multi-Group Monitoring: Simultaneously track multiple groups, routing messages based on their respective Project IDs.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FR-3: Contextual Memory: Link messages from the same thread. Follow-up messages should update existing tasks rather than creating duplicates when a logical connection is identified.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kgb7obbiqc4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3.2 AI &amp; Task Qualification Engine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FR-4: Intent Filtering: Automatically ignore non-task messages (e.g., "Hi," emojis, casual banter).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FR-5: Categorization: Classify qualified messages into five specific segments: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Critical Bug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Feature Request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Support Request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General Inquiry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Feedback/Suggestion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FR-6: Confidence Threshold: Only messages with a confidence score of 70% or higher trigger task creation.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FR-7: Exception Handling: Messages that are potentially relevant but fall below the threshold are marked as "Uncategorized" and flagged for manual internal review.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9smsdsv6fsof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3.3 Executive Dashboard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FR-8: Task Lifecycle Management: Support the following status transitions: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New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Assigned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 Progress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Waiting for Client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Resolved </w:t>
      </w:r>
      <w:r w:rsidDel="00000000" w:rsidR="00000000" w:rsidRPr="00000000">
        <w:rPr>
          <w:rFonts w:ascii="Cardo" w:cs="Cardo" w:eastAsia="Cardo" w:hAnsi="Cardo"/>
          <w:sz w:val="29"/>
          <w:szCs w:val="29"/>
          <w:highlight w:val="whit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Closed.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FR-9: Manual Overrides: Allow executives to manually edit task details, categories, or project mappings.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FR-10: Audit Logs: Maintain a history of all executive actions and status changes for every task.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mx8tfnzovt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3.4 Automated Response Logic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FR-11: Conditional Replies: Send automated confirmations only for task-qualified messages.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FR-12: Natural Delay: Introduce a 2–5 second delay before sending the WhatsApp confirmation to maintain a professional interaction feel.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4. Technical Stack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React.js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Node.js / Python (FastAPI)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Orchestration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n8n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API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WhatsApp Business API (Official / Twilio)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rt12nkubxuwa" w:id="9"/>
      <w:bookmarkEnd w:id="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bookmarkStart w:colFirst="0" w:colLast="0" w:name="_zb5xujgr9jx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5. Non-Functional Requirements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nytcn1e7tlv7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5.1 Security and Access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NFR-1: Authentication: Secure login via Email/Password and optional Google SSO.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NFR-2: Authorization: Implement Role-Based Access Control (RBAC) to restrict data access based on user hierarchy (Admin vs. Executive).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NFR-3: Encryption: Ensure all data is encrypted both at rest (database) and in transit (SSL/TLS).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8l6vgcd95u1a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5.2 Data Privacy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NFR-4: GDPR Alignment: Adhere to data protection principles, ensuring only task-relevant data is surfaced.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36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NFR-5: Data Retention: Provide safeguards for the storage of non-task messages if used for historical analytics.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120" w:before="42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</w:rPr>
      </w:pPr>
      <w:bookmarkStart w:colFirst="0" w:colLast="0" w:name="_zgz9y73t5xtt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rtl w:val="0"/>
        </w:rPr>
        <w:t xml:space="preserve">5.3 Reliability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360" w:before="240" w:line="360" w:lineRule="auto"/>
        <w:ind w:left="720" w:hanging="360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NFR-6: Stability: By avoiding scraper-based WhatsApp solutions, the system must maintain 99.9% uptime for the API hook.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