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jc w:val="center"/>
      </w:pPr>
      <w:r>
        <w:rPr>
          <w:rFonts w:ascii="更纱黑体 UI SC" w:hAnsi="更纱黑体 UI SC" w:eastAsia="更纱黑体 SC" w:cs="更纱黑体 SC"/>
          <w:b/>
          <w:i w:val="0"/>
          <w:color w:val="000000"/>
          <w:sz w:val="28"/>
        </w:rPr>
        <w:t>基于双摄协同的实验室安全事前干预监测系统</w:t>
      </w:r>
    </w:p>
    <w:p>
      <w:pPr>
        <w:pStyle w:val="31"/>
        <w:spacing w:before="240" w:after="200"/>
        <w:jc w:val="center"/>
      </w:pPr>
      <w:r>
        <w:rPr>
          <w:rFonts w:ascii="更纱黑体 UI SC" w:hAnsi="更纱黑体 UI SC" w:eastAsia="更纱黑体 SC" w:cs="更纱黑体 SC"/>
          <w:b/>
          <w:i w:val="0"/>
          <w:color w:val="000000"/>
          <w:sz w:val="40"/>
        </w:rPr>
        <w:t>嵌入式开发 · 系统设计说明书</w:t>
      </w:r>
    </w:p>
    <w:p>
      <w:pPr>
        <w:pBdr>
          <w:bottom w:val="single" w:sz="6" w:space="1" w:color="7F7F7F"/>
        </w:pBdr>
        <w:spacing w:before="120" w:after="120"/>
      </w:pPr>
    </w:p>
    <w:p>
      <w:pPr>
        <w:spacing w:before="40" w:after="80" w:line="300" w:lineRule="auto"/>
      </w:pPr>
      <w:r>
        <w:rPr>
          <w:rFonts w:ascii="更纱黑体 UI SC" w:hAnsi="更纱黑体 UI SC" w:eastAsia="更纱黑体 SC" w:cs="更纱黑体 SC"/>
          <w:b/>
          <w:i w:val="0"/>
          <w:color w:val="000000"/>
          <w:sz w:val="21"/>
        </w:rPr>
        <w:t>参赛赛道</w:t>
      </w: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>：嵌入式开发</w:t>
      </w:r>
    </w:p>
    <w:p>
      <w:pPr>
        <w:spacing w:before="40" w:after="80" w:line="300" w:lineRule="auto"/>
      </w:pPr>
      <w:r>
        <w:rPr>
          <w:rFonts w:ascii="更纱黑体 UI SC" w:hAnsi="更纱黑体 UI SC" w:eastAsia="更纱黑体 SC" w:cs="更纱黑体 SC"/>
          <w:b/>
          <w:i w:val="0"/>
          <w:color w:val="000000"/>
          <w:sz w:val="21"/>
        </w:rPr>
        <w:t>作品名称</w:t>
      </w: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>：基于双摄协同的实验室安全事前干预监测系统</w:t>
      </w:r>
    </w:p>
    <w:p>
      <w:pPr>
        <w:spacing w:before="40" w:after="80" w:line="300" w:lineRule="auto"/>
      </w:pPr>
      <w:r>
        <w:rPr>
          <w:rFonts w:ascii="更纱黑体 UI SC" w:hAnsi="更纱黑体 UI SC" w:eastAsia="更纱黑体 SC" w:cs="更纱黑体 SC"/>
          <w:b/>
          <w:i w:val="0"/>
          <w:color w:val="000000"/>
          <w:sz w:val="21"/>
        </w:rPr>
        <w:t>文档属性</w:t>
      </w: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>：系统设计说明书（需求 · 架构 · 详细设计 · 数据存储 · 界面 · 操作手册 · 答辩文稿）</w:t>
      </w:r>
    </w:p>
    <w:p>
      <w:pPr>
        <w:spacing w:before="40" w:after="80" w:line="300" w:lineRule="auto"/>
      </w:pPr>
      <w:r>
        <w:rPr>
          <w:rFonts w:ascii="更纱黑体 UI SC" w:hAnsi="更纱黑体 UI SC" w:eastAsia="更纱黑体 SC" w:cs="更纱黑体 SC"/>
          <w:b/>
          <w:i w:val="0"/>
          <w:color w:val="000000"/>
          <w:sz w:val="21"/>
        </w:rPr>
        <w:t>文档版本</w:t>
      </w: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>：V2.0 综合合订本</w:t>
      </w:r>
    </w:p>
    <w:p>
      <w:pPr>
        <w:spacing w:before="40" w:after="80" w:line="300" w:lineRule="auto"/>
      </w:pPr>
      <w:r>
        <w:rPr>
          <w:rFonts w:ascii="更纱黑体 UI SC" w:hAnsi="更纱黑体 UI SC" w:eastAsia="更纱黑体 SC" w:cs="更纱黑体 SC"/>
          <w:b/>
          <w:i w:val="0"/>
          <w:color w:val="000000"/>
          <w:sz w:val="21"/>
        </w:rPr>
        <w:t>依据标准</w:t>
      </w: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>：GB/T 8567-2006 计算机软件文档编制规范</w:t>
      </w:r>
    </w:p>
    <w:p>
      <w:pPr>
        <w:spacing w:before="40" w:after="80" w:line="300" w:lineRule="auto"/>
      </w:pPr>
      <w:r>
        <w:rPr>
          <w:rFonts w:ascii="更纱黑体 UI SC" w:hAnsi="更纱黑体 UI SC" w:eastAsia="更纱黑体 SC" w:cs="更纱黑体 SC"/>
          <w:b/>
          <w:i w:val="0"/>
          <w:color w:val="000000"/>
          <w:sz w:val="21"/>
        </w:rPr>
        <w:t>编制时间</w:t>
      </w: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>：2026年10月</w:t>
      </w:r>
    </w:p>
    <w:p>
      <w:pPr>
        <w:pBdr>
          <w:bottom w:val="single" w:sz="6" w:space="1" w:color="7F7F7F"/>
        </w:pBdr>
        <w:spacing w:before="120" w:after="120"/>
      </w:pPr>
    </w:p>
    <w:p>
      <w:r>
        <w:br w:type="page"/>
      </w:r>
    </w:p>
    <w:p>
      <w:pPr>
        <w:pStyle w:val="31"/>
        <w:spacing w:before="240" w:after="200"/>
        <w:jc w:val="center"/>
      </w:pPr>
      <w:r>
        <w:rPr>
          <w:rFonts w:ascii="更纱黑体 UI SC" w:hAnsi="更纱黑体 UI SC" w:eastAsia="更纱黑体 SC" w:cs="更纱黑体 SC"/>
          <w:b/>
          <w:i w:val="0"/>
          <w:color w:val="000000"/>
          <w:sz w:val="40"/>
        </w:rPr>
        <w:t>全书篇章架构与内容总览</w:t>
      </w:r>
    </w:p>
    <w:p>
      <w:pPr>
        <w:pBdr>
          <w:bottom w:val="single" w:sz="6" w:space="1" w:color="7F7F7F"/>
        </w:pBdr>
        <w:spacing w:before="120" w:after="120"/>
      </w:pPr>
    </w:p>
    <w:p>
      <w:pPr>
        <w:spacing w:before="40" w:after="80" w:line="300" w:lineRule="auto"/>
      </w:pP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>本说明书是“基于双摄协同的实验室安全事前干预监测系统”的工程设计文档合订本。系统为每张实验桌配一台安全终端：两路 USB 摄像头 + YOLO11 识别人员防护与台面器皿，ESP32-S3 控制盒采集温湿度、红外测温与烟雾并控制加热电源继电器，RK3588 开发板在本机完成规则判断、风险分级与语音提醒，危险时由控制盒切断加热电源；多张实验桌接入同一个总后台，按楼栋、房间、实验桌分层管理。</w:t>
      </w:r>
    </w:p>
    <w:p>
      <w:pPr>
        <w:spacing w:before="40" w:after="80" w:line="300" w:lineRule="auto"/>
      </w:pP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>与 V1.0 相比，本版对应当前代码仓库：下位机由 STM32 改为 ESP32-S3 并增加固件本地硬规则与心跳看门狗；串口协议改为带序号、CRC16 与 ACK 重发的帧格式；新增温度预测、交叉验证三级风险、三层分级上报、安全助手、实验台小屏、本机控制台与总后台。全书按 GB/T 8567-2006 组织为七篇：</w:t>
      </w:r>
    </w:p>
    <w:p>
      <w:pPr>
        <w:pStyle w:val="16"/>
        <w:spacing w:before="80" w:after="100" w:line="300" w:lineRule="auto"/>
      </w:pPr>
      <w:r>
        <w:rPr>
          <w:rFonts w:ascii="更纱黑体 UI SC" w:hAnsi="更纱黑体 UI SC" w:eastAsia="更纱黑体 SC" w:cs="更纱黑体 SC"/>
          <w:b/>
          <w:i w:val="0"/>
          <w:color w:val="000000"/>
          <w:sz w:val="21"/>
        </w:rPr>
        <w:t>第一篇  功能需求说明书</w:t>
      </w: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>：业务背景与问题、系统角色、功能需求（FR-01 至 FR-10）与非功能需求。</w:t>
      </w:r>
    </w:p>
    <w:p>
      <w:pPr>
        <w:pStyle w:val="16"/>
        <w:spacing w:before="80" w:after="100" w:line="300" w:lineRule="auto"/>
      </w:pPr>
      <w:r>
        <w:rPr>
          <w:rFonts w:ascii="更纱黑体 UI SC" w:hAnsi="更纱黑体 UI SC" w:eastAsia="更纱黑体 SC" w:cs="更纱黑体 SC"/>
          <w:b/>
          <w:i w:val="0"/>
          <w:color w:val="000000"/>
          <w:sz w:val="21"/>
        </w:rPr>
        <w:t>第二篇  概要设计说明书</w:t>
      </w: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>：设计约束、三个独立程序的总体架构、数据流、串口协议、部署拓扑与故障降级。</w:t>
      </w:r>
    </w:p>
    <w:p>
      <w:pPr>
        <w:pStyle w:val="16"/>
        <w:spacing w:before="80" w:after="100" w:line="300" w:lineRule="auto"/>
      </w:pPr>
      <w:r>
        <w:rPr>
          <w:rFonts w:ascii="更纱黑体 UI SC" w:hAnsi="更纱黑体 UI SC" w:eastAsia="更纱黑体 SC" w:cs="更纱黑体 SC"/>
          <w:b/>
          <w:i w:val="0"/>
          <w:color w:val="000000"/>
          <w:sz w:val="21"/>
        </w:rPr>
        <w:t>第三篇  详细设计说明书</w:t>
      </w: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>：核心类与职责、一次判断的时序、识别投票、规则 R1–R9、温度预测、交叉验证与分层上报、心跳与断电、总后台接入。</w:t>
      </w:r>
    </w:p>
    <w:p>
      <w:pPr>
        <w:pStyle w:val="16"/>
        <w:spacing w:before="80" w:after="100" w:line="300" w:lineRule="auto"/>
      </w:pPr>
      <w:r>
        <w:rPr>
          <w:rFonts w:ascii="更纱黑体 UI SC" w:hAnsi="更纱黑体 UI SC" w:eastAsia="更纱黑体 SC" w:cs="更纱黑体 SC"/>
          <w:b/>
          <w:i w:val="0"/>
          <w:color w:val="000000"/>
          <w:sz w:val="21"/>
        </w:rPr>
        <w:t>第四篇  数据存储与日志设计说明书</w:t>
      </w: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>：事件数据库、快照结构、配置与运行时文件、总后台数据表、审计与隐私。</w:t>
      </w:r>
    </w:p>
    <w:p>
      <w:pPr>
        <w:pStyle w:val="16"/>
        <w:spacing w:before="80" w:after="100" w:line="300" w:lineRule="auto"/>
      </w:pPr>
      <w:r>
        <w:rPr>
          <w:rFonts w:ascii="更纱黑体 UI SC" w:hAnsi="更纱黑体 UI SC" w:eastAsia="更纱黑体 SC" w:cs="更纱黑体 SC"/>
          <w:b/>
          <w:i w:val="0"/>
          <w:color w:val="000000"/>
          <w:sz w:val="21"/>
        </w:rPr>
        <w:t>第五篇  软件界面设计书</w:t>
      </w: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>：三类界面的定位、实验台小屏、本机控制台、总后台、视觉规范。</w:t>
      </w:r>
    </w:p>
    <w:p>
      <w:pPr>
        <w:pStyle w:val="16"/>
        <w:spacing w:before="80" w:after="100" w:line="300" w:lineRule="auto"/>
      </w:pPr>
      <w:r>
        <w:rPr>
          <w:rFonts w:ascii="更纱黑体 UI SC" w:hAnsi="更纱黑体 UI SC" w:eastAsia="更纱黑体 SC" w:cs="更纱黑体 SC"/>
          <w:b/>
          <w:i w:val="0"/>
          <w:color w:val="000000"/>
          <w:sz w:val="21"/>
        </w:rPr>
        <w:t>第六篇  用户操作手册</w:t>
      </w: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>：硬件连接、安装与启动、日常操作、断电与复位、无硬件演示、常见问题。</w:t>
      </w:r>
    </w:p>
    <w:p>
      <w:pPr>
        <w:pStyle w:val="16"/>
        <w:spacing w:before="80" w:after="100" w:line="300" w:lineRule="auto"/>
      </w:pPr>
      <w:r>
        <w:rPr>
          <w:rFonts w:ascii="更纱黑体 UI SC" w:hAnsi="更纱黑体 UI SC" w:eastAsia="更纱黑体 SC" w:cs="更纱黑体 SC"/>
          <w:b/>
          <w:i w:val="0"/>
          <w:color w:val="000000"/>
          <w:sz w:val="21"/>
        </w:rPr>
        <w:t>第七篇  作品介绍与答辩汇报文稿（附录）</w:t>
      </w: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>：作品简介、答辩演示逐页规划、讲稿要点与问答准备。</w:t>
      </w:r>
    </w:p>
    <w:p>
      <w:pPr>
        <w:pBdr>
          <w:bottom w:val="single" w:sz="6" w:space="1" w:color="7F7F7F"/>
        </w:pBdr>
        <w:spacing w:before="120" w:after="120"/>
      </w:pPr>
    </w:p>
    <w:p>
      <w:r>
        <w:br w:type="page"/>
      </w:r>
    </w:p>
    <w:p>
      <w:pPr>
        <w:pStyle w:val="31"/>
        <w:spacing w:before="240" w:after="200"/>
        <w:jc w:val="center"/>
      </w:pPr>
      <w:r>
        <w:rPr>
          <w:rFonts w:ascii="更纱黑体 UI SC" w:hAnsi="更纱黑体 UI SC" w:eastAsia="更纱黑体 SC" w:cs="更纱黑体 SC"/>
          <w:b/>
          <w:i w:val="0"/>
          <w:color w:val="000000"/>
          <w:sz w:val="40"/>
        </w:rPr>
        <w:t>第一篇  功能需求说明书</w:t>
      </w:r>
    </w:p>
    <w:p>
      <w:pPr>
        <w:spacing w:before="40" w:after="80" w:line="300" w:lineRule="auto"/>
      </w:pPr>
      <w:r>
        <w:rPr>
          <w:rFonts w:ascii="更纱黑体 UI SC" w:hAnsi="更纱黑体 UI SC" w:eastAsia="更纱黑体 SC" w:cs="更纱黑体 SC"/>
          <w:b/>
          <w:i w:val="0"/>
          <w:color w:val="000000"/>
          <w:sz w:val="21"/>
        </w:rPr>
        <w:t>项目名称</w:t>
      </w: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>：基于双摄协同的实验室安全事前干预监测系统</w:t>
      </w:r>
    </w:p>
    <w:p>
      <w:pPr>
        <w:spacing w:before="40" w:after="80" w:line="300" w:lineRule="auto"/>
      </w:pPr>
      <w:r>
        <w:rPr>
          <w:rFonts w:ascii="更纱黑体 UI SC" w:hAnsi="更纱黑体 UI SC" w:eastAsia="更纱黑体 SC" w:cs="更纱黑体 SC"/>
          <w:b/>
          <w:i w:val="0"/>
          <w:color w:val="000000"/>
          <w:sz w:val="21"/>
        </w:rPr>
        <w:t>参赛赛道</w:t>
      </w: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>：嵌入式开发</w:t>
      </w:r>
    </w:p>
    <w:p>
      <w:pPr>
        <w:spacing w:before="40" w:after="80" w:line="300" w:lineRule="auto"/>
      </w:pPr>
      <w:r>
        <w:rPr>
          <w:rFonts w:ascii="更纱黑体 UI SC" w:hAnsi="更纱黑体 UI SC" w:eastAsia="更纱黑体 SC" w:cs="更纱黑体 SC"/>
          <w:b/>
          <w:i w:val="0"/>
          <w:color w:val="000000"/>
          <w:sz w:val="21"/>
        </w:rPr>
        <w:t>文档版本</w:t>
      </w: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>：V2.0</w:t>
      </w:r>
    </w:p>
    <w:p>
      <w:pPr>
        <w:spacing w:before="40" w:after="80" w:line="300" w:lineRule="auto"/>
      </w:pPr>
      <w:r>
        <w:rPr>
          <w:rFonts w:ascii="更纱黑体 UI SC" w:hAnsi="更纱黑体 UI SC" w:eastAsia="更纱黑体 SC" w:cs="更纱黑体 SC"/>
          <w:b/>
          <w:i w:val="0"/>
          <w:color w:val="000000"/>
          <w:sz w:val="21"/>
        </w:rPr>
        <w:t>依据标准</w:t>
      </w: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>：GB/T 8567-2006 计算机软件文档编制规范</w:t>
      </w:r>
    </w:p>
    <w:p>
      <w:pPr>
        <w:pBdr>
          <w:bottom w:val="single" w:sz="6" w:space="1" w:color="7F7F7F"/>
        </w:pBdr>
        <w:spacing w:before="120" w:after="120"/>
      </w:pPr>
    </w:p>
    <w:p>
      <w:pPr>
        <w:pStyle w:val="3"/>
        <w:spacing w:before="280" w:after="120"/>
      </w:pPr>
      <w:r>
        <w:rPr>
          <w:rFonts w:ascii="更纱黑体 UI SC" w:hAnsi="更纱黑体 UI SC" w:eastAsia="更纱黑体 SC" w:cs="更纱黑体 SC"/>
          <w:b/>
          <w:i w:val="0"/>
          <w:color w:val="000000"/>
          <w:sz w:val="30"/>
        </w:rPr>
        <w:t>1. 引言</w:t>
      </w:r>
    </w:p>
    <w:p>
      <w:pPr>
        <w:pStyle w:val="4"/>
        <w:spacing w:before="200" w:after="80"/>
      </w:pPr>
      <w:r>
        <w:rPr>
          <w:rFonts w:ascii="更纱黑体 UI SC" w:hAnsi="更纱黑体 UI SC" w:eastAsia="更纱黑体 SC" w:cs="更纱黑体 SC"/>
          <w:b/>
          <w:i w:val="0"/>
          <w:color w:val="000000"/>
          <w:sz w:val="25"/>
        </w:rPr>
        <w:t>1.1 编写目的</w:t>
      </w:r>
    </w:p>
    <w:p>
      <w:pPr>
        <w:spacing w:before="40" w:after="80" w:line="300" w:lineRule="auto"/>
      </w:pP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>本篇定义本系统的业务需求、功能范围、系统角色与非功能指标，作为概要设计、详细设计、界面设计与测试的依据。</w:t>
      </w:r>
    </w:p>
    <w:p>
      <w:pPr>
        <w:pStyle w:val="4"/>
        <w:spacing w:before="200" w:after="80"/>
      </w:pPr>
      <w:r>
        <w:rPr>
          <w:rFonts w:ascii="更纱黑体 UI SC" w:hAnsi="更纱黑体 UI SC" w:eastAsia="更纱黑体 SC" w:cs="更纱黑体 SC"/>
          <w:b/>
          <w:i w:val="0"/>
          <w:color w:val="000000"/>
          <w:sz w:val="25"/>
        </w:rPr>
        <w:t>1.2 项目背景与问题分析</w:t>
      </w:r>
    </w:p>
    <w:p>
      <w:pPr>
        <w:spacing w:before="40" w:after="80" w:line="300" w:lineRule="auto"/>
      </w:pP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>高校化学实验室的加热、试剂操作集中在实验台上。现有的实验室安防以天花板监控为主，存在三个缺口：</w:t>
      </w:r>
    </w:p>
    <w:p>
      <w:pPr>
        <w:pStyle w:val="14"/>
        <w:numPr>
          <w:ilvl w:val="0"/>
          <w:numId w:val="7"/>
        </w:numPr>
        <w:spacing w:before="20" w:after="40" w:line="300" w:lineRule="auto"/>
      </w:pPr>
      <w:r>
        <w:rPr>
          <w:rFonts w:ascii="更纱黑体 UI SC" w:hAnsi="更纱黑体 UI SC" w:eastAsia="更纱黑体 SC" w:cs="更纱黑体 SC"/>
          <w:b/>
          <w:i w:val="0"/>
          <w:color w:val="000000"/>
          <w:sz w:val="21"/>
        </w:rPr>
        <w:t>事故发生时不能干预</w:t>
      </w: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>：监控只能录像，无法切断加热电源；干烧、起火发生时仍需人员到场处置。</w:t>
      </w:r>
    </w:p>
    <w:p>
      <w:pPr>
        <w:pStyle w:val="14"/>
        <w:numPr>
          <w:ilvl w:val="0"/>
          <w:numId w:val="7"/>
        </w:numPr>
        <w:spacing w:before="20" w:after="40" w:line="300" w:lineRule="auto"/>
      </w:pPr>
      <w:r>
        <w:rPr>
          <w:rFonts w:ascii="更纱黑体 UI SC" w:hAnsi="更纱黑体 UI SC" w:eastAsia="更纱黑体 SC" w:cs="更纱黑体 SC"/>
          <w:b/>
          <w:i w:val="0"/>
          <w:color w:val="000000"/>
          <w:sz w:val="21"/>
        </w:rPr>
        <w:t>事故发生前不能预警</w:t>
      </w: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>：录像依赖人工盯守，一间实验室几十路画面，不可能实时查看；违规行为多在事后调取录像时才被发现。</w:t>
      </w:r>
    </w:p>
    <w:p>
      <w:pPr>
        <w:pStyle w:val="14"/>
        <w:numPr>
          <w:ilvl w:val="0"/>
          <w:numId w:val="7"/>
        </w:numPr>
        <w:spacing w:before="20" w:after="40" w:line="300" w:lineRule="auto"/>
      </w:pPr>
      <w:r>
        <w:rPr>
          <w:rFonts w:ascii="更纱黑体 UI SC" w:hAnsi="更纱黑体 UI SC" w:eastAsia="更纱黑体 SC" w:cs="更纱黑体 SC"/>
          <w:b/>
          <w:i w:val="0"/>
          <w:color w:val="000000"/>
          <w:sz w:val="21"/>
        </w:rPr>
        <w:t>俯拍看不清台面</w:t>
      </w: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>：天花板视角看得到人，但分辨不出器皿种类、离桌边的距离，也测不到热源温度。</w:t>
      </w:r>
    </w:p>
    <w:p>
      <w:pPr>
        <w:pStyle w:val="4"/>
        <w:spacing w:before="200" w:after="80"/>
      </w:pPr>
      <w:r>
        <w:rPr>
          <w:rFonts w:ascii="更纱黑体 UI SC" w:hAnsi="更纱黑体 UI SC" w:eastAsia="更纱黑体 SC" w:cs="更纱黑体 SC"/>
          <w:b/>
          <w:i w:val="0"/>
          <w:color w:val="000000"/>
          <w:sz w:val="25"/>
        </w:rPr>
        <w:t>1.3 核心设计目标</w:t>
      </w:r>
    </w:p>
    <w:p>
      <w:pPr>
        <w:spacing w:before="40" w:after="80" w:line="300" w:lineRule="auto"/>
      </w:pP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>把三个缺口转成三条工程约束：</w:t>
      </w:r>
      <w:r>
        <w:rPr>
          <w:rFonts w:ascii="更纱黑体 UI SC" w:hAnsi="更纱黑体 UI SC" w:eastAsia="更纱黑体 SC" w:cs="更纱黑体 SC"/>
          <w:b/>
          <w:i w:val="0"/>
          <w:color w:val="000000"/>
          <w:sz w:val="21"/>
        </w:rPr>
        <w:t>能直接切断加热电源，且开发板程序出故障时也要能断</w:t>
      </w: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>；</w:t>
      </w:r>
      <w:r>
        <w:rPr>
          <w:rFonts w:ascii="更纱黑体 UI SC" w:hAnsi="更纱黑体 UI SC" w:eastAsia="更纱黑体 SC" w:cs="更纱黑体 SC"/>
          <w:b/>
          <w:i w:val="0"/>
          <w:color w:val="000000"/>
          <w:sz w:val="21"/>
        </w:rPr>
        <w:t>识别和判断在实验桌本机实时完成，不依赖网络</w:t>
      </w: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>；</w:t>
      </w:r>
      <w:r>
        <w:rPr>
          <w:rFonts w:ascii="更纱黑体 UI SC" w:hAnsi="更纱黑体 UI SC" w:eastAsia="更纱黑体 SC" w:cs="更纱黑体 SC"/>
          <w:b/>
          <w:i w:val="0"/>
          <w:color w:val="000000"/>
          <w:sz w:val="21"/>
        </w:rPr>
        <w:t>用第二路台面摄像头与红外测温看清台面</w:t>
      </w: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>。在此基础上，按风险高低分级提醒台前的学生，只把需要介入的事件上报给实验室老师和实验楼管理者。</w:t>
      </w:r>
    </w:p>
    <w:p>
      <w:pPr>
        <w:pBdr>
          <w:bottom w:val="single" w:sz="6" w:space="1" w:color="7F7F7F"/>
        </w:pBdr>
        <w:spacing w:before="120" w:after="120"/>
      </w:pPr>
    </w:p>
    <w:p>
      <w:pPr>
        <w:pStyle w:val="3"/>
        <w:spacing w:before="280" w:after="120"/>
      </w:pPr>
      <w:r>
        <w:rPr>
          <w:rFonts w:ascii="更纱黑体 UI SC" w:hAnsi="更纱黑体 UI SC" w:eastAsia="更纱黑体 SC" w:cs="更纱黑体 SC"/>
          <w:b/>
          <w:i w:val="0"/>
          <w:color w:val="000000"/>
          <w:sz w:val="30"/>
        </w:rPr>
        <w:t>2. 系统角色</w:t>
      </w:r>
    </w:p>
    <w:tbl>
      <w:tblPr>
        <w:tblStyle w:val="33"/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1900"/>
        <w:gridCol w:w="3200"/>
        <w:gridCol w:w="4260"/>
      </w:tblGrid>
      <w:tr>
        <w:trPr>
          <w:cantSplit/>
          <w:tblHeader/>
        </w:trPr>
        <w:tc>
          <w:tcPr>
            <w:tcW w:type="dxa" w:w="1900"/>
            <w:shd w:val="clear" w:color="auto" w:fill="3949AB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FFFFFF"/>
                <w:sz w:val="20"/>
              </w:rPr>
              <w:t>角色</w:t>
            </w:r>
          </w:p>
        </w:tc>
        <w:tc>
          <w:tcPr>
            <w:tcW w:type="dxa" w:w="3200"/>
            <w:shd w:val="clear" w:color="auto" w:fill="3949AB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FFFFFF"/>
                <w:sz w:val="20"/>
              </w:rPr>
              <w:t>使用的界面</w:t>
            </w:r>
          </w:p>
        </w:tc>
        <w:tc>
          <w:tcPr>
            <w:tcW w:type="dxa" w:w="4260"/>
            <w:shd w:val="clear" w:color="auto" w:fill="3949AB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FFFFFF"/>
                <w:sz w:val="20"/>
              </w:rPr>
              <w:t>主要诉求</w:t>
            </w:r>
          </w:p>
        </w:tc>
      </w:tr>
      <w:tr>
        <w:trPr>
          <w:cantSplit/>
        </w:trPr>
        <w:tc>
          <w:tcPr>
            <w:tcW w:type="dxa" w:w="190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000000"/>
                <w:sz w:val="19"/>
              </w:rPr>
              <w:t>实验学生</w:t>
            </w:r>
          </w:p>
        </w:tc>
        <w:tc>
          <w:tcPr>
            <w:tcW w:type="dxa" w:w="320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实验台小屏、语音提示、信号灯</w:t>
            </w:r>
          </w:p>
        </w:tc>
        <w:tc>
          <w:tcPr>
            <w:tcW w:type="dxa" w:w="426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一眼看清自己当前的风险和该做什么；需要时呼叫教师或紧急断电</w:t>
            </w:r>
          </w:p>
        </w:tc>
      </w:tr>
      <w:tr>
        <w:trPr>
          <w:cantSplit/>
        </w:trPr>
        <w:tc>
          <w:tcPr>
            <w:tcW w:type="dxa" w:w="190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000000"/>
                <w:sz w:val="19"/>
              </w:rPr>
              <w:t>实验室老师</w:t>
            </w:r>
          </w:p>
        </w:tc>
        <w:tc>
          <w:tcPr>
            <w:tcW w:type="dxa" w:w="320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总后台（被授权的房间或实验桌）、群消息</w:t>
            </w:r>
          </w:p>
        </w:tc>
        <w:tc>
          <w:tcPr>
            <w:tcW w:type="dxa" w:w="426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只处理需要介入的事件：加热、温度、烟雾、断电和学生呼叫</w:t>
            </w:r>
          </w:p>
        </w:tc>
      </w:tr>
      <w:tr>
        <w:trPr>
          <w:cantSplit/>
        </w:trPr>
        <w:tc>
          <w:tcPr>
            <w:tcW w:type="dxa" w:w="190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000000"/>
                <w:sz w:val="19"/>
              </w:rPr>
              <w:t>实验楼管理员</w:t>
            </w:r>
          </w:p>
        </w:tc>
        <w:tc>
          <w:tcPr>
            <w:tcW w:type="dxa" w:w="320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总后台（整栋楼）</w:t>
            </w:r>
          </w:p>
        </w:tc>
        <w:tc>
          <w:tcPr>
            <w:tcW w:type="dxa" w:w="426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账号授权、区域与终端管理、阈值方案、语音包、审计；关注断电锁定与紧急事件</w:t>
            </w:r>
          </w:p>
        </w:tc>
      </w:tr>
      <w:tr>
        <w:trPr>
          <w:cantSplit/>
        </w:trPr>
        <w:tc>
          <w:tcPr>
            <w:tcW w:type="dxa" w:w="190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000000"/>
                <w:sz w:val="19"/>
              </w:rPr>
              <w:t>现场运维人员</w:t>
            </w:r>
          </w:p>
        </w:tc>
        <w:tc>
          <w:tcPr>
            <w:tcW w:type="dxa" w:w="320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本机控制台（口令登录）</w:t>
            </w:r>
          </w:p>
        </w:tc>
        <w:tc>
          <w:tcPr>
            <w:tcW w:type="dxa" w:w="426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调整阈值、框选台面安全区、切换模型与画面源、复核事件</w:t>
            </w:r>
          </w:p>
        </w:tc>
      </w:tr>
    </w:tbl>
    <w:p>
      <w:pPr>
        <w:spacing w:after="60"/>
      </w:pPr>
    </w:p>
    <w:p>
      <w:pPr>
        <w:pBdr>
          <w:bottom w:val="single" w:sz="6" w:space="1" w:color="7F7F7F"/>
        </w:pBdr>
        <w:spacing w:before="120" w:after="120"/>
      </w:pPr>
    </w:p>
    <w:p>
      <w:pPr>
        <w:pStyle w:val="3"/>
        <w:spacing w:before="280" w:after="120"/>
      </w:pPr>
      <w:r>
        <w:rPr>
          <w:rFonts w:ascii="更纱黑体 UI SC" w:hAnsi="更纱黑体 UI SC" w:eastAsia="更纱黑体 SC" w:cs="更纱黑体 SC"/>
          <w:b/>
          <w:i w:val="0"/>
          <w:color w:val="000000"/>
          <w:sz w:val="30"/>
        </w:rPr>
        <w:t>3. 详细功能需求</w:t>
      </w:r>
    </w:p>
    <w:p>
      <w:pPr>
        <w:pStyle w:val="4"/>
        <w:spacing w:before="200" w:after="80"/>
      </w:pPr>
      <w:r>
        <w:rPr>
          <w:rFonts w:ascii="更纱黑体 UI SC" w:hAnsi="更纱黑体 UI SC" w:eastAsia="更纱黑体 SC" w:cs="更纱黑体 SC"/>
          <w:b/>
          <w:i w:val="0"/>
          <w:color w:val="000000"/>
          <w:sz w:val="25"/>
        </w:rPr>
        <w:t>3.1【FR-01】双路视频采集</w:t>
      </w:r>
    </w:p>
    <w:p>
      <w:pPr>
        <w:pStyle w:val="16"/>
        <w:spacing w:before="80" w:after="100" w:line="300" w:lineRule="auto"/>
      </w:pPr>
      <w:r>
        <w:rPr>
          <w:rFonts w:ascii="更纱黑体 UI SC" w:hAnsi="更纱黑体 UI SC" w:eastAsia="更纱黑体 SC" w:cs="更纱黑体 SC"/>
          <w:b/>
          <w:i w:val="0"/>
          <w:color w:val="000000"/>
          <w:sz w:val="21"/>
        </w:rPr>
        <w:t>双摄分工</w:t>
      </w: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>：全景摄像头拍人，台面摄像头拍器皿；两路画面成对读取。只有一路摄像头时自动进入单摄复用。</w:t>
      </w:r>
    </w:p>
    <w:p>
      <w:pPr>
        <w:pStyle w:val="16"/>
        <w:spacing w:before="80" w:after="100" w:line="300" w:lineRule="auto"/>
      </w:pPr>
      <w:r>
        <w:rPr>
          <w:rFonts w:ascii="更纱黑体 UI SC" w:hAnsi="更纱黑体 UI SC" w:eastAsia="更纱黑体 SC" w:cs="更纱黑体 SC"/>
          <w:b/>
          <w:i w:val="0"/>
          <w:color w:val="000000"/>
          <w:sz w:val="21"/>
        </w:rPr>
        <w:t>画面源切换</w:t>
      </w: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>：支持 USB 摄像头、设备路径、网络流地址与演示视频；接入控制盒后自动拒绝演示视频，切回摄像头。</w:t>
      </w:r>
    </w:p>
    <w:p>
      <w:pPr>
        <w:pStyle w:val="16"/>
        <w:spacing w:before="80" w:after="100" w:line="300" w:lineRule="auto"/>
      </w:pPr>
      <w:r>
        <w:rPr>
          <w:rFonts w:ascii="更纱黑体 UI SC" w:hAnsi="更纱黑体 UI SC" w:eastAsia="更纱黑体 SC" w:cs="更纱黑体 SC"/>
          <w:b/>
          <w:i w:val="0"/>
          <w:color w:val="000000"/>
          <w:sz w:val="21"/>
        </w:rPr>
        <w:t>画面输出</w:t>
      </w: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>：小屏最多 10 fps；网页画面按需编码，只在有人观看时编码。</w:t>
      </w:r>
    </w:p>
    <w:p>
      <w:pPr>
        <w:pStyle w:val="4"/>
        <w:spacing w:before="200" w:after="80"/>
      </w:pPr>
      <w:r>
        <w:rPr>
          <w:rFonts w:ascii="更纱黑体 UI SC" w:hAnsi="更纱黑体 UI SC" w:eastAsia="更纱黑体 SC" w:cs="更纱黑体 SC"/>
          <w:b/>
          <w:i w:val="0"/>
          <w:color w:val="000000"/>
          <w:sz w:val="25"/>
        </w:rPr>
        <w:t>3.2【FR-02】人员与器皿识别</w:t>
      </w:r>
    </w:p>
    <w:p>
      <w:pPr>
        <w:pStyle w:val="16"/>
        <w:spacing w:before="80" w:after="100" w:line="300" w:lineRule="auto"/>
      </w:pPr>
      <w:r>
        <w:rPr>
          <w:rFonts w:ascii="更纱黑体 UI SC" w:hAnsi="更纱黑体 UI SC" w:eastAsia="更纱黑体 SC" w:cs="更纱黑体 SC"/>
          <w:b/>
          <w:i w:val="0"/>
          <w:color w:val="000000"/>
          <w:sz w:val="21"/>
        </w:rPr>
        <w:t>人员模型（12 类）</w:t>
      </w: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>：护目镜、手套、实验服、口罩、头罩及其未佩戴类，进食、饮水。</w:t>
      </w:r>
    </w:p>
    <w:p>
      <w:pPr>
        <w:pStyle w:val="16"/>
        <w:spacing w:before="80" w:after="100" w:line="300" w:lineRule="auto"/>
      </w:pPr>
      <w:r>
        <w:rPr>
          <w:rFonts w:ascii="更纱黑体 UI SC" w:hAnsi="更纱黑体 UI SC" w:eastAsia="更纱黑体 SC" w:cs="更纱黑体 SC"/>
          <w:b/>
          <w:i w:val="0"/>
          <w:color w:val="000000"/>
          <w:sz w:val="21"/>
        </w:rPr>
        <w:t>器皿模型（14 类）</w:t>
      </w: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>：烧杯、锥形瓶、圆底烧瓶、平底烧瓶、梨形瓶、试管、量筒、容量瓶、滴定管、移液管、试剂瓶、洗瓶、漏斗、滴定装置。</w:t>
      </w:r>
    </w:p>
    <w:p>
      <w:pPr>
        <w:pStyle w:val="16"/>
        <w:spacing w:before="80" w:after="100" w:line="300" w:lineRule="auto"/>
      </w:pPr>
      <w:r>
        <w:rPr>
          <w:rFonts w:ascii="更纱黑体 UI SC" w:hAnsi="更纱黑体 UI SC" w:eastAsia="更纱黑体 SC" w:cs="更纱黑体 SC"/>
          <w:b/>
          <w:i w:val="0"/>
          <w:color w:val="000000"/>
          <w:sz w:val="21"/>
        </w:rPr>
        <w:t>时间窗口投票</w:t>
      </w: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>：3 s 窗口内命中帧占比 ≥ 60% 才确认，≤ 20% 才解除，至少 4 帧。</w:t>
      </w:r>
    </w:p>
    <w:p>
      <w:pPr>
        <w:pStyle w:val="16"/>
        <w:spacing w:before="80" w:after="100" w:line="300" w:lineRule="auto"/>
      </w:pPr>
      <w:r>
        <w:rPr>
          <w:rFonts w:ascii="更纱黑体 UI SC" w:hAnsi="更纱黑体 UI SC" w:eastAsia="更纱黑体 SC" w:cs="更纱黑体 SC"/>
          <w:b/>
          <w:i w:val="0"/>
          <w:color w:val="000000"/>
          <w:sz w:val="21"/>
        </w:rPr>
        <w:t>人员在场</w:t>
      </w: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>：人员模型检出任意一类装备即视为有人；连续 15 s 无检出判定为无人值守。</w:t>
      </w:r>
    </w:p>
    <w:p>
      <w:pPr>
        <w:pStyle w:val="16"/>
        <w:spacing w:before="80" w:after="100" w:line="300" w:lineRule="auto"/>
      </w:pPr>
      <w:r>
        <w:rPr>
          <w:rFonts w:ascii="更纱黑体 UI SC" w:hAnsi="更纱黑体 UI SC" w:eastAsia="更纱黑体 SC" w:cs="更纱黑体 SC"/>
          <w:b/>
          <w:i w:val="0"/>
          <w:color w:val="000000"/>
          <w:sz w:val="21"/>
        </w:rPr>
        <w:t>疑似伏案</w:t>
      </w: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>：头部位置低于画面 60% 且 10 s 内基本静止。</w:t>
      </w:r>
    </w:p>
    <w:p>
      <w:pPr>
        <w:pStyle w:val="16"/>
        <w:spacing w:before="80" w:after="100" w:line="300" w:lineRule="auto"/>
      </w:pPr>
      <w:r>
        <w:rPr>
          <w:rFonts w:ascii="更纱黑体 UI SC" w:hAnsi="更纱黑体 UI SC" w:eastAsia="更纱黑体 SC" w:cs="更纱黑体 SC"/>
          <w:b/>
          <w:i w:val="0"/>
          <w:color w:val="000000"/>
          <w:sz w:val="21"/>
        </w:rPr>
        <w:t>器皿靠近桌边</w:t>
      </w: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>：器皿底边中点离现场框选的危险边小于 6%（归一化距离），或已越过危险边。</w:t>
      </w:r>
    </w:p>
    <w:p>
      <w:pPr>
        <w:pStyle w:val="4"/>
        <w:spacing w:before="200" w:after="80"/>
      </w:pPr>
      <w:r>
        <w:rPr>
          <w:rFonts w:ascii="更纱黑体 UI SC" w:hAnsi="更纱黑体 UI SC" w:eastAsia="更纱黑体 SC" w:cs="更纱黑体 SC"/>
          <w:b/>
          <w:i w:val="0"/>
          <w:color w:val="000000"/>
          <w:sz w:val="25"/>
        </w:rPr>
        <w:t>3.3【FR-03】环境与热源遥测</w:t>
      </w:r>
    </w:p>
    <w:p>
      <w:pPr>
        <w:pStyle w:val="16"/>
        <w:spacing w:before="80" w:after="100" w:line="300" w:lineRule="auto"/>
      </w:pPr>
      <w:r>
        <w:rPr>
          <w:rFonts w:ascii="更纱黑体 UI SC" w:hAnsi="更纱黑体 UI SC" w:eastAsia="更纱黑体 SC" w:cs="更纱黑体 SC"/>
          <w:b/>
          <w:i w:val="0"/>
          <w:color w:val="000000"/>
          <w:sz w:val="21"/>
        </w:rPr>
        <w:t>控制盒采集</w:t>
      </w: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>：SHT30 温湿度、MLX90614 红外测温（热源表面温度）、MQ-2 烟雾（ADC 原始值）。</w:t>
      </w:r>
    </w:p>
    <w:p>
      <w:pPr>
        <w:pStyle w:val="16"/>
        <w:spacing w:before="80" w:after="100" w:line="300" w:lineRule="auto"/>
      </w:pPr>
      <w:r>
        <w:rPr>
          <w:rFonts w:ascii="更纱黑体 UI SC" w:hAnsi="更纱黑体 UI SC" w:eastAsia="更纱黑体 SC" w:cs="更纱黑体 SC"/>
          <w:b/>
          <w:i w:val="0"/>
          <w:color w:val="000000"/>
          <w:sz w:val="21"/>
        </w:rPr>
        <w:t>来源切换</w:t>
      </w: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>：控制盒在线时用真实数据；离线时退回演示数据或自主模拟，并在界面标「控制盒未接入」，模拟数值不进入断电判断。</w:t>
      </w:r>
    </w:p>
    <w:p>
      <w:pPr>
        <w:pStyle w:val="4"/>
        <w:spacing w:before="200" w:after="80"/>
      </w:pPr>
      <w:r>
        <w:rPr>
          <w:rFonts w:ascii="更纱黑体 UI SC" w:hAnsi="更纱黑体 UI SC" w:eastAsia="更纱黑体 SC" w:cs="更纱黑体 SC"/>
          <w:b/>
          <w:i w:val="0"/>
          <w:color w:val="000000"/>
          <w:sz w:val="25"/>
        </w:rPr>
        <w:t>3.4【FR-04】安全规则与断电</w:t>
      </w:r>
    </w:p>
    <w:tbl>
      <w:tblPr>
        <w:tblStyle w:val="33"/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2000"/>
        <w:gridCol w:w="4960"/>
        <w:gridCol w:w="2400"/>
      </w:tblGrid>
      <w:tr>
        <w:trPr>
          <w:cantSplit/>
          <w:tblHeader/>
        </w:trPr>
        <w:tc>
          <w:tcPr>
            <w:tcW w:type="dxa" w:w="2000"/>
            <w:shd w:val="clear" w:color="auto" w:fill="3949AB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FFFFFF"/>
                <w:sz w:val="20"/>
              </w:rPr>
              <w:t>编号</w:t>
            </w:r>
          </w:p>
        </w:tc>
        <w:tc>
          <w:tcPr>
            <w:tcW w:type="dxa" w:w="4960"/>
            <w:shd w:val="clear" w:color="auto" w:fill="3949AB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FFFFFF"/>
                <w:sz w:val="20"/>
              </w:rPr>
              <w:t>条件（默认值）</w:t>
            </w:r>
          </w:p>
        </w:tc>
        <w:tc>
          <w:tcPr>
            <w:tcW w:type="dxa" w:w="2400"/>
            <w:shd w:val="clear" w:color="auto" w:fill="3949AB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FFFFFF"/>
                <w:sz w:val="20"/>
              </w:rPr>
              <w:t>结果</w:t>
            </w:r>
          </w:p>
        </w:tc>
      </w:tr>
      <w:tr>
        <w:trPr>
          <w:cantSplit/>
        </w:trPr>
        <w:tc>
          <w:tcPr>
            <w:tcW w:type="dxa" w:w="200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000000"/>
                <w:sz w:val="19"/>
              </w:rPr>
              <w:t>R1 干烧</w:t>
            </w:r>
          </w:p>
        </w:tc>
        <w:tc>
          <w:tcPr>
            <w:tcW w:type="dxa" w:w="496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热源 ≥ 120℃</w:t>
            </w:r>
          </w:p>
        </w:tc>
        <w:tc>
          <w:tcPr>
            <w:tcW w:type="dxa" w:w="240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紧急，断电</w:t>
            </w:r>
          </w:p>
        </w:tc>
      </w:tr>
      <w:tr>
        <w:trPr>
          <w:cantSplit/>
        </w:trPr>
        <w:tc>
          <w:tcPr>
            <w:tcW w:type="dxa" w:w="200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000000"/>
                <w:sz w:val="19"/>
              </w:rPr>
              <w:t>R2 升温异常</w:t>
            </w:r>
          </w:p>
        </w:tc>
        <w:tc>
          <w:tcPr>
            <w:tcW w:type="dxa" w:w="496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≥ 80℃ 且升温 ≥ 2℃/s</w:t>
            </w:r>
          </w:p>
        </w:tc>
        <w:tc>
          <w:tcPr>
            <w:tcW w:type="dxa" w:w="240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警告</w:t>
            </w:r>
          </w:p>
        </w:tc>
      </w:tr>
      <w:tr>
        <w:trPr>
          <w:cantSplit/>
        </w:trPr>
        <w:tc>
          <w:tcPr>
            <w:tcW w:type="dxa" w:w="200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000000"/>
                <w:sz w:val="19"/>
              </w:rPr>
              <w:t>R3 加热无人</w:t>
            </w:r>
          </w:p>
        </w:tc>
        <w:tc>
          <w:tcPr>
            <w:tcW w:type="dxa" w:w="496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热源 ≥ 50℃ 且无人，持续 60 s</w:t>
            </w:r>
          </w:p>
        </w:tc>
        <w:tc>
          <w:tcPr>
            <w:tcW w:type="dxa" w:w="240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警告 → 紧急，断电</w:t>
            </w:r>
          </w:p>
        </w:tc>
      </w:tr>
      <w:tr>
        <w:trPr>
          <w:cantSplit/>
        </w:trPr>
        <w:tc>
          <w:tcPr>
            <w:tcW w:type="dxa" w:w="200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000000"/>
                <w:sz w:val="19"/>
              </w:rPr>
              <w:t>R4 兜底</w:t>
            </w:r>
          </w:p>
        </w:tc>
        <w:tc>
          <w:tcPr>
            <w:tcW w:type="dxa" w:w="496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无热源测温 + 可加热器皿 + 无人 + 环境 &gt; 55℃</w:t>
            </w:r>
          </w:p>
        </w:tc>
        <w:tc>
          <w:tcPr>
            <w:tcW w:type="dxa" w:w="240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紧急，断电</w:t>
            </w:r>
          </w:p>
        </w:tc>
      </w:tr>
      <w:tr>
        <w:trPr>
          <w:cantSplit/>
        </w:trPr>
        <w:tc>
          <w:tcPr>
            <w:tcW w:type="dxa" w:w="200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000000"/>
                <w:sz w:val="19"/>
              </w:rPr>
              <w:t>R5 烟雾</w:t>
            </w:r>
          </w:p>
        </w:tc>
        <w:tc>
          <w:tcPr>
            <w:tcW w:type="dxa" w:w="496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烟雾读数 ≥ 1800</w:t>
            </w:r>
          </w:p>
        </w:tc>
        <w:tc>
          <w:tcPr>
            <w:tcW w:type="dxa" w:w="240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紧急，断电</w:t>
            </w:r>
          </w:p>
        </w:tc>
      </w:tr>
      <w:tr>
        <w:trPr>
          <w:cantSplit/>
        </w:trPr>
        <w:tc>
          <w:tcPr>
            <w:tcW w:type="dxa" w:w="200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000000"/>
                <w:sz w:val="19"/>
              </w:rPr>
              <w:t>R6 高湿</w:t>
            </w:r>
          </w:p>
        </w:tc>
        <w:tc>
          <w:tcPr>
            <w:tcW w:type="dxa" w:w="496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湿度 &gt; 80%</w:t>
            </w:r>
          </w:p>
        </w:tc>
        <w:tc>
          <w:tcPr>
            <w:tcW w:type="dxa" w:w="240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警告</w:t>
            </w:r>
          </w:p>
        </w:tc>
      </w:tr>
      <w:tr>
        <w:trPr>
          <w:cantSplit/>
        </w:trPr>
        <w:tc>
          <w:tcPr>
            <w:tcW w:type="dxa" w:w="200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000000"/>
                <w:sz w:val="19"/>
              </w:rPr>
              <w:t>R7 环境高温</w:t>
            </w:r>
          </w:p>
        </w:tc>
        <w:tc>
          <w:tcPr>
            <w:tcW w:type="dxa" w:w="496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环境温度 &gt; 40℃</w:t>
            </w:r>
          </w:p>
        </w:tc>
        <w:tc>
          <w:tcPr>
            <w:tcW w:type="dxa" w:w="240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警告</w:t>
            </w:r>
          </w:p>
        </w:tc>
      </w:tr>
      <w:tr>
        <w:trPr>
          <w:cantSplit/>
        </w:trPr>
        <w:tc>
          <w:tcPr>
            <w:tcW w:type="dxa" w:w="200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000000"/>
                <w:sz w:val="19"/>
              </w:rPr>
              <w:t>R8 量器被加热</w:t>
            </w:r>
          </w:p>
        </w:tc>
        <w:tc>
          <w:tcPr>
            <w:tcW w:type="dxa" w:w="496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加热中且台面有容量瓶、量筒等量器</w:t>
            </w:r>
          </w:p>
        </w:tc>
        <w:tc>
          <w:tcPr>
            <w:tcW w:type="dxa" w:w="240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提醒</w:t>
            </w:r>
          </w:p>
        </w:tc>
      </w:tr>
      <w:tr>
        <w:trPr>
          <w:cantSplit/>
        </w:trPr>
        <w:tc>
          <w:tcPr>
            <w:tcW w:type="dxa" w:w="200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000000"/>
                <w:sz w:val="19"/>
              </w:rPr>
              <w:t>R9 预测干烧</w:t>
            </w:r>
          </w:p>
        </w:tc>
        <w:tc>
          <w:tcPr>
            <w:tcW w:type="dxa" w:w="496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越过沸点仍升温且预计 ≤ 90 s 到 120℃；或沸腾 ≥ 300 s 且无人</w:t>
            </w:r>
          </w:p>
        </w:tc>
        <w:tc>
          <w:tcPr>
            <w:tcW w:type="dxa" w:w="240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警告，不断电</w:t>
            </w:r>
          </w:p>
        </w:tc>
      </w:tr>
    </w:tbl>
    <w:p>
      <w:pPr>
        <w:spacing w:after="60"/>
      </w:pPr>
    </w:p>
    <w:p>
      <w:pPr>
        <w:pStyle w:val="16"/>
        <w:spacing w:before="80" w:after="100" w:line="300" w:lineRule="auto"/>
      </w:pP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>断电后保持锁定，直到现场长按控制盒控制键 2 秒复位；软件、网页和总后台都没有通电接口。</w:t>
      </w:r>
    </w:p>
    <w:p>
      <w:pPr>
        <w:pStyle w:val="16"/>
        <w:spacing w:before="80" w:after="100" w:line="300" w:lineRule="auto"/>
      </w:pPr>
      <w:r>
        <w:rPr>
          <w:rFonts w:ascii="更纱黑体 UI SC" w:hAnsi="更纱黑体 UI SC" w:eastAsia="更纱黑体 SC" w:cs="更纱黑体 SC"/>
          <w:b/>
          <w:i w:val="0"/>
          <w:color w:val="000000"/>
          <w:sz w:val="21"/>
        </w:rPr>
        <w:t>控制盒本地硬规则独立于开发板</w:t>
      </w: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>：热源 ≥ 150℃、烟雾 ≥ 2500、30 s 收不到心跳且仍在加热，均由固件直接断电。</w:t>
      </w:r>
    </w:p>
    <w:p>
      <w:pPr>
        <w:pStyle w:val="4"/>
        <w:spacing w:before="200" w:after="80"/>
      </w:pPr>
      <w:r>
        <w:rPr>
          <w:rFonts w:ascii="更纱黑体 UI SC" w:hAnsi="更纱黑体 UI SC" w:eastAsia="更纱黑体 SC" w:cs="更纱黑体 SC"/>
          <w:b/>
          <w:i w:val="0"/>
          <w:color w:val="000000"/>
          <w:sz w:val="25"/>
        </w:rPr>
        <w:t>3.5【FR-05】温度预测</w:t>
      </w:r>
    </w:p>
    <w:p>
      <w:pPr>
        <w:pStyle w:val="16"/>
        <w:spacing w:before="80" w:after="100" w:line="300" w:lineRule="auto"/>
      </w:pP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>每秒用最近 60 s 的热源温度拟合一阶热平衡模型，输出阶段、斜率、预计沸腾时间与干烧倒计时。</w:t>
      </w:r>
    </w:p>
    <w:p>
      <w:pPr>
        <w:pStyle w:val="16"/>
        <w:spacing w:before="80" w:after="100" w:line="300" w:lineRule="auto"/>
      </w:pP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>低于沸点只给「多久后沸腾」；越过沸点仍在升温，才给「多久后到干烧温度」。预测只用于提醒，不参与断电。</w:t>
      </w:r>
    </w:p>
    <w:p>
      <w:pPr>
        <w:pStyle w:val="4"/>
        <w:spacing w:before="200" w:after="80"/>
      </w:pPr>
      <w:r>
        <w:rPr>
          <w:rFonts w:ascii="更纱黑体 UI SC" w:hAnsi="更纱黑体 UI SC" w:eastAsia="更纱黑体 SC" w:cs="更纱黑体 SC"/>
          <w:b/>
          <w:i w:val="0"/>
          <w:color w:val="000000"/>
          <w:sz w:val="25"/>
        </w:rPr>
        <w:t>3.6【FR-06】交叉验证与三级风险</w:t>
      </w:r>
    </w:p>
    <w:p>
      <w:pPr>
        <w:pStyle w:val="16"/>
        <w:spacing w:before="80" w:after="100" w:line="300" w:lineRule="auto"/>
      </w:pP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>把人员模型、器皿模型、传感器和温度预测的结果合在一起打分，每条依据带来源、分值和处置动作，总分封顶 100。</w:t>
      </w:r>
    </w:p>
    <w:p>
      <w:pPr>
        <w:pStyle w:val="16"/>
        <w:spacing w:before="80" w:after="100" w:line="300" w:lineRule="auto"/>
      </w:pP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>≥ 30 分为中危，≥ 70 分为高危，分界可按区域调整；风险等级驱动信号灯、小屏「待处理事项」与语音语气。</w:t>
      </w:r>
    </w:p>
    <w:p>
      <w:pPr>
        <w:pStyle w:val="4"/>
        <w:spacing w:before="200" w:after="80"/>
      </w:pPr>
      <w:r>
        <w:rPr>
          <w:rFonts w:ascii="更纱黑体 UI SC" w:hAnsi="更纱黑体 UI SC" w:eastAsia="更纱黑体 SC" w:cs="更纱黑体 SC"/>
          <w:b/>
          <w:i w:val="0"/>
          <w:color w:val="000000"/>
          <w:sz w:val="25"/>
        </w:rPr>
        <w:t>3.7【FR-07】分层上报</w:t>
      </w:r>
    </w:p>
    <w:p>
      <w:pPr>
        <w:pStyle w:val="16"/>
        <w:spacing w:before="80" w:after="100" w:line="300" w:lineRule="auto"/>
      </w:pPr>
      <w:r>
        <w:rPr>
          <w:rFonts w:ascii="更纱黑体 UI SC" w:hAnsi="更纱黑体 UI SC" w:eastAsia="更纱黑体 SC" w:cs="更纱黑体 SC"/>
          <w:b/>
          <w:i w:val="0"/>
          <w:color w:val="000000"/>
          <w:sz w:val="21"/>
        </w:rPr>
        <w:t>学生端</w:t>
      </w: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>：计入全部因子，低、中危温和提醒，高危严厉干预。</w:t>
      </w:r>
    </w:p>
    <w:p>
      <w:pPr>
        <w:pStyle w:val="16"/>
        <w:spacing w:before="80" w:after="100" w:line="300" w:lineRule="auto"/>
      </w:pPr>
      <w:r>
        <w:rPr>
          <w:rFonts w:ascii="更纱黑体 UI SC" w:hAnsi="更纱黑体 UI SC" w:eastAsia="更纱黑体 SC" w:cs="更纱黑体 SC"/>
          <w:b/>
          <w:i w:val="0"/>
          <w:color w:val="000000"/>
          <w:sz w:val="21"/>
        </w:rPr>
        <w:t>实验室老师</w:t>
      </w: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>：只计入加热、温度、烟雾、断电和学生呼叫；饮食、防护、伏案、桌边这类行为违规只作知会。</w:t>
      </w:r>
    </w:p>
    <w:p>
      <w:pPr>
        <w:pStyle w:val="16"/>
        <w:spacing w:before="80" w:after="100" w:line="300" w:lineRule="auto"/>
      </w:pPr>
      <w:r>
        <w:rPr>
          <w:rFonts w:ascii="更纱黑体 UI SC" w:hAnsi="更纱黑体 UI SC" w:eastAsia="更纱黑体 SC" w:cs="更纱黑体 SC"/>
          <w:b/>
          <w:i w:val="0"/>
          <w:color w:val="000000"/>
          <w:sz w:val="21"/>
        </w:rPr>
        <w:t>实验楼</w:t>
      </w: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>：只计入断电锁定和紧急事件；某间实验室为高危时标「关注」。</w:t>
      </w:r>
    </w:p>
    <w:p>
      <w:pPr>
        <w:pStyle w:val="4"/>
        <w:spacing w:before="200" w:after="80"/>
      </w:pPr>
      <w:r>
        <w:rPr>
          <w:rFonts w:ascii="更纱黑体 UI SC" w:hAnsi="更纱黑体 UI SC" w:eastAsia="更纱黑体 SC" w:cs="更纱黑体 SC"/>
          <w:b/>
          <w:i w:val="0"/>
          <w:color w:val="000000"/>
          <w:sz w:val="25"/>
        </w:rPr>
        <w:t>3.8【FR-08】语音与现场提醒</w:t>
      </w:r>
    </w:p>
    <w:p>
      <w:pPr>
        <w:pStyle w:val="16"/>
        <w:spacing w:before="80" w:after="100" w:line="300" w:lineRule="auto"/>
      </w:pP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>每类事件对应一条语音（DFPlayer 曲目 1–13），可由总后台下发温和、严厉两种语气的语音包，也可使用教师本人录音（需本人同意）。</w:t>
      </w:r>
    </w:p>
    <w:p>
      <w:pPr>
        <w:pStyle w:val="16"/>
        <w:spacing w:before="80" w:after="100" w:line="300" w:lineRule="auto"/>
      </w:pP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>事件持续时每 30 s 重复提醒；事件解除后 10 s 内再次出现算同一次；静音最长 60 s。</w:t>
      </w:r>
    </w:p>
    <w:p>
      <w:pPr>
        <w:pStyle w:val="4"/>
        <w:spacing w:before="200" w:after="80"/>
      </w:pPr>
      <w:r>
        <w:rPr>
          <w:rFonts w:ascii="更纱黑体 UI SC" w:hAnsi="更纱黑体 UI SC" w:eastAsia="更纱黑体 SC" w:cs="更纱黑体 SC"/>
          <w:b/>
          <w:i w:val="0"/>
          <w:color w:val="000000"/>
          <w:sz w:val="25"/>
        </w:rPr>
        <w:t>3.9【FR-09】安全助手</w:t>
      </w:r>
    </w:p>
    <w:p>
      <w:pPr>
        <w:pStyle w:val="16"/>
        <w:spacing w:before="80" w:after="100" w:line="300" w:lineRule="auto"/>
      </w:pP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>警告与紧急事件自动生成处理建议（原因、处置、手册条款），支持问答与实验安全报告。</w:t>
      </w:r>
    </w:p>
    <w:p>
      <w:pPr>
        <w:pStyle w:val="16"/>
        <w:spacing w:before="80" w:after="100" w:line="300" w:lineRule="auto"/>
      </w:pPr>
      <w:r>
        <w:rPr>
          <w:rFonts w:ascii="更纱黑体 UI SC" w:hAnsi="更纱黑体 UI SC" w:eastAsia="更纱黑体 SC" w:cs="更纱黑体 SC"/>
          <w:b/>
          <w:i w:val="0"/>
          <w:color w:val="000000"/>
          <w:sz w:val="21"/>
        </w:rPr>
        <w:t>线路</w:t>
      </w: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>：远程通义千问 → 本地 Ollama → 规则模板（离线兜底）。工具全部只读，没有任何电源控制能力。</w:t>
      </w:r>
    </w:p>
    <w:p>
      <w:pPr>
        <w:pStyle w:val="4"/>
        <w:spacing w:before="200" w:after="80"/>
      </w:pPr>
      <w:r>
        <w:rPr>
          <w:rFonts w:ascii="更纱黑体 UI SC" w:hAnsi="更纱黑体 UI SC" w:eastAsia="更纱黑体 SC" w:cs="更纱黑体 SC"/>
          <w:b/>
          <w:i w:val="0"/>
          <w:color w:val="000000"/>
          <w:sz w:val="25"/>
        </w:rPr>
        <w:t>3.10【FR-10】总后台</w:t>
      </w:r>
    </w:p>
    <w:p>
      <w:pPr>
        <w:pStyle w:val="16"/>
        <w:spacing w:before="80" w:after="100" w:line="300" w:lineRule="auto"/>
      </w:pP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>账号密码登录，角色为管理员与教师；教师只能查看、管理被授权的楼栋、房间或实验桌。</w:t>
      </w:r>
    </w:p>
    <w:p>
      <w:pPr>
        <w:pStyle w:val="16"/>
        <w:spacing w:before="80" w:after="100" w:line="300" w:lineRule="auto"/>
      </w:pPr>
      <w:r>
        <w:rPr>
          <w:rFonts w:ascii="更纱黑体 UI SC" w:hAnsi="更纱黑体 UI SC" w:eastAsia="更纱黑体 SC" w:cs="更纱黑体 SC"/>
          <w:b/>
          <w:i w:val="0"/>
          <w:color w:val="000000"/>
          <w:sz w:val="21"/>
        </w:rPr>
        <w:t>总览</w:t>
      </w: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>：处置队列、统计、按楼层排布的实验桌平面图；可切换学生端、实验室、实验楼三层视角。</w:t>
      </w:r>
    </w:p>
    <w:p>
      <w:pPr>
        <w:pStyle w:val="16"/>
        <w:spacing w:before="80" w:after="100" w:line="300" w:lineRule="auto"/>
      </w:pPr>
      <w:r>
        <w:rPr>
          <w:rFonts w:ascii="更纱黑体 UI SC" w:hAnsi="更纱黑体 UI SC" w:eastAsia="更纱黑体 SC" w:cs="更纱黑体 SC"/>
          <w:b/>
          <w:i w:val="0"/>
          <w:color w:val="000000"/>
          <w:sz w:val="21"/>
        </w:rPr>
        <w:t>实验桌详情</w:t>
      </w: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>：两路画面、交叉验证依据、问答、远程断电与静音；阈值方案、语音包、模型看板、审计。</w:t>
      </w:r>
    </w:p>
    <w:p>
      <w:pPr>
        <w:pBdr>
          <w:bottom w:val="single" w:sz="6" w:space="1" w:color="7F7F7F"/>
        </w:pBdr>
        <w:spacing w:before="120" w:after="120"/>
      </w:pPr>
    </w:p>
    <w:p>
      <w:pPr>
        <w:pStyle w:val="3"/>
        <w:spacing w:before="280" w:after="120"/>
      </w:pPr>
      <w:r>
        <w:rPr>
          <w:rFonts w:ascii="更纱黑体 UI SC" w:hAnsi="更纱黑体 UI SC" w:eastAsia="更纱黑体 SC" w:cs="更纱黑体 SC"/>
          <w:b/>
          <w:i w:val="0"/>
          <w:color w:val="000000"/>
          <w:sz w:val="30"/>
        </w:rPr>
        <w:t>4. 非功能需求</w:t>
      </w:r>
    </w:p>
    <w:tbl>
      <w:tblPr>
        <w:tblStyle w:val="33"/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1700"/>
        <w:gridCol w:w="4660"/>
        <w:gridCol w:w="3000"/>
      </w:tblGrid>
      <w:tr>
        <w:trPr>
          <w:cantSplit/>
          <w:tblHeader/>
        </w:trPr>
        <w:tc>
          <w:tcPr>
            <w:tcW w:type="dxa" w:w="1700"/>
            <w:shd w:val="clear" w:color="auto" w:fill="3949AB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FFFFFF"/>
                <w:sz w:val="20"/>
              </w:rPr>
              <w:t>类别</w:t>
            </w:r>
          </w:p>
        </w:tc>
        <w:tc>
          <w:tcPr>
            <w:tcW w:type="dxa" w:w="4660"/>
            <w:shd w:val="clear" w:color="auto" w:fill="3949AB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FFFFFF"/>
                <w:sz w:val="20"/>
              </w:rPr>
              <w:t>指标</w:t>
            </w:r>
          </w:p>
        </w:tc>
        <w:tc>
          <w:tcPr>
            <w:tcW w:type="dxa" w:w="3000"/>
            <w:shd w:val="clear" w:color="auto" w:fill="3949AB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FFFFFF"/>
                <w:sz w:val="20"/>
              </w:rPr>
              <w:t>依据</w:t>
            </w:r>
          </w:p>
        </w:tc>
      </w:tr>
      <w:tr>
        <w:trPr>
          <w:cantSplit/>
        </w:trPr>
        <w:tc>
          <w:tcPr>
            <w:tcW w:type="dxa" w:w="170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000000"/>
                <w:sz w:val="19"/>
              </w:rPr>
              <w:t>推理性能</w:t>
            </w:r>
          </w:p>
        </w:tc>
        <w:tc>
          <w:tcPr>
            <w:tcW w:type="dxa" w:w="466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NPU 单帧推理：人员模型 120 ms，器皿模型 116 ms</w:t>
            </w:r>
          </w:p>
        </w:tc>
        <w:tc>
          <w:tcPr>
            <w:tcW w:type="dxa" w:w="300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RK3588 实测，rknn-toolkit2 2.3.2，FP16</w:t>
            </w:r>
          </w:p>
        </w:tc>
      </w:tr>
      <w:tr>
        <w:trPr>
          <w:cantSplit/>
        </w:trPr>
        <w:tc>
          <w:tcPr>
            <w:tcW w:type="dxa" w:w="170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000000"/>
                <w:sz w:val="19"/>
              </w:rPr>
              <w:t>断电链路</w:t>
            </w:r>
          </w:p>
        </w:tc>
        <w:tc>
          <w:tcPr>
            <w:tcW w:type="dxa" w:w="466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断电指令 0.25 s 未确认即重发，最多发送 3 次；ACK 往返时延中位数 4.9 ms</w:t>
            </w:r>
          </w:p>
        </w:tc>
        <w:tc>
          <w:tcPr>
            <w:tcW w:type="dxa" w:w="300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ESP32-S3 真机实测</w:t>
            </w:r>
          </w:p>
        </w:tc>
      </w:tr>
      <w:tr>
        <w:trPr>
          <w:cantSplit/>
        </w:trPr>
        <w:tc>
          <w:tcPr>
            <w:tcW w:type="dxa" w:w="170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000000"/>
                <w:sz w:val="19"/>
              </w:rPr>
              <w:t>失效保护</w:t>
            </w:r>
          </w:p>
        </w:tc>
        <w:tc>
          <w:tcPr>
            <w:tcW w:type="dxa" w:w="466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判断 5 s 未跑完即停发心跳；控制盒 30 s 收不到心跳且仍在加热即本地断电</w:t>
            </w:r>
          </w:p>
        </w:tc>
        <w:tc>
          <w:tcPr>
            <w:tcW w:type="dxa" w:w="300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固件与 serial_comm 实现</w:t>
            </w:r>
          </w:p>
        </w:tc>
      </w:tr>
      <w:tr>
        <w:trPr>
          <w:cantSplit/>
        </w:trPr>
        <w:tc>
          <w:tcPr>
            <w:tcW w:type="dxa" w:w="170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000000"/>
                <w:sz w:val="19"/>
              </w:rPr>
              <w:t>离网可用</w:t>
            </w:r>
          </w:p>
        </w:tc>
        <w:tc>
          <w:tcPr>
            <w:tcW w:type="dxa" w:w="466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识别、打分、断电全部在本机完成；连不上总后台不影响终端判断</w:t>
            </w:r>
          </w:p>
        </w:tc>
        <w:tc>
          <w:tcPr>
            <w:tcW w:type="dxa" w:w="300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center_link 实现</w:t>
            </w:r>
          </w:p>
        </w:tc>
      </w:tr>
      <w:tr>
        <w:trPr>
          <w:cantSplit/>
        </w:trPr>
        <w:tc>
          <w:tcPr>
            <w:tcW w:type="dxa" w:w="170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000000"/>
                <w:sz w:val="19"/>
              </w:rPr>
              <w:t>界面刷新</w:t>
            </w:r>
          </w:p>
        </w:tc>
        <w:tc>
          <w:tcPr>
            <w:tcW w:type="dxa" w:w="466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小屏 2 Hz；本机控制台 WebSocket 2 Hz；总后台上报每 2 s</w:t>
            </w:r>
          </w:p>
        </w:tc>
        <w:tc>
          <w:tcPr>
            <w:tcW w:type="dxa" w:w="300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config.yaml</w:t>
            </w:r>
          </w:p>
        </w:tc>
      </w:tr>
      <w:tr>
        <w:trPr>
          <w:cantSplit/>
        </w:trPr>
        <w:tc>
          <w:tcPr>
            <w:tcW w:type="dxa" w:w="170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000000"/>
                <w:sz w:val="19"/>
              </w:rPr>
              <w:t>安全约束</w:t>
            </w:r>
          </w:p>
        </w:tc>
        <w:tc>
          <w:tcPr>
            <w:tcW w:type="dxa" w:w="466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软件只能断电不能通电；大模型工具只读；API Key 只放环境变量</w:t>
            </w:r>
          </w:p>
        </w:tc>
        <w:tc>
          <w:tcPr>
            <w:tcW w:type="dxa" w:w="300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自动测试检查</w:t>
            </w:r>
          </w:p>
        </w:tc>
      </w:tr>
      <w:tr>
        <w:trPr>
          <w:cantSplit/>
        </w:trPr>
        <w:tc>
          <w:tcPr>
            <w:tcW w:type="dxa" w:w="170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000000"/>
                <w:sz w:val="19"/>
              </w:rPr>
              <w:t>可测试性</w:t>
            </w:r>
          </w:p>
        </w:tc>
        <w:tc>
          <w:tcPr>
            <w:tcW w:type="dxa" w:w="466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三套自动测试 87 + 44 + 81 项，用仿真下位机，不需要硬件</w:t>
            </w:r>
          </w:p>
        </w:tc>
        <w:tc>
          <w:tcPr>
            <w:tcW w:type="dxa" w:w="300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tests/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31"/>
        <w:spacing w:before="240" w:after="200"/>
        <w:jc w:val="center"/>
      </w:pPr>
      <w:r>
        <w:rPr>
          <w:rFonts w:ascii="更纱黑体 UI SC" w:hAnsi="更纱黑体 UI SC" w:eastAsia="更纱黑体 SC" w:cs="更纱黑体 SC"/>
          <w:b/>
          <w:i w:val="0"/>
          <w:color w:val="000000"/>
          <w:sz w:val="40"/>
        </w:rPr>
        <w:t>第二篇  概要设计说明书</w:t>
      </w:r>
    </w:p>
    <w:p>
      <w:pPr>
        <w:spacing w:before="40" w:after="80" w:line="300" w:lineRule="auto"/>
      </w:pPr>
      <w:r>
        <w:rPr>
          <w:rFonts w:ascii="更纱黑体 UI SC" w:hAnsi="更纱黑体 UI SC" w:eastAsia="更纱黑体 SC" w:cs="更纱黑体 SC"/>
          <w:b/>
          <w:i w:val="0"/>
          <w:color w:val="000000"/>
          <w:sz w:val="21"/>
        </w:rPr>
        <w:t>项目名称</w:t>
      </w: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>：基于双摄协同的实验室安全事前干预监测系统</w:t>
      </w:r>
    </w:p>
    <w:p>
      <w:pPr>
        <w:spacing w:before="40" w:after="80" w:line="300" w:lineRule="auto"/>
      </w:pPr>
      <w:r>
        <w:rPr>
          <w:rFonts w:ascii="更纱黑体 UI SC" w:hAnsi="更纱黑体 UI SC" w:eastAsia="更纱黑体 SC" w:cs="更纱黑体 SC"/>
          <w:b/>
          <w:i w:val="0"/>
          <w:color w:val="000000"/>
          <w:sz w:val="21"/>
        </w:rPr>
        <w:t>参赛赛道</w:t>
      </w: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>：嵌入式开发</w:t>
      </w:r>
    </w:p>
    <w:p>
      <w:pPr>
        <w:spacing w:before="40" w:after="80" w:line="300" w:lineRule="auto"/>
      </w:pPr>
      <w:r>
        <w:rPr>
          <w:rFonts w:ascii="更纱黑体 UI SC" w:hAnsi="更纱黑体 UI SC" w:eastAsia="更纱黑体 SC" w:cs="更纱黑体 SC"/>
          <w:b/>
          <w:i w:val="0"/>
          <w:color w:val="000000"/>
          <w:sz w:val="21"/>
        </w:rPr>
        <w:t>文档版本</w:t>
      </w: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>：V2.0</w:t>
      </w:r>
    </w:p>
    <w:p>
      <w:pPr>
        <w:spacing w:before="40" w:after="80" w:line="300" w:lineRule="auto"/>
      </w:pPr>
      <w:r>
        <w:rPr>
          <w:rFonts w:ascii="更纱黑体 UI SC" w:hAnsi="更纱黑体 UI SC" w:eastAsia="更纱黑体 SC" w:cs="更纱黑体 SC"/>
          <w:b/>
          <w:i w:val="0"/>
          <w:color w:val="000000"/>
          <w:sz w:val="21"/>
        </w:rPr>
        <w:t>依据标准</w:t>
      </w: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>：GB/T 8567-2006 计算机软件文档编制规范</w:t>
      </w:r>
    </w:p>
    <w:p>
      <w:pPr>
        <w:pBdr>
          <w:bottom w:val="single" w:sz="6" w:space="1" w:color="7F7F7F"/>
        </w:pBdr>
        <w:spacing w:before="120" w:after="120"/>
      </w:pPr>
    </w:p>
    <w:p>
      <w:pPr>
        <w:pStyle w:val="3"/>
        <w:spacing w:before="280" w:after="120"/>
      </w:pPr>
      <w:r>
        <w:rPr>
          <w:rFonts w:ascii="更纱黑体 UI SC" w:hAnsi="更纱黑体 UI SC" w:eastAsia="更纱黑体 SC" w:cs="更纱黑体 SC"/>
          <w:b/>
          <w:i w:val="0"/>
          <w:color w:val="000000"/>
          <w:sz w:val="30"/>
        </w:rPr>
        <w:t>1. 设计约束</w:t>
      </w:r>
    </w:p>
    <w:p>
      <w:pPr>
        <w:spacing w:before="40" w:after="80" w:line="300" w:lineRule="auto"/>
      </w:pP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>以下约束在代码中实现，并有自动测试检查；改代码时不可违反：</w:t>
      </w:r>
    </w:p>
    <w:p>
      <w:pPr>
        <w:pStyle w:val="14"/>
        <w:numPr>
          <w:ilvl w:val="0"/>
          <w:numId w:val="8"/>
        </w:numPr>
        <w:spacing w:before="20" w:after="40" w:line="300" w:lineRule="auto"/>
      </w:pPr>
      <w:r>
        <w:rPr>
          <w:rFonts w:ascii="更纱黑体 UI SC" w:hAnsi="更纱黑体 UI SC" w:eastAsia="更纱黑体 SC" w:cs="更纱黑体 SC"/>
          <w:b/>
          <w:i w:val="0"/>
          <w:color w:val="000000"/>
          <w:sz w:val="21"/>
        </w:rPr>
        <w:t>软件只能断电，不能通电</w:t>
      </w: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>：代码中不存在任何通电或解锁继电器的接口；恢复供电只能现场长按控制键 2 秒，固件复查温度和烟雾后才通电（热源 ≥ 120℃ 或烟雾 ≥ 1800 时拒绝复位）。</w:t>
      </w:r>
    </w:p>
    <w:p>
      <w:pPr>
        <w:pStyle w:val="14"/>
        <w:numPr>
          <w:ilvl w:val="0"/>
          <w:numId w:val="8"/>
        </w:numPr>
        <w:spacing w:before="20" w:after="40" w:line="300" w:lineRule="auto"/>
      </w:pPr>
      <w:r>
        <w:rPr>
          <w:rFonts w:ascii="更纱黑体 UI SC" w:hAnsi="更纱黑体 UI SC" w:eastAsia="更纱黑体 SC" w:cs="更纱黑体 SC"/>
          <w:b/>
          <w:i w:val="0"/>
          <w:color w:val="000000"/>
          <w:sz w:val="21"/>
        </w:rPr>
        <w:t>大模型不碰电闸</w:t>
      </w: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>：安全助手工具全部只读；温度预测与交叉验证只产生提醒，不参与断电。</w:t>
      </w:r>
    </w:p>
    <w:p>
      <w:pPr>
        <w:pStyle w:val="14"/>
        <w:numPr>
          <w:ilvl w:val="0"/>
          <w:numId w:val="8"/>
        </w:numPr>
        <w:spacing w:before="20" w:after="40" w:line="300" w:lineRule="auto"/>
      </w:pPr>
      <w:r>
        <w:rPr>
          <w:rFonts w:ascii="更纱黑体 UI SC" w:hAnsi="更纱黑体 UI SC" w:eastAsia="更纱黑体 SC" w:cs="更纱黑体 SC"/>
          <w:b/>
          <w:i w:val="0"/>
          <w:color w:val="000000"/>
          <w:sz w:val="21"/>
        </w:rPr>
        <w:t>安全判断不依赖任何界面</w:t>
      </w: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 xml:space="preserve">：判断在 </w:t>
      </w:r>
      <w:r>
        <w:rPr>
          <w:rFonts w:ascii="更纱黑体 UI SC" w:hAnsi="更纱黑体 UI SC" w:eastAsia="更纱黑体 SC" w:cs="更纱黑体 SC"/>
          <w:b/>
          <w:i w:val="0"/>
          <w:color w:val="000000"/>
          <w:sz w:val="21"/>
        </w:rPr>
        <w:t>SafetyEngine</w:t>
      </w: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 xml:space="preserve"> 中完成，小屏、本机控制台和总后台都只读取快照。</w:t>
      </w:r>
    </w:p>
    <w:p>
      <w:pPr>
        <w:pStyle w:val="14"/>
        <w:numPr>
          <w:ilvl w:val="0"/>
          <w:numId w:val="8"/>
        </w:numPr>
        <w:spacing w:before="20" w:after="40" w:line="300" w:lineRule="auto"/>
      </w:pPr>
      <w:r>
        <w:rPr>
          <w:rFonts w:ascii="更纱黑体 UI SC" w:hAnsi="更纱黑体 UI SC" w:eastAsia="更纱黑体 SC" w:cs="更纱黑体 SC"/>
          <w:b/>
          <w:i w:val="0"/>
          <w:color w:val="000000"/>
          <w:sz w:val="21"/>
        </w:rPr>
        <w:t>控制盒本地硬规则独立于开发板</w:t>
      </w: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>：阈值写在固件里，网页上改不了；开发板的断电阈值只能设在硬上限以下。</w:t>
      </w:r>
    </w:p>
    <w:p>
      <w:pPr>
        <w:pStyle w:val="14"/>
        <w:numPr>
          <w:ilvl w:val="0"/>
          <w:numId w:val="8"/>
        </w:numPr>
        <w:spacing w:before="20" w:after="40" w:line="300" w:lineRule="auto"/>
      </w:pPr>
      <w:r>
        <w:rPr>
          <w:rFonts w:ascii="更纱黑体 UI SC" w:hAnsi="更纱黑体 UI SC" w:eastAsia="更纱黑体 SC" w:cs="更纱黑体 SC"/>
          <w:b/>
          <w:i w:val="0"/>
          <w:color w:val="000000"/>
          <w:sz w:val="21"/>
        </w:rPr>
        <w:t>心跳由安全判断驱动</w:t>
      </w: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 xml:space="preserve">：每次判断跑完才调用 </w:t>
      </w:r>
      <w:r>
        <w:rPr>
          <w:rFonts w:ascii="更纱黑体 UI SC" w:hAnsi="更纱黑体 UI SC" w:eastAsia="更纱黑体 SC" w:cs="更纱黑体 SC"/>
          <w:b/>
          <w:i w:val="0"/>
          <w:color w:val="000000"/>
          <w:sz w:val="21"/>
        </w:rPr>
        <w:t>feed()</w:t>
      </w: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>，超过 5 s 没被调用就停发心跳，由控制盒看门狗接管。</w:t>
      </w:r>
    </w:p>
    <w:p>
      <w:pPr>
        <w:pStyle w:val="14"/>
        <w:numPr>
          <w:ilvl w:val="0"/>
          <w:numId w:val="8"/>
        </w:numPr>
        <w:spacing w:before="20" w:after="40" w:line="300" w:lineRule="auto"/>
      </w:pPr>
      <w:r>
        <w:rPr>
          <w:rFonts w:ascii="更纱黑体 UI SC" w:hAnsi="更纱黑体 UI SC" w:eastAsia="更纱黑体 SC" w:cs="更纱黑体 SC"/>
          <w:b/>
          <w:i w:val="0"/>
          <w:color w:val="000000"/>
          <w:sz w:val="21"/>
        </w:rPr>
        <w:t>演示数据不与真实数据混用</w:t>
      </w: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>：接上控制盒后演示数据注入和演示视频都被拒绝。</w:t>
      </w:r>
    </w:p>
    <w:p>
      <w:pPr>
        <w:pStyle w:val="14"/>
        <w:numPr>
          <w:ilvl w:val="0"/>
          <w:numId w:val="8"/>
        </w:numPr>
        <w:spacing w:before="20" w:after="40" w:line="300" w:lineRule="auto"/>
      </w:pP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>API Key 只放环境变量，网页上填写的 Key 只存在内存里。</w:t>
      </w:r>
    </w:p>
    <w:p>
      <w:pPr>
        <w:pBdr>
          <w:bottom w:val="single" w:sz="6" w:space="1" w:color="7F7F7F"/>
        </w:pBdr>
        <w:spacing w:before="120" w:after="120"/>
      </w:pPr>
    </w:p>
    <w:p>
      <w:pPr>
        <w:pStyle w:val="3"/>
        <w:spacing w:before="280" w:after="120"/>
      </w:pPr>
      <w:r>
        <w:rPr>
          <w:rFonts w:ascii="更纱黑体 UI SC" w:hAnsi="更纱黑体 UI SC" w:eastAsia="更纱黑体 SC" w:cs="更纱黑体 SC"/>
          <w:b/>
          <w:i w:val="0"/>
          <w:color w:val="000000"/>
          <w:sz w:val="30"/>
        </w:rPr>
        <w:t>2. 系统总体架构</w:t>
      </w:r>
    </w:p>
    <w:p>
      <w:pPr>
        <w:pStyle w:val="4"/>
        <w:spacing w:before="200" w:after="80"/>
      </w:pPr>
      <w:r>
        <w:rPr>
          <w:rFonts w:ascii="更纱黑体 UI SC" w:hAnsi="更纱黑体 UI SC" w:eastAsia="更纱黑体 SC" w:cs="更纱黑体 SC"/>
          <w:b/>
          <w:i w:val="0"/>
          <w:color w:val="000000"/>
          <w:sz w:val="25"/>
        </w:rPr>
        <w:t>2.1 三个独立程序</w:t>
      </w:r>
    </w:p>
    <w:tbl>
      <w:tblPr>
        <w:tblStyle w:val="33"/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2300"/>
        <w:gridCol w:w="2300"/>
        <w:gridCol w:w="4760"/>
      </w:tblGrid>
      <w:tr>
        <w:trPr>
          <w:cantSplit/>
          <w:tblHeader/>
        </w:trPr>
        <w:tc>
          <w:tcPr>
            <w:tcW w:type="dxa" w:w="2300"/>
            <w:shd w:val="clear" w:color="auto" w:fill="3949AB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FFFFFF"/>
                <w:sz w:val="20"/>
              </w:rPr>
              <w:t>程序</w:t>
            </w:r>
          </w:p>
        </w:tc>
        <w:tc>
          <w:tcPr>
            <w:tcW w:type="dxa" w:w="2300"/>
            <w:shd w:val="clear" w:color="auto" w:fill="3949AB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FFFFFF"/>
                <w:sz w:val="20"/>
              </w:rPr>
              <w:t>运行位置</w:t>
            </w:r>
          </w:p>
        </w:tc>
        <w:tc>
          <w:tcPr>
            <w:tcW w:type="dxa" w:w="4760"/>
            <w:shd w:val="clear" w:color="auto" w:fill="3949AB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FFFFFF"/>
                <w:sz w:val="20"/>
              </w:rPr>
              <w:t>职责</w:t>
            </w:r>
          </w:p>
        </w:tc>
      </w:tr>
      <w:tr>
        <w:trPr>
          <w:cantSplit/>
        </w:trPr>
        <w:tc>
          <w:tcPr>
            <w:tcW w:type="dxa" w:w="230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000000"/>
                <w:sz w:val="19"/>
              </w:rPr>
              <w:t>控制盒固件</w:t>
            </w:r>
          </w:p>
        </w:tc>
        <w:tc>
          <w:tcPr>
            <w:tcW w:type="dxa" w:w="230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ESP32-S3（Arduino）</w:t>
            </w:r>
          </w:p>
        </w:tc>
        <w:tc>
          <w:tcPr>
            <w:tcW w:type="dxa" w:w="476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采集温湿度、红外测温、烟雾；控制继电器、信号灯、蜂鸣器、DFPlayer、排风扇与加湿片；执行本地硬规则与心跳看门狗；处理控制键</w:t>
            </w:r>
          </w:p>
        </w:tc>
      </w:tr>
      <w:tr>
        <w:trPr>
          <w:cantSplit/>
        </w:trPr>
        <w:tc>
          <w:tcPr>
            <w:tcW w:type="dxa" w:w="230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000000"/>
                <w:sz w:val="19"/>
              </w:rPr>
              <w:t>实验台终端 run_app.py</w:t>
            </w:r>
          </w:p>
        </w:tc>
        <w:tc>
          <w:tcPr>
            <w:tcW w:type="dxa" w:w="230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RK3588 开发板（Python）</w:t>
            </w:r>
          </w:p>
        </w:tc>
        <w:tc>
          <w:tcPr>
            <w:tcW w:type="dxa" w:w="476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两路摄像头识别、规则判断与断电、温度预测、交叉验证、事件与语音、实验台小屏、本机控制台、安全助手、接入总后台</w:t>
            </w:r>
          </w:p>
        </w:tc>
      </w:tr>
      <w:tr>
        <w:trPr>
          <w:cantSplit/>
        </w:trPr>
        <w:tc>
          <w:tcPr>
            <w:tcW w:type="dxa" w:w="230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000000"/>
                <w:sz w:val="19"/>
              </w:rPr>
              <w:t>总后台 run_center.py</w:t>
            </w:r>
          </w:p>
        </w:tc>
        <w:tc>
          <w:tcPr>
            <w:tcW w:type="dxa" w:w="230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校园局域网服务器（FastAPI + SQLite）</w:t>
            </w:r>
          </w:p>
        </w:tc>
        <w:tc>
          <w:tcPr>
            <w:tcW w:type="dxa" w:w="476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账号与授权、区域与终端、分层视角、阈值方案、指令队列、语音包、模型看板、审计</w:t>
            </w:r>
          </w:p>
        </w:tc>
      </w:tr>
    </w:tbl>
    <w:p>
      <w:pPr>
        <w:spacing w:after="6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22013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1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更纱黑体 UI SC" w:hAnsi="更纱黑体 UI SC" w:eastAsia="更纱黑体 SC" w:cs="更纱黑体 SC"/>
          <w:b w:val="0"/>
          <w:i w:val="0"/>
          <w:color w:val="595959"/>
          <w:sz w:val="18"/>
        </w:rPr>
        <w:t>图 2-1  系统组成与连接</w:t>
      </w:r>
    </w:p>
    <w:p>
      <w:pPr>
        <w:pStyle w:val="4"/>
        <w:spacing w:before="200" w:after="80"/>
      </w:pPr>
      <w:r>
        <w:rPr>
          <w:rFonts w:ascii="更纱黑体 UI SC" w:hAnsi="更纱黑体 UI SC" w:eastAsia="更纱黑体 SC" w:cs="更纱黑体 SC"/>
          <w:b/>
          <w:i w:val="0"/>
          <w:color w:val="000000"/>
          <w:sz w:val="25"/>
        </w:rPr>
        <w:t>2.2 实验台终端的模块划分</w:t>
      </w:r>
    </w:p>
    <w:tbl>
      <w:tblPr>
        <w:tblStyle w:val="33"/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1500"/>
        <w:gridCol w:w="3700"/>
        <w:gridCol w:w="4160"/>
      </w:tblGrid>
      <w:tr>
        <w:trPr>
          <w:cantSplit/>
          <w:tblHeader/>
        </w:trPr>
        <w:tc>
          <w:tcPr>
            <w:tcW w:type="dxa" w:w="1500"/>
            <w:shd w:val="clear" w:color="auto" w:fill="3949AB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FFFFFF"/>
                <w:sz w:val="20"/>
              </w:rPr>
              <w:t>模块</w:t>
            </w:r>
          </w:p>
        </w:tc>
        <w:tc>
          <w:tcPr>
            <w:tcW w:type="dxa" w:w="3700"/>
            <w:shd w:val="clear" w:color="auto" w:fill="3949AB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FFFFFF"/>
                <w:sz w:val="20"/>
              </w:rPr>
              <w:t>文件</w:t>
            </w:r>
          </w:p>
        </w:tc>
        <w:tc>
          <w:tcPr>
            <w:tcW w:type="dxa" w:w="4160"/>
            <w:shd w:val="clear" w:color="auto" w:fill="3949AB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rPr>
          <w:cantSplit/>
        </w:trPr>
        <w:tc>
          <w:tcPr>
            <w:tcW w:type="dxa" w:w="150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000000"/>
                <w:sz w:val="19"/>
              </w:rPr>
              <w:t>识别</w:t>
            </w:r>
          </w:p>
        </w:tc>
        <w:tc>
          <w:tcPr>
            <w:tcW w:type="dxa" w:w="370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LabSafetyMonitor/dual_inference.py</w:t>
            </w:r>
          </w:p>
        </w:tc>
        <w:tc>
          <w:tcPr>
            <w:tcW w:type="dxa" w:w="416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摄像头读取、两个 YOLO 模型推理、时间窗口投票、在场与伏案判断、台面安全区</w:t>
            </w:r>
          </w:p>
        </w:tc>
      </w:tr>
      <w:tr>
        <w:trPr>
          <w:cantSplit/>
        </w:trPr>
        <w:tc>
          <w:tcPr>
            <w:tcW w:type="dxa" w:w="150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000000"/>
                <w:sz w:val="19"/>
              </w:rPr>
              <w:t>串口</w:t>
            </w:r>
          </w:p>
        </w:tc>
        <w:tc>
          <w:tcPr>
            <w:tcW w:type="dxa" w:w="370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LabSafetyMonitor/serial_comm.py</w:t>
            </w:r>
          </w:p>
        </w:tc>
        <w:tc>
          <w:tcPr>
            <w:tcW w:type="dxa" w:w="416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帧编解码、ACK 重发、心跳发送；单例 SerialComm.get_shared()</w:t>
            </w:r>
          </w:p>
        </w:tc>
      </w:tr>
      <w:tr>
        <w:trPr>
          <w:cantSplit/>
        </w:trPr>
        <w:tc>
          <w:tcPr>
            <w:tcW w:type="dxa" w:w="150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000000"/>
                <w:sz w:val="19"/>
              </w:rPr>
              <w:t>遥测</w:t>
            </w:r>
          </w:p>
        </w:tc>
        <w:tc>
          <w:tcPr>
            <w:tcW w:type="dxa" w:w="370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src/hardware/sensor_worker.py、src/core/telemetry.py</w:t>
            </w:r>
          </w:p>
        </w:tc>
        <w:tc>
          <w:tcPr>
            <w:tcW w:type="dxa" w:w="416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遥测来源切换（控制盒 → 演示数据 → 自主模拟）与全局遥测快照</w:t>
            </w:r>
          </w:p>
        </w:tc>
      </w:tr>
      <w:tr>
        <w:trPr>
          <w:cantSplit/>
        </w:trPr>
        <w:tc>
          <w:tcPr>
            <w:tcW w:type="dxa" w:w="150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000000"/>
                <w:sz w:val="19"/>
              </w:rPr>
              <w:t>安全核心</w:t>
            </w:r>
          </w:p>
        </w:tc>
        <w:tc>
          <w:tcPr>
            <w:tcW w:type="dxa" w:w="370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src/core/engine.py、state_machine.py</w:t>
            </w:r>
          </w:p>
        </w:tc>
        <w:tc>
          <w:tcPr>
            <w:tcW w:type="dxa" w:w="416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SafetyEngine 统一调度；规则 R1–R9、断电锁定、现场复位同步</w:t>
            </w:r>
          </w:p>
        </w:tc>
      </w:tr>
      <w:tr>
        <w:trPr>
          <w:cantSplit/>
        </w:trPr>
        <w:tc>
          <w:tcPr>
            <w:tcW w:type="dxa" w:w="150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000000"/>
                <w:sz w:val="19"/>
              </w:rPr>
              <w:t>温度预测</w:t>
            </w:r>
          </w:p>
        </w:tc>
        <w:tc>
          <w:tcPr>
            <w:tcW w:type="dxa" w:w="370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src/core/world_model.py</w:t>
            </w:r>
          </w:p>
        </w:tc>
        <w:tc>
          <w:tcPr>
            <w:tcW w:type="dxa" w:w="416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一阶热平衡拟合与干烧倒计时</w:t>
            </w:r>
          </w:p>
        </w:tc>
      </w:tr>
      <w:tr>
        <w:trPr>
          <w:cantSplit/>
        </w:trPr>
        <w:tc>
          <w:tcPr>
            <w:tcW w:type="dxa" w:w="150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000000"/>
                <w:sz w:val="19"/>
              </w:rPr>
              <w:t>交叉验证</w:t>
            </w:r>
          </w:p>
        </w:tc>
        <w:tc>
          <w:tcPr>
            <w:tcW w:type="dxa" w:w="370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src/core/cross_check.py</w:t>
            </w:r>
          </w:p>
        </w:tc>
        <w:tc>
          <w:tcPr>
            <w:tcW w:type="dxa" w:w="416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三级风险、处置动作与三层分级上报（纯函数）</w:t>
            </w:r>
          </w:p>
        </w:tc>
      </w:tr>
      <w:tr>
        <w:trPr>
          <w:cantSplit/>
        </w:trPr>
        <w:tc>
          <w:tcPr>
            <w:tcW w:type="dxa" w:w="150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000000"/>
                <w:sz w:val="19"/>
              </w:rPr>
              <w:t>事件中心</w:t>
            </w:r>
          </w:p>
        </w:tc>
        <w:tc>
          <w:tcPr>
            <w:tcW w:type="dxa" w:w="370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src/core/events.py、voice.py</w:t>
            </w:r>
          </w:p>
        </w:tc>
        <w:tc>
          <w:tcPr>
            <w:tcW w:type="dxa" w:w="416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上升沿 / 下降沿、防抖、语音、灯、截图、SQLite、群消息</w:t>
            </w:r>
          </w:p>
        </w:tc>
      </w:tr>
      <w:tr>
        <w:trPr>
          <w:cantSplit/>
        </w:trPr>
        <w:tc>
          <w:tcPr>
            <w:tcW w:type="dxa" w:w="150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000000"/>
                <w:sz w:val="19"/>
              </w:rPr>
              <w:t>安全助手</w:t>
            </w:r>
          </w:p>
        </w:tc>
        <w:tc>
          <w:tcPr>
            <w:tcW w:type="dxa" w:w="370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src/agent/</w:t>
            </w:r>
          </w:p>
        </w:tc>
        <w:tc>
          <w:tcPr>
            <w:tcW w:type="dxa" w:w="416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处理建议、问答、报告；OpenAI 兼容客户端；手册检索</w:t>
            </w:r>
          </w:p>
        </w:tc>
      </w:tr>
      <w:tr>
        <w:trPr>
          <w:cantSplit/>
        </w:trPr>
        <w:tc>
          <w:tcPr>
            <w:tcW w:type="dxa" w:w="150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000000"/>
                <w:sz w:val="19"/>
              </w:rPr>
              <w:t>界面</w:t>
            </w:r>
          </w:p>
        </w:tc>
        <w:tc>
          <w:tcPr>
            <w:tcW w:type="dxa" w:w="370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src/ui/kiosk.py、src/web/server.py</w:t>
            </w:r>
          </w:p>
        </w:tc>
        <w:tc>
          <w:tcPr>
            <w:tcW w:type="dxa" w:w="416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实验台小屏（Qt）与本机控制台（FastAPI + 原生 JS）</w:t>
            </w:r>
          </w:p>
        </w:tc>
      </w:tr>
      <w:tr>
        <w:trPr>
          <w:cantSplit/>
        </w:trPr>
        <w:tc>
          <w:tcPr>
            <w:tcW w:type="dxa" w:w="150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000000"/>
                <w:sz w:val="19"/>
              </w:rPr>
              <w:t>接入总后台</w:t>
            </w:r>
          </w:p>
        </w:tc>
        <w:tc>
          <w:tcPr>
            <w:tcW w:type="dxa" w:w="370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src/core/center_link.py</w:t>
            </w:r>
          </w:p>
        </w:tc>
        <w:tc>
          <w:tcPr>
            <w:tcW w:type="dxa" w:w="416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定时上报快照，取回阈值、指令与语音包</w:t>
            </w:r>
          </w:p>
        </w:tc>
      </w:tr>
    </w:tbl>
    <w:p>
      <w:pPr>
        <w:spacing w:after="60"/>
      </w:pPr>
    </w:p>
    <w:p>
      <w:pPr>
        <w:pBdr>
          <w:bottom w:val="single" w:sz="6" w:space="1" w:color="7F7F7F"/>
        </w:pBdr>
        <w:spacing w:before="120" w:after="120"/>
      </w:pPr>
    </w:p>
    <w:p>
      <w:pPr>
        <w:pStyle w:val="3"/>
        <w:spacing w:before="280" w:after="120"/>
      </w:pPr>
      <w:r>
        <w:rPr>
          <w:rFonts w:ascii="更纱黑体 UI SC" w:hAnsi="更纱黑体 UI SC" w:eastAsia="更纱黑体 SC" w:cs="更纱黑体 SC"/>
          <w:b/>
          <w:i w:val="0"/>
          <w:color w:val="000000"/>
          <w:sz w:val="30"/>
        </w:rPr>
        <w:t>3. 数据流</w:t>
      </w:r>
    </w:p>
    <w:p>
      <w:pPr>
        <w:spacing w:before="40" w:after="80" w:line="300" w:lineRule="auto"/>
      </w:pP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>判断有三个触发源：每一帧识别结果、每一次控制盒遥测、每秒一次定时器（摄像头全部掉线时也照常判断）。每次触发都执行同一条调用链，最后一步喂心跳；交叉验证每秒执行一次。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31613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161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更纱黑体 UI SC" w:hAnsi="更纱黑体 UI SC" w:eastAsia="更纱黑体 SC" w:cs="更纱黑体 SC"/>
          <w:b w:val="0"/>
          <w:i w:val="0"/>
          <w:color w:val="595959"/>
          <w:sz w:val="18"/>
        </w:rPr>
        <w:t>图 2-2  一次判断的数据流</w:t>
      </w:r>
    </w:p>
    <w:p>
      <w:pPr>
        <w:pBdr>
          <w:bottom w:val="single" w:sz="6" w:space="1" w:color="7F7F7F"/>
        </w:pBdr>
        <w:spacing w:before="120" w:after="120"/>
      </w:pPr>
    </w:p>
    <w:p>
      <w:pPr>
        <w:pStyle w:val="3"/>
        <w:spacing w:before="280" w:after="120"/>
      </w:pPr>
      <w:r>
        <w:rPr>
          <w:rFonts w:ascii="更纱黑体 UI SC" w:hAnsi="更纱黑体 UI SC" w:eastAsia="更纱黑体 SC" w:cs="更纱黑体 SC"/>
          <w:b/>
          <w:i w:val="0"/>
          <w:color w:val="000000"/>
          <w:sz w:val="30"/>
        </w:rPr>
        <w:t>4. 串口通信协议</w:t>
      </w:r>
    </w:p>
    <w:p>
      <w:pPr>
        <w:spacing w:before="40" w:after="80" w:line="300" w:lineRule="auto"/>
      </w:pP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>开发板与控制盒之间为 USB 串口，115200 波特。帧格式：</w:t>
      </w:r>
    </w:p>
    <w:tbl>
      <w:tblPr>
        <w:tblStyle w:val="33"/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1900"/>
        <w:gridCol w:w="1600"/>
        <w:gridCol w:w="5860"/>
      </w:tblGrid>
      <w:tr>
        <w:trPr>
          <w:cantSplit/>
          <w:tblHeader/>
        </w:trPr>
        <w:tc>
          <w:tcPr>
            <w:tcW w:type="dxa" w:w="1900"/>
            <w:shd w:val="clear" w:color="auto" w:fill="3949AB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FFFFFF"/>
                <w:sz w:val="20"/>
              </w:rPr>
              <w:t>字段</w:t>
            </w:r>
          </w:p>
        </w:tc>
        <w:tc>
          <w:tcPr>
            <w:tcW w:type="dxa" w:w="1600"/>
            <w:shd w:val="clear" w:color="auto" w:fill="3949AB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FFFFFF"/>
                <w:sz w:val="20"/>
              </w:rPr>
              <w:t>长度</w:t>
            </w:r>
          </w:p>
        </w:tc>
        <w:tc>
          <w:tcPr>
            <w:tcW w:type="dxa" w:w="5860"/>
            <w:shd w:val="clear" w:color="auto" w:fill="3949AB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rPr>
          <w:cantSplit/>
        </w:trPr>
        <w:tc>
          <w:tcPr>
            <w:tcW w:type="dxa" w:w="190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000000"/>
                <w:sz w:val="19"/>
              </w:rPr>
              <w:t>帧头</w:t>
            </w:r>
          </w:p>
        </w:tc>
        <w:tc>
          <w:tcPr>
            <w:tcW w:type="dxa" w:w="160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2 字节</w:t>
            </w:r>
          </w:p>
        </w:tc>
        <w:tc>
          <w:tcPr>
            <w:tcW w:type="dxa" w:w="586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固定 AA 55，接收端据此重新同步</w:t>
            </w:r>
          </w:p>
        </w:tc>
      </w:tr>
      <w:tr>
        <w:trPr>
          <w:cantSplit/>
        </w:trPr>
        <w:tc>
          <w:tcPr>
            <w:tcW w:type="dxa" w:w="190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000000"/>
                <w:sz w:val="19"/>
              </w:rPr>
              <w:t>LEN</w:t>
            </w:r>
          </w:p>
        </w:tc>
        <w:tc>
          <w:tcPr>
            <w:tcW w:type="dxa" w:w="160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1 字节</w:t>
            </w:r>
          </w:p>
        </w:tc>
        <w:tc>
          <w:tcPr>
            <w:tcW w:type="dxa" w:w="586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PAYLOAD 长度，超过 64 视为非法帧</w:t>
            </w:r>
          </w:p>
        </w:tc>
      </w:tr>
      <w:tr>
        <w:trPr>
          <w:cantSplit/>
        </w:trPr>
        <w:tc>
          <w:tcPr>
            <w:tcW w:type="dxa" w:w="190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000000"/>
                <w:sz w:val="19"/>
              </w:rPr>
              <w:t>SEQ</w:t>
            </w:r>
          </w:p>
        </w:tc>
        <w:tc>
          <w:tcPr>
            <w:tcW w:type="dxa" w:w="160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1 字节</w:t>
            </w:r>
          </w:p>
        </w:tc>
        <w:tc>
          <w:tcPr>
            <w:tcW w:type="dxa" w:w="586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序号，ACK 按序号确认</w:t>
            </w:r>
          </w:p>
        </w:tc>
      </w:tr>
      <w:tr>
        <w:trPr>
          <w:cantSplit/>
        </w:trPr>
        <w:tc>
          <w:tcPr>
            <w:tcW w:type="dxa" w:w="190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000000"/>
                <w:sz w:val="19"/>
              </w:rPr>
              <w:t>CMD</w:t>
            </w:r>
          </w:p>
        </w:tc>
        <w:tc>
          <w:tcPr>
            <w:tcW w:type="dxa" w:w="160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1 字节</w:t>
            </w:r>
          </w:p>
        </w:tc>
        <w:tc>
          <w:tcPr>
            <w:tcW w:type="dxa" w:w="586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命令字，见下表</w:t>
            </w:r>
          </w:p>
        </w:tc>
      </w:tr>
      <w:tr>
        <w:trPr>
          <w:cantSplit/>
        </w:trPr>
        <w:tc>
          <w:tcPr>
            <w:tcW w:type="dxa" w:w="190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000000"/>
                <w:sz w:val="19"/>
              </w:rPr>
              <w:t>PAYLOAD</w:t>
            </w:r>
          </w:p>
        </w:tc>
        <w:tc>
          <w:tcPr>
            <w:tcW w:type="dxa" w:w="160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LEN 字节</w:t>
            </w:r>
          </w:p>
        </w:tc>
        <w:tc>
          <w:tcPr>
            <w:tcW w:type="dxa" w:w="586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命令参数</w:t>
            </w:r>
          </w:p>
        </w:tc>
      </w:tr>
      <w:tr>
        <w:trPr>
          <w:cantSplit/>
        </w:trPr>
        <w:tc>
          <w:tcPr>
            <w:tcW w:type="dxa" w:w="190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000000"/>
                <w:sz w:val="19"/>
              </w:rPr>
              <w:t>CRC</w:t>
            </w:r>
          </w:p>
        </w:tc>
        <w:tc>
          <w:tcPr>
            <w:tcW w:type="dxa" w:w="160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2 字节</w:t>
            </w:r>
          </w:p>
        </w:tc>
        <w:tc>
          <w:tcPr>
            <w:tcW w:type="dxa" w:w="586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CRC16-CCITT（初值 0xFFFF，多项式 0x1021），小端，覆盖 LEN 至 PAYLOAD</w:t>
            </w:r>
          </w:p>
        </w:tc>
      </w:tr>
    </w:tbl>
    <w:p>
      <w:pPr>
        <w:spacing w:after="60"/>
      </w:pPr>
    </w:p>
    <w:tbl>
      <w:tblPr>
        <w:tblStyle w:val="33"/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2100"/>
        <w:gridCol w:w="2100"/>
        <w:gridCol w:w="5160"/>
      </w:tblGrid>
      <w:tr>
        <w:trPr>
          <w:cantSplit/>
          <w:tblHeader/>
        </w:trPr>
        <w:tc>
          <w:tcPr>
            <w:tcW w:type="dxa" w:w="2100"/>
            <w:shd w:val="clear" w:color="auto" w:fill="3949AB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FFFFFF"/>
                <w:sz w:val="20"/>
              </w:rPr>
              <w:t>方向</w:t>
            </w:r>
          </w:p>
        </w:tc>
        <w:tc>
          <w:tcPr>
            <w:tcW w:type="dxa" w:w="2100"/>
            <w:shd w:val="clear" w:color="auto" w:fill="3949AB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FFFFFF"/>
                <w:sz w:val="20"/>
              </w:rPr>
              <w:t>CMD</w:t>
            </w:r>
          </w:p>
        </w:tc>
        <w:tc>
          <w:tcPr>
            <w:tcW w:type="dxa" w:w="5160"/>
            <w:shd w:val="clear" w:color="auto" w:fill="3949AB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FFFFFF"/>
                <w:sz w:val="20"/>
              </w:rPr>
              <w:t>内容</w:t>
            </w:r>
          </w:p>
        </w:tc>
      </w:tr>
      <w:tr>
        <w:trPr>
          <w:cantSplit/>
        </w:trPr>
        <w:tc>
          <w:tcPr>
            <w:tcW w:type="dxa" w:w="210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000000"/>
                <w:sz w:val="19"/>
              </w:rPr>
              <w:t>开发板 → 控制盒</w:t>
            </w:r>
          </w:p>
        </w:tc>
        <w:tc>
          <w:tcPr>
            <w:tcW w:type="dxa" w:w="210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0x01 HEARTBEAT</w:t>
            </w:r>
          </w:p>
        </w:tc>
        <w:tc>
          <w:tcPr>
            <w:tcW w:type="dxa" w:w="516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[灯光等级 0/1/2]；安全判断正常运行时每秒一次</w:t>
            </w:r>
          </w:p>
        </w:tc>
      </w:tr>
      <w:tr>
        <w:trPr>
          <w:cantSplit/>
        </w:trPr>
        <w:tc>
          <w:tcPr>
            <w:tcW w:type="dxa" w:w="210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000000"/>
                <w:sz w:val="19"/>
              </w:rPr>
              <w:t>开发板 → 控制盒</w:t>
            </w:r>
          </w:p>
        </w:tc>
        <w:tc>
          <w:tcPr>
            <w:tcW w:type="dxa" w:w="210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0x02 POWER_OFF</w:t>
            </w:r>
          </w:p>
        </w:tc>
        <w:tc>
          <w:tcPr>
            <w:tcW w:type="dxa" w:w="516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[原因]；需要 ACK，0.25 s 超时重发，最多发送 3 次</w:t>
            </w:r>
          </w:p>
        </w:tc>
      </w:tr>
      <w:tr>
        <w:trPr>
          <w:cantSplit/>
        </w:trPr>
        <w:tc>
          <w:tcPr>
            <w:tcW w:type="dxa" w:w="210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000000"/>
                <w:sz w:val="19"/>
              </w:rPr>
              <w:t>开发板 → 控制盒</w:t>
            </w:r>
          </w:p>
        </w:tc>
        <w:tc>
          <w:tcPr>
            <w:tcW w:type="dxa" w:w="210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0x03 PLAY_VOICE</w:t>
            </w:r>
          </w:p>
        </w:tc>
        <w:tc>
          <w:tcPr>
            <w:tcW w:type="dxa" w:w="516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[曲目号 1–13]</w:t>
            </w:r>
          </w:p>
        </w:tc>
      </w:tr>
      <w:tr>
        <w:trPr>
          <w:cantSplit/>
        </w:trPr>
        <w:tc>
          <w:tcPr>
            <w:tcW w:type="dxa" w:w="210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000000"/>
                <w:sz w:val="19"/>
              </w:rPr>
              <w:t>开发板 → 控制盒</w:t>
            </w:r>
          </w:p>
        </w:tc>
        <w:tc>
          <w:tcPr>
            <w:tcW w:type="dxa" w:w="210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0x04 SET_ENV</w:t>
            </w:r>
          </w:p>
        </w:tc>
        <w:tc>
          <w:tcPr>
            <w:tcW w:type="dxa" w:w="516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模式、温度设定×10、湿度下限、湿度上限</w:t>
            </w:r>
          </w:p>
        </w:tc>
      </w:tr>
      <w:tr>
        <w:trPr>
          <w:cantSplit/>
        </w:trPr>
        <w:tc>
          <w:tcPr>
            <w:tcW w:type="dxa" w:w="210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000000"/>
                <w:sz w:val="19"/>
              </w:rPr>
              <w:t>开发板 → 控制盒</w:t>
            </w:r>
          </w:p>
        </w:tc>
        <w:tc>
          <w:tcPr>
            <w:tcW w:type="dxa" w:w="210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0x05 SET_ACT</w:t>
            </w:r>
          </w:p>
        </w:tc>
        <w:tc>
          <w:tcPr>
            <w:tcW w:type="dxa" w:w="516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[风扇 PWM 0–100, 加湿 0/1]，手动指令 10 分钟有效</w:t>
            </w:r>
          </w:p>
        </w:tc>
      </w:tr>
      <w:tr>
        <w:trPr>
          <w:cantSplit/>
        </w:trPr>
        <w:tc>
          <w:tcPr>
            <w:tcW w:type="dxa" w:w="210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000000"/>
                <w:sz w:val="19"/>
              </w:rPr>
              <w:t>控制盒 → 开发板</w:t>
            </w:r>
          </w:p>
        </w:tc>
        <w:tc>
          <w:tcPr>
            <w:tcW w:type="dxa" w:w="210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0x10 TELEMETRY</w:t>
            </w:r>
          </w:p>
        </w:tc>
        <w:tc>
          <w:tcPr>
            <w:tcW w:type="dxa" w:w="516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温度×10、湿度×10、热源×10、烟雾原始值、flags、断电原因；无效值 0x7FFF / 0xFFFF</w:t>
            </w:r>
          </w:p>
        </w:tc>
      </w:tr>
      <w:tr>
        <w:trPr>
          <w:cantSplit/>
        </w:trPr>
        <w:tc>
          <w:tcPr>
            <w:tcW w:type="dxa" w:w="210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000000"/>
                <w:sz w:val="19"/>
              </w:rPr>
              <w:t>控制盒 → 开发板</w:t>
            </w:r>
          </w:p>
        </w:tc>
        <w:tc>
          <w:tcPr>
            <w:tcW w:type="dxa" w:w="210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0x11 ACK</w:t>
            </w:r>
          </w:p>
        </w:tc>
        <w:tc>
          <w:tcPr>
            <w:tcW w:type="dxa" w:w="516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[被确认的 SEQ, CMD, 结果]</w:t>
            </w:r>
          </w:p>
        </w:tc>
      </w:tr>
      <w:tr>
        <w:trPr>
          <w:cantSplit/>
        </w:trPr>
        <w:tc>
          <w:tcPr>
            <w:tcW w:type="dxa" w:w="210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000000"/>
                <w:sz w:val="19"/>
              </w:rPr>
              <w:t>控制盒 → 开发板</w:t>
            </w:r>
          </w:p>
        </w:tc>
        <w:tc>
          <w:tcPr>
            <w:tcW w:type="dxa" w:w="210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0x12 EVENT</w:t>
            </w:r>
          </w:p>
        </w:tc>
        <w:tc>
          <w:tcPr>
            <w:tcW w:type="dxa" w:w="516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事件码（1 超温断电、2 烟雾断电、3 看门狗断电、4 执行上位机断电、5 复位成功、6 复位被拒、7 启动、8 现场按键断电）+ 数值</w:t>
            </w:r>
          </w:p>
        </w:tc>
      </w:tr>
      <w:tr>
        <w:trPr>
          <w:cantSplit/>
        </w:trPr>
        <w:tc>
          <w:tcPr>
            <w:tcW w:type="dxa" w:w="210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000000"/>
                <w:sz w:val="19"/>
              </w:rPr>
              <w:t>控制盒 → 开发板</w:t>
            </w:r>
          </w:p>
        </w:tc>
        <w:tc>
          <w:tcPr>
            <w:tcW w:type="dxa" w:w="210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0x13 ENV_STATUS</w:t>
            </w:r>
          </w:p>
        </w:tc>
        <w:tc>
          <w:tcPr>
            <w:tcW w:type="dxa" w:w="516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[风扇 PWM, 加湿, 模式]</w:t>
            </w:r>
          </w:p>
        </w:tc>
      </w:tr>
    </w:tbl>
    <w:p>
      <w:pPr>
        <w:spacing w:after="60"/>
      </w:pPr>
    </w:p>
    <w:p>
      <w:pPr>
        <w:spacing w:before="40" w:after="80" w:line="300" w:lineRule="auto"/>
      </w:pP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 xml:space="preserve">示例：原因码 4 的断电指令为 </w:t>
      </w:r>
      <w:r>
        <w:rPr>
          <w:rFonts w:ascii="更纱黑体 UI SC" w:hAnsi="更纱黑体 UI SC" w:eastAsia="更纱黑体 SC" w:cs="更纱黑体 SC"/>
          <w:b/>
          <w:i w:val="0"/>
          <w:color w:val="000000"/>
          <w:sz w:val="21"/>
        </w:rPr>
        <w:t>AA 55 01 2A 02 04 95 95</w:t>
      </w: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>（LEN=1，SEQ=0x2A，CMD=0x02，PAYLOAD=0x04，CRC=0x9595）。telemetry flags：bit0 继电器闭合、bit1 锁定、bit2 心跳正常、bit3 SHT30 正常、bit4 MLX90614 正常、bit5 MQ-2 预热完成、bit6 本地危险。</w:t>
      </w:r>
    </w:p>
    <w:p>
      <w:pPr>
        <w:pBdr>
          <w:bottom w:val="single" w:sz="6" w:space="1" w:color="7F7F7F"/>
        </w:pBdr>
        <w:spacing w:before="120" w:after="120"/>
      </w:pPr>
    </w:p>
    <w:p>
      <w:pPr>
        <w:pStyle w:val="3"/>
        <w:spacing w:before="280" w:after="120"/>
      </w:pPr>
      <w:r>
        <w:rPr>
          <w:rFonts w:ascii="更纱黑体 UI SC" w:hAnsi="更纱黑体 UI SC" w:eastAsia="更纱黑体 SC" w:cs="更纱黑体 SC"/>
          <w:b/>
          <w:i w:val="0"/>
          <w:color w:val="000000"/>
          <w:sz w:val="30"/>
        </w:rPr>
        <w:t>5. 部署拓扑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184938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493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更纱黑体 UI SC" w:hAnsi="更纱黑体 UI SC" w:eastAsia="更纱黑体 SC" w:cs="更纱黑体 SC"/>
          <w:b w:val="0"/>
          <w:i w:val="0"/>
          <w:color w:val="595959"/>
          <w:sz w:val="18"/>
        </w:rPr>
        <w:t>图 2-3  部署拓扑</w:t>
      </w:r>
    </w:p>
    <w:p>
      <w:pPr>
        <w:pStyle w:val="16"/>
        <w:spacing w:before="80" w:after="100" w:line="300" w:lineRule="auto"/>
      </w:pPr>
      <w:r>
        <w:rPr>
          <w:rFonts w:ascii="更纱黑体 UI SC" w:hAnsi="更纱黑体 UI SC" w:eastAsia="更纱黑体 SC" w:cs="更纱黑体 SC"/>
          <w:b/>
          <w:i w:val="0"/>
          <w:color w:val="000000"/>
          <w:sz w:val="21"/>
        </w:rPr>
        <w:t>实验台终端</w:t>
      </w: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 xml:space="preserve">：开发板开机自启 </w:t>
      </w:r>
      <w:r>
        <w:rPr>
          <w:rFonts w:ascii="更纱黑体 UI SC" w:hAnsi="更纱黑体 UI SC" w:eastAsia="更纱黑体 SC" w:cs="更纱黑体 SC"/>
          <w:b/>
          <w:i w:val="0"/>
          <w:color w:val="000000"/>
          <w:sz w:val="21"/>
        </w:rPr>
        <w:t>deploy/orangepi/start.sh</w:t>
      </w: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>，接了屏幕运行 edge 模式（小屏全屏 + 本机控制台），没接屏幕运行 headless 模式。</w:t>
      </w:r>
    </w:p>
    <w:p>
      <w:pPr>
        <w:pStyle w:val="16"/>
        <w:spacing w:before="80" w:after="100" w:line="300" w:lineRule="auto"/>
      </w:pPr>
      <w:r>
        <w:rPr>
          <w:rFonts w:ascii="更纱黑体 UI SC" w:hAnsi="更纱黑体 UI SC" w:eastAsia="更纱黑体 SC" w:cs="更纱黑体 SC"/>
          <w:b/>
          <w:i w:val="0"/>
          <w:color w:val="000000"/>
          <w:sz w:val="21"/>
        </w:rPr>
        <w:t>串口</w:t>
      </w: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 xml:space="preserve">：udev 规则把控制盒固定映射为 </w:t>
      </w:r>
      <w:r>
        <w:rPr>
          <w:rFonts w:ascii="更纱黑体 UI SC" w:hAnsi="更纱黑体 UI SC" w:eastAsia="更纱黑体 SC" w:cs="更纱黑体 SC"/>
          <w:b/>
          <w:i w:val="0"/>
          <w:color w:val="000000"/>
          <w:sz w:val="21"/>
        </w:rPr>
        <w:t>/dev/labguard</w:t>
      </w: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>，不受 ttyUSB / ttyACM 编号变化影响。</w:t>
      </w:r>
    </w:p>
    <w:p>
      <w:pPr>
        <w:pStyle w:val="16"/>
        <w:spacing w:before="80" w:after="100" w:line="300" w:lineRule="auto"/>
      </w:pPr>
      <w:r>
        <w:rPr>
          <w:rFonts w:ascii="更纱黑体 UI SC" w:hAnsi="更纱黑体 UI SC" w:eastAsia="更纱黑体 SC" w:cs="更纱黑体 SC"/>
          <w:b/>
          <w:i w:val="0"/>
          <w:color w:val="000000"/>
          <w:sz w:val="21"/>
        </w:rPr>
        <w:t>本机控制台</w:t>
      </w: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>：端口 8180（被占用时自动顺延），口令登录；总后台默认端口 8200。</w:t>
      </w:r>
    </w:p>
    <w:p>
      <w:pPr>
        <w:pBdr>
          <w:bottom w:val="single" w:sz="6" w:space="1" w:color="7F7F7F"/>
        </w:pBdr>
        <w:spacing w:before="120" w:after="120"/>
      </w:pPr>
    </w:p>
    <w:p>
      <w:pPr>
        <w:pStyle w:val="3"/>
        <w:spacing w:before="280" w:after="120"/>
      </w:pPr>
      <w:r>
        <w:rPr>
          <w:rFonts w:ascii="更纱黑体 UI SC" w:hAnsi="更纱黑体 UI SC" w:eastAsia="更纱黑体 SC" w:cs="更纱黑体 SC"/>
          <w:b/>
          <w:i w:val="0"/>
          <w:color w:val="000000"/>
          <w:sz w:val="30"/>
        </w:rPr>
        <w:t>6. 故障处理与降级</w:t>
      </w:r>
    </w:p>
    <w:tbl>
      <w:tblPr>
        <w:tblStyle w:val="33"/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2600"/>
        <w:gridCol w:w="6760"/>
      </w:tblGrid>
      <w:tr>
        <w:trPr>
          <w:cantSplit/>
          <w:tblHeader/>
        </w:trPr>
        <w:tc>
          <w:tcPr>
            <w:tcW w:type="dxa" w:w="2600"/>
            <w:shd w:val="clear" w:color="auto" w:fill="3949AB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FFFFFF"/>
                <w:sz w:val="20"/>
              </w:rPr>
              <w:t>故障</w:t>
            </w:r>
          </w:p>
        </w:tc>
        <w:tc>
          <w:tcPr>
            <w:tcW w:type="dxa" w:w="6760"/>
            <w:shd w:val="clear" w:color="auto" w:fill="3949AB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FFFFFF"/>
                <w:sz w:val="20"/>
              </w:rPr>
              <w:t>处理</w:t>
            </w:r>
          </w:p>
        </w:tc>
      </w:tr>
      <w:tr>
        <w:trPr>
          <w:cantSplit/>
        </w:trPr>
        <w:tc>
          <w:tcPr>
            <w:tcW w:type="dxa" w:w="260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000000"/>
                <w:sz w:val="19"/>
              </w:rPr>
              <w:t>开发板程序卡死或崩溃</w:t>
            </w:r>
          </w:p>
        </w:tc>
        <w:tc>
          <w:tcPr>
            <w:tcW w:type="dxa" w:w="676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判断不再执行 → 心跳在 5 s 内停止 → 控制盒 30 s 收不到心跳、继电器闭合且热源 &gt; 60℃（或测不到温度）时本地断电</w:t>
            </w:r>
          </w:p>
        </w:tc>
      </w:tr>
      <w:tr>
        <w:trPr>
          <w:cantSplit/>
        </w:trPr>
        <w:tc>
          <w:tcPr>
            <w:tcW w:type="dxa" w:w="260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000000"/>
                <w:sz w:val="19"/>
              </w:rPr>
              <w:t>断电指令丢失</w:t>
            </w:r>
          </w:p>
        </w:tc>
        <w:tc>
          <w:tcPr>
            <w:tcW w:type="dxa" w:w="676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0.25 s 未收到 ACK 即重发，最多发送 3 次；结果记入 power_off_state，失败时提示人工切断电源</w:t>
            </w:r>
          </w:p>
        </w:tc>
      </w:tr>
      <w:tr>
        <w:trPr>
          <w:cantSplit/>
        </w:trPr>
        <w:tc>
          <w:tcPr>
            <w:tcW w:type="dxa" w:w="260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000000"/>
                <w:sz w:val="19"/>
              </w:rPr>
              <w:t>控制盒自主断电</w:t>
            </w:r>
          </w:p>
        </w:tc>
        <w:tc>
          <w:tcPr>
            <w:tcW w:type="dxa" w:w="676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开发板收到锁定标志后同步进入锁定，记录下位机断电原因</w:t>
            </w:r>
          </w:p>
        </w:tc>
      </w:tr>
      <w:tr>
        <w:trPr>
          <w:cantSplit/>
        </w:trPr>
        <w:tc>
          <w:tcPr>
            <w:tcW w:type="dxa" w:w="260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000000"/>
                <w:sz w:val="19"/>
              </w:rPr>
              <w:t>NPU 模型加载失败</w:t>
            </w:r>
          </w:p>
        </w:tc>
        <w:tc>
          <w:tcPr>
            <w:tcW w:type="dxa" w:w="676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按 RKNN → ONNX → .pt 顺序回退，改用 CPU 推理并写一条事件</w:t>
            </w:r>
          </w:p>
        </w:tc>
      </w:tr>
      <w:tr>
        <w:trPr>
          <w:cantSplit/>
        </w:trPr>
        <w:tc>
          <w:tcPr>
            <w:tcW w:type="dxa" w:w="260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000000"/>
                <w:sz w:val="19"/>
              </w:rPr>
              <w:t>摄像头掉线或画面无效</w:t>
            </w:r>
          </w:p>
        </w:tc>
        <w:tc>
          <w:tcPr>
            <w:tcW w:type="dxa" w:w="676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不判断无人值守；每秒定时判断继续执行热源与烟雾规则</w:t>
            </w:r>
          </w:p>
        </w:tc>
      </w:tr>
      <w:tr>
        <w:trPr>
          <w:cantSplit/>
        </w:trPr>
        <w:tc>
          <w:tcPr>
            <w:tcW w:type="dxa" w:w="260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000000"/>
                <w:sz w:val="19"/>
              </w:rPr>
              <w:t>控制盒离线</w:t>
            </w:r>
          </w:p>
        </w:tc>
        <w:tc>
          <w:tcPr>
            <w:tcW w:type="dxa" w:w="676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遥测退回模拟，界面标「控制盒未接入」，模拟数值不进入断电判断</w:t>
            </w:r>
          </w:p>
        </w:tc>
      </w:tr>
      <w:tr>
        <w:trPr>
          <w:cantSplit/>
        </w:trPr>
        <w:tc>
          <w:tcPr>
            <w:tcW w:type="dxa" w:w="260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000000"/>
                <w:sz w:val="19"/>
              </w:rPr>
              <w:t>总后台不可达</w:t>
            </w:r>
          </w:p>
        </w:tc>
        <w:tc>
          <w:tcPr>
            <w:tcW w:type="dxa" w:w="676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上报失败只记录，终端照常判断；恢复后自动重新上报</w:t>
            </w:r>
          </w:p>
        </w:tc>
      </w:tr>
      <w:tr>
        <w:trPr>
          <w:cantSplit/>
        </w:trPr>
        <w:tc>
          <w:tcPr>
            <w:tcW w:type="dxa" w:w="260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000000"/>
                <w:sz w:val="19"/>
              </w:rPr>
              <w:t>大模型不可用</w:t>
            </w:r>
          </w:p>
        </w:tc>
        <w:tc>
          <w:tcPr>
            <w:tcW w:type="dxa" w:w="676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安全助手退回规则模板，回答末尾标「规则模板（离线兜底）」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31"/>
        <w:spacing w:before="240" w:after="200"/>
        <w:jc w:val="center"/>
      </w:pPr>
      <w:r>
        <w:rPr>
          <w:rFonts w:ascii="更纱黑体 UI SC" w:hAnsi="更纱黑体 UI SC" w:eastAsia="更纱黑体 SC" w:cs="更纱黑体 SC"/>
          <w:b/>
          <w:i w:val="0"/>
          <w:color w:val="000000"/>
          <w:sz w:val="40"/>
        </w:rPr>
        <w:t>第三篇  详细设计说明书</w:t>
      </w:r>
    </w:p>
    <w:p>
      <w:pPr>
        <w:spacing w:before="40" w:after="80" w:line="300" w:lineRule="auto"/>
      </w:pPr>
      <w:r>
        <w:rPr>
          <w:rFonts w:ascii="更纱黑体 UI SC" w:hAnsi="更纱黑体 UI SC" w:eastAsia="更纱黑体 SC" w:cs="更纱黑体 SC"/>
          <w:b/>
          <w:i w:val="0"/>
          <w:color w:val="000000"/>
          <w:sz w:val="21"/>
        </w:rPr>
        <w:t>项目名称</w:t>
      </w: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>：基于双摄协同的实验室安全事前干预监测系统</w:t>
      </w:r>
    </w:p>
    <w:p>
      <w:pPr>
        <w:spacing w:before="40" w:after="80" w:line="300" w:lineRule="auto"/>
      </w:pPr>
      <w:r>
        <w:rPr>
          <w:rFonts w:ascii="更纱黑体 UI SC" w:hAnsi="更纱黑体 UI SC" w:eastAsia="更纱黑体 SC" w:cs="更纱黑体 SC"/>
          <w:b/>
          <w:i w:val="0"/>
          <w:color w:val="000000"/>
          <w:sz w:val="21"/>
        </w:rPr>
        <w:t>参赛赛道</w:t>
      </w: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>：嵌入式开发</w:t>
      </w:r>
    </w:p>
    <w:p>
      <w:pPr>
        <w:spacing w:before="40" w:after="80" w:line="300" w:lineRule="auto"/>
      </w:pPr>
      <w:r>
        <w:rPr>
          <w:rFonts w:ascii="更纱黑体 UI SC" w:hAnsi="更纱黑体 UI SC" w:eastAsia="更纱黑体 SC" w:cs="更纱黑体 SC"/>
          <w:b/>
          <w:i w:val="0"/>
          <w:color w:val="000000"/>
          <w:sz w:val="21"/>
        </w:rPr>
        <w:t>文档版本</w:t>
      </w: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>：V2.0</w:t>
      </w:r>
    </w:p>
    <w:p>
      <w:pPr>
        <w:spacing w:before="40" w:after="80" w:line="300" w:lineRule="auto"/>
      </w:pPr>
      <w:r>
        <w:rPr>
          <w:rFonts w:ascii="更纱黑体 UI SC" w:hAnsi="更纱黑体 UI SC" w:eastAsia="更纱黑体 SC" w:cs="更纱黑体 SC"/>
          <w:b/>
          <w:i w:val="0"/>
          <w:color w:val="000000"/>
          <w:sz w:val="21"/>
        </w:rPr>
        <w:t>依据标准</w:t>
      </w: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>：GB/T 8567-2006 计算机软件文档编制规范</w:t>
      </w:r>
    </w:p>
    <w:p>
      <w:pPr>
        <w:pBdr>
          <w:bottom w:val="single" w:sz="6" w:space="1" w:color="7F7F7F"/>
        </w:pBdr>
        <w:spacing w:before="120" w:after="120"/>
      </w:pPr>
    </w:p>
    <w:p>
      <w:pPr>
        <w:pStyle w:val="3"/>
        <w:spacing w:before="280" w:after="120"/>
      </w:pPr>
      <w:r>
        <w:rPr>
          <w:rFonts w:ascii="更纱黑体 UI SC" w:hAnsi="更纱黑体 UI SC" w:eastAsia="更纱黑体 SC" w:cs="更纱黑体 SC"/>
          <w:b/>
          <w:i w:val="0"/>
          <w:color w:val="000000"/>
          <w:sz w:val="30"/>
        </w:rPr>
        <w:t>1. 核心类与职责</w:t>
      </w:r>
    </w:p>
    <w:tbl>
      <w:tblPr>
        <w:tblStyle w:val="33"/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2700"/>
        <w:gridCol w:w="3400"/>
        <w:gridCol w:w="3260"/>
      </w:tblGrid>
      <w:tr>
        <w:trPr>
          <w:cantSplit/>
          <w:tblHeader/>
        </w:trPr>
        <w:tc>
          <w:tcPr>
            <w:tcW w:type="dxa" w:w="2700"/>
            <w:shd w:val="clear" w:color="auto" w:fill="3949AB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FFFFFF"/>
                <w:sz w:val="20"/>
              </w:rPr>
              <w:t>类 / 模块</w:t>
            </w:r>
          </w:p>
        </w:tc>
        <w:tc>
          <w:tcPr>
            <w:tcW w:type="dxa" w:w="3400"/>
            <w:shd w:val="clear" w:color="auto" w:fill="3949AB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FFFFFF"/>
                <w:sz w:val="20"/>
              </w:rPr>
              <w:t>关键成员与方法</w:t>
            </w:r>
          </w:p>
        </w:tc>
        <w:tc>
          <w:tcPr>
            <w:tcW w:type="dxa" w:w="3260"/>
            <w:shd w:val="clear" w:color="auto" w:fill="3949AB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FFFFFF"/>
                <w:sz w:val="20"/>
              </w:rPr>
              <w:t>职责</w:t>
            </w:r>
          </w:p>
        </w:tc>
      </w:tr>
      <w:tr>
        <w:trPr>
          <w:cantSplit/>
        </w:trPr>
        <w:tc>
          <w:tcPr>
            <w:tcW w:type="dxa" w:w="270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000000"/>
                <w:sz w:val="19"/>
              </w:rPr>
              <w:t>SafetyEngine（engine.py）</w:t>
            </w:r>
          </w:p>
        </w:tc>
        <w:tc>
          <w:tcPr>
            <w:tcW w:type="dxa" w:w="340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_evaluate()、update_risk()、snapshot()、cut_power()、mute()、call_admin()</w:t>
            </w:r>
          </w:p>
        </w:tc>
        <w:tc>
          <w:tcPr>
            <w:tcW w:type="dxa" w:w="326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持有识别线程、传感器线程、状态机与串口；三个触发源统一进入 _evaluate()；输出给所有界面的快照</w:t>
            </w:r>
          </w:p>
        </w:tc>
      </w:tr>
      <w:tr>
        <w:trPr>
          <w:cantSplit/>
        </w:trPr>
        <w:tc>
          <w:tcPr>
            <w:tcW w:type="dxa" w:w="270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000000"/>
                <w:sz w:val="19"/>
              </w:rPr>
              <w:t>SafetyStateMachine（state_machine.py）</w:t>
            </w:r>
          </w:p>
        </w:tc>
        <w:tc>
          <w:tcPr>
            <w:tcW w:type="dxa" w:w="340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evaluate()、HAZARD_KINDS、_execute_power_off()、manual_power_off()</w:t>
            </w:r>
          </w:p>
        </w:tc>
        <w:tc>
          <w:tcPr>
            <w:tcW w:type="dxa" w:w="326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规则 R1–R9、断电与锁定、现场复位同步；判断跑完后调用 feed()</w:t>
            </w:r>
          </w:p>
        </w:tc>
      </w:tr>
      <w:tr>
        <w:trPr>
          <w:cantSplit/>
        </w:trPr>
        <w:tc>
          <w:tcPr>
            <w:tcW w:type="dxa" w:w="270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000000"/>
                <w:sz w:val="19"/>
              </w:rPr>
              <w:t>DualInferenceSystem（dual_inference.py）</w:t>
            </w:r>
          </w:p>
        </w:tc>
        <w:tc>
          <w:tcPr>
            <w:tcW w:type="dxa" w:w="340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_producer_loop()、_consumer_loop()、_process()、_load_model()</w:t>
            </w:r>
          </w:p>
        </w:tc>
        <w:tc>
          <w:tcPr>
            <w:tcW w:type="dxa" w:w="326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生产者线程读取两路画面，消费者线程推理；frame_queue / result_queue 均为 maxsize=2</w:t>
            </w:r>
          </w:p>
        </w:tc>
      </w:tr>
      <w:tr>
        <w:trPr>
          <w:cantSplit/>
        </w:trPr>
        <w:tc>
          <w:tcPr>
            <w:tcW w:type="dxa" w:w="270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000000"/>
                <w:sz w:val="19"/>
              </w:rPr>
              <w:t>TemporalVoter</w:t>
            </w:r>
          </w:p>
        </w:tc>
        <w:tc>
          <w:tcPr>
            <w:tcW w:type="dxa" w:w="340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update(kinds, hits, now)</w:t>
            </w:r>
          </w:p>
        </w:tc>
        <w:tc>
          <w:tcPr>
            <w:tcW w:type="dxa" w:w="326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时间窗口投票，确认与解除两个阈值形成滞回</w:t>
            </w:r>
          </w:p>
        </w:tc>
      </w:tr>
      <w:tr>
        <w:trPr>
          <w:cantSplit/>
        </w:trPr>
        <w:tc>
          <w:tcPr>
            <w:tcW w:type="dxa" w:w="270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000000"/>
                <w:sz w:val="19"/>
              </w:rPr>
              <w:t>SerialComm / FrameParser（serial_comm.py）</w:t>
            </w:r>
          </w:p>
        </w:tc>
        <w:tc>
          <w:tcPr>
            <w:tcW w:type="dxa" w:w="340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build_frame()、crc16_ccitt()、send_power_off()、feed()、engine_alive</w:t>
            </w:r>
          </w:p>
        </w:tc>
        <w:tc>
          <w:tcPr>
            <w:tcW w:type="dxa" w:w="326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帧编解码、ACK 重发、心跳发送；流式解帧按帧头重新同步</w:t>
            </w:r>
          </w:p>
        </w:tc>
      </w:tr>
      <w:tr>
        <w:trPr>
          <w:cantSplit/>
        </w:trPr>
        <w:tc>
          <w:tcPr>
            <w:tcW w:type="dxa" w:w="270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000000"/>
                <w:sz w:val="19"/>
              </w:rPr>
              <w:t>ThermalWorldModel（world_model.py）</w:t>
            </w:r>
          </w:p>
        </w:tc>
        <w:tc>
          <w:tcPr>
            <w:tcW w:type="dxa" w:w="340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update()、_predict()、snapshot()</w:t>
            </w:r>
          </w:p>
        </w:tc>
        <w:tc>
          <w:tcPr>
            <w:tcW w:type="dxa" w:w="326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温度预测：阶段、斜率、T∞、τ、沸腾 ETA、干烧 ETA、风险分</w:t>
            </w:r>
          </w:p>
        </w:tc>
      </w:tr>
      <w:tr>
        <w:trPr>
          <w:cantSplit/>
        </w:trPr>
        <w:tc>
          <w:tcPr>
            <w:tcW w:type="dxa" w:w="270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000000"/>
                <w:sz w:val="19"/>
              </w:rPr>
              <w:t>cross_check（纯函数）</w:t>
            </w:r>
          </w:p>
        </w:tc>
        <w:tc>
          <w:tcPr>
            <w:tcW w:type="dxa" w:w="340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assess()、tiers()</w:t>
            </w:r>
          </w:p>
        </w:tc>
        <w:tc>
          <w:tcPr>
            <w:tcW w:type="dxa" w:w="326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三级风险与处置动作；同一份打分做三层过滤</w:t>
            </w:r>
          </w:p>
        </w:tc>
      </w:tr>
      <w:tr>
        <w:trPr>
          <w:cantSplit/>
        </w:trPr>
        <w:tc>
          <w:tcPr>
            <w:tcW w:type="dxa" w:w="270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000000"/>
                <w:sz w:val="19"/>
              </w:rPr>
              <w:t>EventCenter（events.py 单例 events）</w:t>
            </w:r>
          </w:p>
        </w:tc>
        <w:tc>
          <w:tcPr>
            <w:tcW w:type="dxa" w:w="340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update()、log()、set_risk_light()、set_agent_note()</w:t>
            </w:r>
          </w:p>
        </w:tc>
        <w:tc>
          <w:tcPr>
            <w:tcW w:type="dxa" w:w="326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事件上升沿 / 下降沿、防抖、语音、灯、截图、SQLite、Webhook</w:t>
            </w:r>
          </w:p>
        </w:tc>
      </w:tr>
      <w:tr>
        <w:trPr>
          <w:cantSplit/>
        </w:trPr>
        <w:tc>
          <w:tcPr>
            <w:tcW w:type="dxa" w:w="270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000000"/>
                <w:sz w:val="19"/>
              </w:rPr>
              <w:t>SafetyAgent（agent/agent.py）</w:t>
            </w:r>
          </w:p>
        </w:tc>
        <w:tc>
          <w:tcPr>
            <w:tcW w:type="dxa" w:w="340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TOOLS、RULE_ADVICE、ask()、report()</w:t>
            </w:r>
          </w:p>
        </w:tc>
        <w:tc>
          <w:tcPr>
            <w:tcW w:type="dxa" w:w="326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处理建议与问答；工具只读</w:t>
            </w:r>
          </w:p>
        </w:tc>
      </w:tr>
      <w:tr>
        <w:trPr>
          <w:cantSplit/>
        </w:trPr>
        <w:tc>
          <w:tcPr>
            <w:tcW w:type="dxa" w:w="270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000000"/>
                <w:sz w:val="19"/>
              </w:rPr>
              <w:t>CenterLink（center_link.py）</w:t>
            </w:r>
          </w:p>
        </w:tc>
        <w:tc>
          <w:tcPr>
            <w:tcW w:type="dxa" w:w="340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build_report()、apply_profile()、run_command()</w:t>
            </w:r>
          </w:p>
        </w:tc>
        <w:tc>
          <w:tcPr>
            <w:tcW w:type="dxa" w:w="326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接入总后台：上报快照、按硬上限复核阈值、执行断电与静音</w:t>
            </w:r>
          </w:p>
        </w:tc>
      </w:tr>
    </w:tbl>
    <w:p>
      <w:pPr>
        <w:spacing w:after="60"/>
      </w:pPr>
    </w:p>
    <w:p>
      <w:pPr>
        <w:pBdr>
          <w:bottom w:val="single" w:sz="6" w:space="1" w:color="7F7F7F"/>
        </w:pBdr>
        <w:spacing w:before="120" w:after="120"/>
      </w:pPr>
    </w:p>
    <w:p>
      <w:pPr>
        <w:pStyle w:val="3"/>
        <w:spacing w:before="280" w:after="120"/>
      </w:pPr>
      <w:r>
        <w:rPr>
          <w:rFonts w:ascii="更纱黑体 UI SC" w:hAnsi="更纱黑体 UI SC" w:eastAsia="更纱黑体 SC" w:cs="更纱黑体 SC"/>
          <w:b/>
          <w:i w:val="0"/>
          <w:color w:val="000000"/>
          <w:sz w:val="30"/>
        </w:rPr>
        <w:t>2. 一次判断的时序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267023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02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更纱黑体 UI SC" w:hAnsi="更纱黑体 UI SC" w:eastAsia="更纱黑体 SC" w:cs="更纱黑体 SC"/>
          <w:b w:val="0"/>
          <w:i w:val="0"/>
          <w:color w:val="595959"/>
          <w:sz w:val="18"/>
        </w:rPr>
        <w:t>图 3-1  识别结果触发判断与断电的时序</w:t>
      </w:r>
    </w:p>
    <w:p>
      <w:pPr>
        <w:spacing w:before="40" w:after="80" w:line="300" w:lineRule="auto"/>
      </w:pPr>
      <w:r>
        <w:rPr>
          <w:rFonts w:ascii="更纱黑体 UI SC" w:hAnsi="更纱黑体 UI SC" w:eastAsia="更纱黑体 SC" w:cs="更纱黑体 SC"/>
          <w:b/>
          <w:i w:val="0"/>
          <w:color w:val="000000"/>
          <w:sz w:val="21"/>
        </w:rPr>
        <w:t>put_latest()</w:t>
      </w: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 xml:space="preserve"> 在队列满时丢弃最旧的元素，判断始终基于最新一帧，不会被积压的旧帧拖慢。识别、串口各在后台线程运行，结果经 Qt 信号回到主线程再判断；网页线程只读取 </w:t>
      </w:r>
      <w:r>
        <w:rPr>
          <w:rFonts w:ascii="更纱黑体 UI SC" w:hAnsi="更纱黑体 UI SC" w:eastAsia="更纱黑体 SC" w:cs="更纱黑体 SC"/>
          <w:b/>
          <w:i w:val="0"/>
          <w:color w:val="000000"/>
          <w:sz w:val="21"/>
        </w:rPr>
        <w:t>latest_jpeg()</w:t>
      </w: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 xml:space="preserve"> 编码好的字节，不接触 numpy 画面。</w:t>
      </w:r>
    </w:p>
    <w:p>
      <w:pPr>
        <w:pBdr>
          <w:bottom w:val="single" w:sz="6" w:space="1" w:color="7F7F7F"/>
        </w:pBdr>
        <w:spacing w:before="120" w:after="120"/>
      </w:pPr>
    </w:p>
    <w:p>
      <w:pPr>
        <w:pStyle w:val="3"/>
        <w:spacing w:before="280" w:after="120"/>
      </w:pPr>
      <w:r>
        <w:rPr>
          <w:rFonts w:ascii="更纱黑体 UI SC" w:hAnsi="更纱黑体 UI SC" w:eastAsia="更纱黑体 SC" w:cs="更纱黑体 SC"/>
          <w:b/>
          <w:i w:val="0"/>
          <w:color w:val="000000"/>
          <w:sz w:val="30"/>
        </w:rPr>
        <w:t>3. 识别算法</w:t>
      </w:r>
    </w:p>
    <w:p>
      <w:pPr>
        <w:pStyle w:val="4"/>
        <w:spacing w:before="200" w:after="80"/>
      </w:pPr>
      <w:r>
        <w:rPr>
          <w:rFonts w:ascii="更纱黑体 UI SC" w:hAnsi="更纱黑体 UI SC" w:eastAsia="更纱黑体 SC" w:cs="更纱黑体 SC"/>
          <w:b/>
          <w:i w:val="0"/>
          <w:color w:val="000000"/>
          <w:sz w:val="25"/>
        </w:rPr>
        <w:t>3.1 类别到事件的映射</w:t>
      </w:r>
    </w:p>
    <w:tbl>
      <w:tblPr>
        <w:tblStyle w:val="33"/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>
            <w:pPr>
              <w:spacing w:before="0" w:after="0" w:line="276" w:lineRule="auto"/>
            </w:pPr>
            <w:r>
              <w:rPr>
                <w:rFonts w:ascii="等距更纱黑体 SC" w:hAnsi="等距更纱黑体 SC" w:eastAsia="更纱黑体 SC" w:cs="更纱黑体 SC"/>
                <w:b w:val="0"/>
                <w:i w:val="0"/>
                <w:color w:val="000000"/>
                <w:sz w:val="18"/>
              </w:rPr>
              <w:t>PPE_VIOLATION_KINDS = {</w:t>
            </w:r>
          </w:p>
          <w:p>
            <w:pPr>
              <w:spacing w:before="0" w:after="0" w:line="276" w:lineRule="auto"/>
            </w:pPr>
            <w:r>
              <w:rPr>
                <w:rFonts w:ascii="等距更纱黑体 SC" w:hAnsi="等距更纱黑体 SC" w:eastAsia="更纱黑体 SC" w:cs="更纱黑体 SC"/>
                <w:b w:val="0"/>
                <w:i w:val="0"/>
                <w:color w:val="000000"/>
                <w:sz w:val="18"/>
              </w:rPr>
              <w:t xml:space="preserve">    "no googles": ("ppe_goggles", "未佩戴护目镜"),</w:t>
            </w:r>
          </w:p>
          <w:p>
            <w:pPr>
              <w:spacing w:before="0" w:after="0" w:line="276" w:lineRule="auto"/>
            </w:pPr>
            <w:r>
              <w:rPr>
                <w:rFonts w:ascii="等距更纱黑体 SC" w:hAnsi="等距更纱黑体 SC" w:eastAsia="更纱黑体 SC" w:cs="更纱黑体 SC"/>
                <w:b w:val="0"/>
                <w:i w:val="0"/>
                <w:color w:val="000000"/>
                <w:sz w:val="18"/>
              </w:rPr>
              <w:t xml:space="preserve">    "no goggles": ("ppe_goggles", "未佩戴护目镜"),</w:t>
            </w:r>
          </w:p>
          <w:p>
            <w:pPr>
              <w:spacing w:before="0" w:after="0" w:line="276" w:lineRule="auto"/>
            </w:pPr>
            <w:r>
              <w:rPr>
                <w:rFonts w:ascii="等距更纱黑体 SC" w:hAnsi="等距更纱黑体 SC" w:eastAsia="更纱黑体 SC" w:cs="更纱黑体 SC"/>
                <w:b w:val="0"/>
                <w:i w:val="0"/>
                <w:color w:val="000000"/>
                <w:sz w:val="18"/>
              </w:rPr>
              <w:t xml:space="preserve">    "no lab coat": ("ppe_coat", "未穿实验服"),</w:t>
            </w:r>
          </w:p>
          <w:p>
            <w:pPr>
              <w:spacing w:before="0" w:after="0" w:line="276" w:lineRule="auto"/>
            </w:pPr>
            <w:r>
              <w:rPr>
                <w:rFonts w:ascii="等距更纱黑体 SC" w:hAnsi="等距更纱黑体 SC" w:eastAsia="更纱黑体 SC" w:cs="更纱黑体 SC"/>
                <w:b w:val="0"/>
                <w:i w:val="0"/>
                <w:color w:val="000000"/>
                <w:sz w:val="18"/>
              </w:rPr>
              <w:t xml:space="preserve">    "no gloves": ("ppe_gloves", "未佩戴手套"),</w:t>
            </w:r>
          </w:p>
          <w:p>
            <w:pPr>
              <w:spacing w:before="0" w:after="0" w:line="276" w:lineRule="auto"/>
            </w:pPr>
            <w:r>
              <w:rPr>
                <w:rFonts w:ascii="等距更纱黑体 SC" w:hAnsi="等距更纱黑体 SC" w:eastAsia="更纱黑体 SC" w:cs="更纱黑体 SC"/>
                <w:b w:val="0"/>
                <w:i w:val="0"/>
                <w:color w:val="000000"/>
                <w:sz w:val="18"/>
              </w:rPr>
              <w:t xml:space="preserve">    "no mask": ("ppe_mask", "未佩戴口罩"),</w:t>
            </w:r>
          </w:p>
          <w:p>
            <w:pPr>
              <w:spacing w:before="0" w:after="0" w:line="276" w:lineRule="auto"/>
            </w:pPr>
            <w:r>
              <w:rPr>
                <w:rFonts w:ascii="等距更纱黑体 SC" w:hAnsi="等距更纱黑体 SC" w:eastAsia="更纱黑体 SC" w:cs="更纱黑体 SC"/>
                <w:b w:val="0"/>
                <w:i w:val="0"/>
                <w:color w:val="000000"/>
                <w:sz w:val="18"/>
              </w:rPr>
              <w:t xml:space="preserve">    "no head mask": ("ppe_headmask", "未佩戴头罩"),</w:t>
            </w:r>
          </w:p>
          <w:p>
            <w:pPr>
              <w:spacing w:before="0" w:after="0" w:line="276" w:lineRule="auto"/>
            </w:pPr>
            <w:r>
              <w:rPr>
                <w:rFonts w:ascii="等距更纱黑体 SC" w:hAnsi="等距更纱黑体 SC" w:eastAsia="更纱黑体 SC" w:cs="更纱黑体 SC"/>
                <w:b w:val="0"/>
                <w:i w:val="0"/>
                <w:color w:val="000000"/>
                <w:sz w:val="18"/>
              </w:rPr>
              <w:t xml:space="preserve">    "eating": ("eating", "实验区饮食"),</w:t>
            </w:r>
          </w:p>
          <w:p>
            <w:pPr>
              <w:spacing w:before="0" w:after="0" w:line="276" w:lineRule="auto"/>
            </w:pPr>
            <w:r>
              <w:rPr>
                <w:rFonts w:ascii="等距更纱黑体 SC" w:hAnsi="等距更纱黑体 SC" w:eastAsia="更纱黑体 SC" w:cs="更纱黑体 SC"/>
                <w:b w:val="0"/>
                <w:i w:val="0"/>
                <w:color w:val="000000"/>
                <w:sz w:val="18"/>
              </w:rPr>
              <w:t xml:space="preserve">    "drinking": ("eating", "实验区饮食"),</w:t>
            </w:r>
          </w:p>
          <w:p>
            <w:pPr>
              <w:spacing w:before="0" w:after="0" w:line="276" w:lineRule="auto"/>
            </w:pPr>
            <w:r>
              <w:rPr>
                <w:rFonts w:ascii="等距更纱黑体 SC" w:hAnsi="等距更纱黑体 SC" w:eastAsia="更纱黑体 SC" w:cs="更纱黑体 SC"/>
                <w:b w:val="0"/>
                <w:i w:val="0"/>
                <w:color w:val="000000"/>
                <w:sz w:val="18"/>
              </w:rPr>
              <w:t>}</w:t>
            </w:r>
          </w:p>
        </w:tc>
      </w:tr>
    </w:tbl>
    <w:p>
      <w:pPr>
        <w:spacing w:after="60"/>
      </w:pPr>
    </w:p>
    <w:p>
      <w:pPr>
        <w:spacing w:before="40" w:after="80" w:line="300" w:lineRule="auto"/>
      </w:pP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>训练集把护目镜标成了 googles，映射表两种拼写都收；表里没有的「no xxx」类按规则自动生成 ppe_xxx 事件。器皿按可加热（烧杯、锥形瓶、各类烧瓶、试管）与不可加热（容量瓶、量筒、试剂瓶、滴定管、移液管、洗瓶）分组，供 R4、R8 与交叉验证使用。</w:t>
      </w:r>
    </w:p>
    <w:p>
      <w:pPr>
        <w:pStyle w:val="4"/>
        <w:spacing w:before="200" w:after="80"/>
      </w:pPr>
      <w:r>
        <w:rPr>
          <w:rFonts w:ascii="更纱黑体 UI SC" w:hAnsi="更纱黑体 UI SC" w:eastAsia="更纱黑体 SC" w:cs="更纱黑体 SC"/>
          <w:b/>
          <w:i w:val="0"/>
          <w:color w:val="000000"/>
          <w:sz w:val="25"/>
        </w:rPr>
        <w:t>3.2 时间窗口投票</w:t>
      </w:r>
    </w:p>
    <w:p>
      <w:pPr>
        <w:spacing w:before="40" w:after="80" w:line="300" w:lineRule="auto"/>
      </w:pP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 xml:space="preserve">对每类视觉事件维护最近 </w:t>
      </w:r>
      <w:r>
        <w:rPr>
          <w:rFonts w:ascii="更纱黑体 UI SC" w:hAnsi="更纱黑体 UI SC" w:eastAsia="更纱黑体 SC" w:cs="更纱黑体 SC"/>
          <w:b/>
          <w:i w:val="0"/>
          <w:color w:val="000000"/>
          <w:sz w:val="21"/>
        </w:rPr>
        <w:t>window_s</w:t>
      </w: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 xml:space="preserve"> 秒的命中记录。记窗口内命中帧数为 h、总帧数为 n（n ≥ 4 才判断）：</w:t>
      </w:r>
    </w:p>
    <w:tbl>
      <w:tblPr>
        <w:tblStyle w:val="33"/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EF2F7"/>
            <w:tcMar>
              <w:top w:w="140" w:type="dxa"/>
              <w:left w:w="180" w:type="dxa"/>
              <w:bottom w:w="140" w:type="dxa"/>
              <w:right w:w="180" w:type="dxa"/>
            </w:tcMar>
          </w:tcPr>
          <w:p>
            <w:pPr>
              <w:jc w:val="center"/>
            </w:pPr>
            <w:r>
              <w:rPr>
                <w:rFonts w:ascii="更纱黑体 UI SC" w:hAnsi="更纱黑体 UI SC" w:eastAsia="更纱黑体 SC" w:cs="更纱黑体 SC"/>
                <w:b/>
                <w:i/>
                <w:color w:val="000000"/>
                <w:sz w:val="22"/>
              </w:rPr>
              <w:t>确认：h / n ≥ 0.6        解除：h / n ≤ 0.2</w:t>
            </w:r>
          </w:p>
        </w:tc>
      </w:tr>
    </w:tbl>
    <w:p>
      <w:pPr>
        <w:spacing w:after="60"/>
      </w:pPr>
    </w:p>
    <w:p>
      <w:pPr>
        <w:spacing w:before="40" w:after="80" w:line="300" w:lineRule="auto"/>
      </w:pP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>两个阈值之间保持原状态，单帧误检不会触发提醒，事件也不会在边界上反复跳变。</w:t>
      </w:r>
    </w:p>
    <w:p>
      <w:pPr>
        <w:pStyle w:val="4"/>
        <w:spacing w:before="200" w:after="80"/>
      </w:pPr>
      <w:r>
        <w:rPr>
          <w:rFonts w:ascii="更纱黑体 UI SC" w:hAnsi="更纱黑体 UI SC" w:eastAsia="更纱黑体 SC" w:cs="更纱黑体 SC"/>
          <w:b/>
          <w:i w:val="0"/>
          <w:color w:val="000000"/>
          <w:sz w:val="25"/>
        </w:rPr>
        <w:t>3.3 人员在场与疑似伏案</w:t>
      </w:r>
    </w:p>
    <w:p>
      <w:pPr>
        <w:pStyle w:val="16"/>
        <w:spacing w:before="80" w:after="100" w:line="300" w:lineRule="auto"/>
      </w:pPr>
      <w:r>
        <w:rPr>
          <w:rFonts w:ascii="更纱黑体 UI SC" w:hAnsi="更纱黑体 UI SC" w:eastAsia="更纱黑体 SC" w:cs="更纱黑体 SC"/>
          <w:b/>
          <w:i w:val="0"/>
          <w:color w:val="000000"/>
          <w:sz w:val="21"/>
        </w:rPr>
        <w:t>在场</w:t>
      </w: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>：人员模型没有 person 类，以任一装备检出作为有人的证据；连续 15 s 无证据判定无人值守，人回来后持续检出 1 s 才解除。画面无效（黑屏、无摄像头、演示数据）时不判断。</w:t>
      </w:r>
    </w:p>
    <w:p>
      <w:pPr>
        <w:pStyle w:val="16"/>
        <w:spacing w:before="80" w:after="100" w:line="300" w:lineRule="auto"/>
      </w:pPr>
      <w:r>
        <w:rPr>
          <w:rFonts w:ascii="更纱黑体 UI SC" w:hAnsi="更纱黑体 UI SC" w:eastAsia="更纱黑体 SC" w:cs="更纱黑体 SC"/>
          <w:b/>
          <w:i w:val="0"/>
          <w:color w:val="000000"/>
          <w:sz w:val="21"/>
        </w:rPr>
        <w:t>伏案</w:t>
      </w: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>：以面部装备框中心近似头部位置；头部中心低于画面高度 60%，且 10 s 内移动幅度不超过 0.03（归一化坐标），判定疑似伏案。</w:t>
      </w:r>
    </w:p>
    <w:p>
      <w:pPr>
        <w:pStyle w:val="4"/>
        <w:spacing w:before="200" w:after="80"/>
      </w:pPr>
      <w:r>
        <w:rPr>
          <w:rFonts w:ascii="更纱黑体 UI SC" w:hAnsi="更纱黑体 UI SC" w:eastAsia="更纱黑体 SC" w:cs="更纱黑体 SC"/>
          <w:b/>
          <w:i w:val="0"/>
          <w:color w:val="000000"/>
          <w:sz w:val="25"/>
        </w:rPr>
        <w:t>3.4 台面安全区</w:t>
      </w:r>
    </w:p>
    <w:p>
      <w:pPr>
        <w:spacing w:before="40" w:after="80" w:line="300" w:lineRule="auto"/>
      </w:pP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 xml:space="preserve">现场在台面画面上框选多边形（3–12 个顶点，面积至少占画面 2%），并标出哪些边是危险边。器皿底边中点在安全区内、离任一危险边小于 </w:t>
      </w:r>
      <w:r>
        <w:rPr>
          <w:rFonts w:ascii="更纱黑体 UI SC" w:hAnsi="更纱黑体 UI SC" w:eastAsia="更纱黑体 SC" w:cs="更纱黑体 SC"/>
          <w:b/>
          <w:i w:val="0"/>
          <w:color w:val="000000"/>
          <w:sz w:val="21"/>
        </w:rPr>
        <w:t>edge_margin</w:t>
      </w: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>（默认 0.06）时判定靠近桌边；在安全区外且最近的边是危险边时判定已越过桌边；最近的边为安全边时不判定。未框选时沿用单条桌边线。</w:t>
      </w:r>
    </w:p>
    <w:p>
      <w:pPr>
        <w:pBdr>
          <w:bottom w:val="single" w:sz="6" w:space="1" w:color="7F7F7F"/>
        </w:pBdr>
        <w:spacing w:before="120" w:after="120"/>
      </w:pPr>
    </w:p>
    <w:p>
      <w:pPr>
        <w:pStyle w:val="3"/>
        <w:spacing w:before="280" w:after="120"/>
      </w:pPr>
      <w:r>
        <w:rPr>
          <w:rFonts w:ascii="更纱黑体 UI SC" w:hAnsi="更纱黑体 UI SC" w:eastAsia="更纱黑体 SC" w:cs="更纱黑体 SC"/>
          <w:b/>
          <w:i w:val="0"/>
          <w:color w:val="000000"/>
          <w:sz w:val="30"/>
        </w:rPr>
        <w:t>4. 规则判断与断电</w:t>
      </w:r>
    </w:p>
    <w:p>
      <w:pPr>
        <w:pStyle w:val="4"/>
        <w:spacing w:before="200" w:after="80"/>
      </w:pPr>
      <w:r>
        <w:rPr>
          <w:rFonts w:ascii="更纱黑体 UI SC" w:hAnsi="更纱黑体 UI SC" w:eastAsia="更纱黑体 SC" w:cs="更纱黑体 SC"/>
          <w:b/>
          <w:i w:val="0"/>
          <w:color w:val="000000"/>
          <w:sz w:val="25"/>
        </w:rPr>
        <w:t>4.1 evaluate() 的执行顺序</w:t>
      </w:r>
    </w:p>
    <w:p>
      <w:pPr>
        <w:pStyle w:val="14"/>
        <w:numPr>
          <w:ilvl w:val="0"/>
          <w:numId w:val="9"/>
        </w:numPr>
        <w:spacing w:before="20" w:after="40" w:line="300" w:lineRule="auto"/>
      </w:pP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>读取遥测快照；有新的热源温度时更新温度预测。</w:t>
      </w:r>
    </w:p>
    <w:p>
      <w:pPr>
        <w:pStyle w:val="14"/>
        <w:numPr>
          <w:ilvl w:val="0"/>
          <w:numId w:val="9"/>
        </w:numPr>
        <w:spacing w:before="20" w:after="40" w:line="300" w:lineRule="auto"/>
      </w:pP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>器皿识别结果保留 3 s，判断是否正在加热（热源 ≥ 50℃；接着控制盒时还要求继电器闭合）。</w:t>
      </w:r>
    </w:p>
    <w:p>
      <w:pPr>
        <w:pStyle w:val="14"/>
        <w:numPr>
          <w:ilvl w:val="0"/>
          <w:numId w:val="9"/>
        </w:numPr>
        <w:spacing w:before="20" w:after="40" w:line="300" w:lineRule="auto"/>
      </w:pP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 xml:space="preserve">逐条执行 R1–R9，每条写成 </w:t>
      </w:r>
      <w:r>
        <w:rPr>
          <w:rFonts w:ascii="更纱黑体 UI SC" w:hAnsi="更纱黑体 UI SC" w:eastAsia="更纱黑体 SC" w:cs="更纱黑体 SC"/>
          <w:b/>
          <w:i w:val="0"/>
          <w:color w:val="000000"/>
          <w:sz w:val="21"/>
        </w:rPr>
        <w:t>add(kind, level, title, message, cut=…)</w:t>
      </w: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>。</w:t>
      </w:r>
    </w:p>
    <w:p>
      <w:pPr>
        <w:pStyle w:val="14"/>
        <w:numPr>
          <w:ilvl w:val="0"/>
          <w:numId w:val="9"/>
        </w:numPr>
        <w:spacing w:before="20" w:after="40" w:line="300" w:lineRule="auto"/>
      </w:pPr>
      <w:r>
        <w:rPr>
          <w:rFonts w:ascii="更纱黑体 UI SC" w:hAnsi="更纱黑体 UI SC" w:eastAsia="更纱黑体 SC" w:cs="更纱黑体 SC"/>
          <w:b/>
          <w:i w:val="0"/>
          <w:color w:val="000000"/>
          <w:sz w:val="21"/>
        </w:rPr>
        <w:t>同步现场复位与控制盒自主断电</w:t>
      </w: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>：收到复位事件或锁定标志由真变假时解除锁定；控制盒已断电而软件未锁定时同步锁定。</w:t>
      </w:r>
    </w:p>
    <w:p>
      <w:pPr>
        <w:pStyle w:val="14"/>
        <w:numPr>
          <w:ilvl w:val="0"/>
          <w:numId w:val="9"/>
        </w:numPr>
        <w:spacing w:before="20" w:after="40" w:line="300" w:lineRule="auto"/>
      </w:pPr>
      <w:r>
        <w:rPr>
          <w:rFonts w:ascii="更纱黑体 UI SC" w:hAnsi="更纱黑体 UI SC" w:eastAsia="更纱黑体 SC" w:cs="更纱黑体 SC"/>
          <w:b/>
          <w:i w:val="0"/>
          <w:color w:val="000000"/>
          <w:sz w:val="21"/>
        </w:rPr>
        <w:t>存在 cut=True 的规则时</w:t>
      </w: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>：首次下发 POWER_OFF 并进入锁定；锁定期间控制盒未锁定时按冷却时间重发。</w:t>
      </w:r>
    </w:p>
    <w:p>
      <w:pPr>
        <w:pStyle w:val="14"/>
        <w:numPr>
          <w:ilvl w:val="0"/>
          <w:numId w:val="9"/>
        </w:numPr>
        <w:spacing w:before="20" w:after="40" w:line="300" w:lineRule="auto"/>
      </w:pP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>未接控制盒时（演示），危险解除 10 s 后软件自动解锁。</w:t>
      </w:r>
    </w:p>
    <w:p>
      <w:pPr>
        <w:pStyle w:val="14"/>
        <w:numPr>
          <w:ilvl w:val="0"/>
          <w:numId w:val="9"/>
        </w:numPr>
        <w:spacing w:before="20" w:after="40" w:line="300" w:lineRule="auto"/>
      </w:pP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 xml:space="preserve">对 HAZARD_KINDS 逐项调用 </w:t>
      </w:r>
      <w:r>
        <w:rPr>
          <w:rFonts w:ascii="更纱黑体 UI SC" w:hAnsi="更纱黑体 UI SC" w:eastAsia="更纱黑体 SC" w:cs="更纱黑体 SC"/>
          <w:b/>
          <w:i w:val="0"/>
          <w:color w:val="000000"/>
          <w:sz w:val="21"/>
        </w:rPr>
        <w:t>events.update()</w:t>
      </w: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>，并更新「断电锁定中」事件。</w:t>
      </w:r>
    </w:p>
    <w:p>
      <w:pPr>
        <w:pStyle w:val="14"/>
        <w:numPr>
          <w:ilvl w:val="0"/>
          <w:numId w:val="9"/>
        </w:numPr>
        <w:spacing w:before="20" w:after="40" w:line="300" w:lineRule="auto"/>
      </w:pP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>汇总状态 NORMAL / WARNING / CRITICAL。</w:t>
      </w:r>
    </w:p>
    <w:p>
      <w:pPr>
        <w:pStyle w:val="14"/>
        <w:numPr>
          <w:ilvl w:val="0"/>
          <w:numId w:val="9"/>
        </w:numPr>
        <w:spacing w:before="20" w:after="40" w:line="300" w:lineRule="auto"/>
      </w:pP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 xml:space="preserve">最后调用 </w:t>
      </w:r>
      <w:r>
        <w:rPr>
          <w:rFonts w:ascii="更纱黑体 UI SC" w:hAnsi="更纱黑体 UI SC" w:eastAsia="更纱黑体 SC" w:cs="更纱黑体 SC"/>
          <w:b/>
          <w:i w:val="0"/>
          <w:color w:val="000000"/>
          <w:sz w:val="21"/>
        </w:rPr>
        <w:t>serial.feed()</w:t>
      </w: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 xml:space="preserve"> 喂心跳。</w:t>
      </w:r>
    </w:p>
    <w:p>
      <w:pPr>
        <w:pStyle w:val="4"/>
        <w:spacing w:before="200" w:after="80"/>
      </w:pPr>
      <w:r>
        <w:rPr>
          <w:rFonts w:ascii="更纱黑体 UI SC" w:hAnsi="更纱黑体 UI SC" w:eastAsia="更纱黑体 SC" w:cs="更纱黑体 SC"/>
          <w:b/>
          <w:i w:val="0"/>
          <w:color w:val="000000"/>
          <w:sz w:val="25"/>
        </w:rPr>
        <w:t>4.2 心跳与看门狗</w:t>
      </w:r>
    </w:p>
    <w:tbl>
      <w:tblPr>
        <w:tblStyle w:val="33"/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>
            <w:pPr>
              <w:spacing w:before="0" w:after="0" w:line="276" w:lineRule="auto"/>
            </w:pPr>
            <w:r>
              <w:rPr>
                <w:rFonts w:ascii="等距更纱黑体 SC" w:hAnsi="等距更纱黑体 SC" w:eastAsia="更纱黑体 SC" w:cs="更纱黑体 SC"/>
                <w:b w:val="0"/>
                <w:i w:val="0"/>
                <w:color w:val="000000"/>
                <w:sz w:val="18"/>
              </w:rPr>
              <w:t>def feed(self):</w:t>
            </w:r>
          </w:p>
          <w:p>
            <w:pPr>
              <w:spacing w:before="0" w:after="0" w:line="276" w:lineRule="auto"/>
            </w:pPr>
            <w:r>
              <w:rPr>
                <w:rFonts w:ascii="等距更纱黑体 SC" w:hAnsi="等距更纱黑体 SC" w:eastAsia="更纱黑体 SC" w:cs="更纱黑体 SC"/>
                <w:b w:val="0"/>
                <w:i w:val="0"/>
                <w:color w:val="000000"/>
                <w:sz w:val="18"/>
              </w:rPr>
              <w:t xml:space="preserve">    self._last_feed = time.time()</w:t>
            </w:r>
          </w:p>
          <w:p>
            <w:pPr>
              <w:spacing w:before="0" w:after="0" w:line="276" w:lineRule="auto"/>
            </w:pPr>
            <w:r>
              <w:rPr>
                <w:rFonts w:ascii="等距更纱黑体 SC" w:hAnsi="等距更纱黑体 SC" w:eastAsia="更纱黑体 SC" w:cs="更纱黑体 SC"/>
                <w:b w:val="0"/>
                <w:i w:val="0"/>
                <w:color w:val="000000"/>
                <w:sz w:val="18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等距更纱黑体 SC" w:hAnsi="等距更纱黑体 SC" w:eastAsia="更纱黑体 SC" w:cs="更纱黑体 SC"/>
                <w:b w:val="0"/>
                <w:i w:val="0"/>
                <w:color w:val="000000"/>
                <w:sz w:val="18"/>
              </w:rPr>
              <w:t>@property</w:t>
            </w:r>
          </w:p>
          <w:p>
            <w:pPr>
              <w:spacing w:before="0" w:after="0" w:line="276" w:lineRule="auto"/>
            </w:pPr>
            <w:r>
              <w:rPr>
                <w:rFonts w:ascii="等距更纱黑体 SC" w:hAnsi="等距更纱黑体 SC" w:eastAsia="更纱黑体 SC" w:cs="更纱黑体 SC"/>
                <w:b w:val="0"/>
                <w:i w:val="0"/>
                <w:color w:val="000000"/>
                <w:sz w:val="18"/>
              </w:rPr>
              <w:t>def engine_alive(self) -&gt; bool:</w:t>
            </w:r>
          </w:p>
          <w:p>
            <w:pPr>
              <w:spacing w:before="0" w:after="0" w:line="276" w:lineRule="auto"/>
            </w:pPr>
            <w:r>
              <w:rPr>
                <w:rFonts w:ascii="等距更纱黑体 SC" w:hAnsi="等距更纱黑体 SC" w:eastAsia="更纱黑体 SC" w:cs="更纱黑体 SC"/>
                <w:b w:val="0"/>
                <w:i w:val="0"/>
                <w:color w:val="000000"/>
                <w:sz w:val="18"/>
              </w:rPr>
              <w:t xml:space="preserve">    return time.time() - self._last_feed &lt; self.engine_stale_s   # 5 s</w:t>
            </w:r>
          </w:p>
          <w:p>
            <w:pPr>
              <w:spacing w:before="0" w:after="0" w:line="276" w:lineRule="auto"/>
            </w:pPr>
            <w:r>
              <w:rPr>
                <w:rFonts w:ascii="等距更纱黑体 SC" w:hAnsi="等距更纱黑体 SC" w:eastAsia="更纱黑体 SC" w:cs="更纱黑体 SC"/>
                <w:b w:val="0"/>
                <w:i w:val="0"/>
                <w:color w:val="000000"/>
                <w:sz w:val="18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等距更纱黑体 SC" w:hAnsi="等距更纱黑体 SC" w:eastAsia="更纱黑体 SC" w:cs="更纱黑体 SC"/>
                <w:b w:val="0"/>
                <w:i w:val="0"/>
                <w:color w:val="000000"/>
                <w:sz w:val="18"/>
              </w:rPr>
              <w:t># 发送线程：只有 engine_alive 时才每秒发出 HEARTBEAT</w:t>
            </w:r>
          </w:p>
        </w:tc>
      </w:tr>
    </w:tbl>
    <w:p>
      <w:pPr>
        <w:spacing w:after="60"/>
      </w:pPr>
    </w:p>
    <w:tbl>
      <w:tblPr>
        <w:tblStyle w:val="33"/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>
            <w:pPr>
              <w:spacing w:before="0" w:after="0" w:line="276" w:lineRule="auto"/>
            </w:pPr>
            <w:r>
              <w:rPr>
                <w:rFonts w:ascii="等距更纱黑体 SC" w:hAnsi="等距更纱黑体 SC" w:eastAsia="更纱黑体 SC" w:cs="更纱黑体 SC"/>
                <w:b w:val="0"/>
                <w:i w:val="0"/>
                <w:color w:val="000000"/>
                <w:sz w:val="17"/>
              </w:rPr>
              <w:t>// 固件 evaluateLocalRules()</w:t>
            </w:r>
          </w:p>
          <w:p>
            <w:pPr>
              <w:spacing w:before="0" w:after="0" w:line="276" w:lineRule="auto"/>
            </w:pPr>
            <w:r>
              <w:rPr>
                <w:rFonts w:ascii="等距更纱黑体 SC" w:hAnsi="等距更纱黑体 SC" w:eastAsia="更纱黑体 SC" w:cs="更纱黑体 SC"/>
                <w:b w:val="0"/>
                <w:i w:val="0"/>
                <w:color w:val="000000"/>
                <w:sz w:val="17"/>
              </w:rPr>
              <w:t>if (mlxOk &amp;&amp; !isnan(objC) &amp;&amp; objC &gt;= HARD_LIMIT_C) cutPower(CUT_OVERTEMP, EV_LOCAL_OVERTEMP);</w:t>
            </w:r>
          </w:p>
          <w:p>
            <w:pPr>
              <w:spacing w:before="0" w:after="0" w:line="276" w:lineRule="auto"/>
            </w:pPr>
            <w:r>
              <w:rPr>
                <w:rFonts w:ascii="等距更纱黑体 SC" w:hAnsi="等距更纱黑体 SC" w:eastAsia="更纱黑体 SC" w:cs="更纱黑体 SC"/>
                <w:b w:val="0"/>
                <w:i w:val="0"/>
                <w:color w:val="000000"/>
                <w:sz w:val="17"/>
              </w:rPr>
              <w:t>if (smokeReady() &amp;&amp; smokeRaw &gt;= SMOKE_LIMIT_RAW)   cutPower(CUT_SMOKE, EV_LOCAL_SMOKE);</w:t>
            </w:r>
          </w:p>
          <w:p>
            <w:pPr>
              <w:spacing w:before="0" w:after="0" w:line="276" w:lineRule="auto"/>
            </w:pPr>
            <w:r>
              <w:rPr>
                <w:rFonts w:ascii="等距更纱黑体 SC" w:hAnsi="等距更纱黑体 SC" w:eastAsia="更纱黑体 SC" w:cs="更纱黑体 SC"/>
                <w:b w:val="0"/>
                <w:i w:val="0"/>
                <w:color w:val="000000"/>
                <w:sz w:val="17"/>
              </w:rPr>
              <w:t>bool hot = !mlxOk || isnan(objC) || objC &gt; WATCHDOG_HOT_C;   // 测不到温度时按可能很热处理</w:t>
            </w:r>
          </w:p>
          <w:p>
            <w:pPr>
              <w:spacing w:before="0" w:after="0" w:line="276" w:lineRule="auto"/>
            </w:pPr>
            <w:r>
              <w:rPr>
                <w:rFonts w:ascii="等距更纱黑体 SC" w:hAnsi="等距更纱黑体 SC" w:eastAsia="更纱黑体 SC" w:cs="更纱黑体 SC"/>
                <w:b w:val="0"/>
                <w:i w:val="0"/>
                <w:color w:val="000000"/>
                <w:sz w:val="17"/>
              </w:rPr>
              <w:t>if (relayOn &amp;&amp; millis() - lastHb &gt; WATCHDOG_CUT_MS &amp;&amp; hot) cutPower(CUT_WATCHDOG, EV_WATCHDOG);</w:t>
            </w:r>
          </w:p>
        </w:tc>
      </w:tr>
    </w:tbl>
    <w:p>
      <w:pPr>
        <w:spacing w:after="60"/>
      </w:pPr>
    </w:p>
    <w:p>
      <w:pPr>
        <w:spacing w:before="40" w:after="80" w:line="300" w:lineRule="auto"/>
      </w:pP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 xml:space="preserve">心跳不由定时器单独发送：判断主线程卡死或在 </w:t>
      </w:r>
      <w:r>
        <w:rPr>
          <w:rFonts w:ascii="更纱黑体 UI SC" w:hAnsi="更纱黑体 UI SC" w:eastAsia="更纱黑体 SC" w:cs="更纱黑体 SC"/>
          <w:b/>
          <w:i w:val="0"/>
          <w:color w:val="000000"/>
          <w:sz w:val="21"/>
        </w:rPr>
        <w:t>feed()</w:t>
      </w: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 xml:space="preserve"> 之前抛出异常，心跳都会停止，控制盒据此接管。上电时继电器默认断开。</w:t>
      </w:r>
    </w:p>
    <w:p>
      <w:pPr>
        <w:pStyle w:val="4"/>
        <w:spacing w:before="200" w:after="80"/>
      </w:pPr>
      <w:r>
        <w:rPr>
          <w:rFonts w:ascii="更纱黑体 UI SC" w:hAnsi="更纱黑体 UI SC" w:eastAsia="更纱黑体 SC" w:cs="更纱黑体 SC"/>
          <w:b/>
          <w:i w:val="0"/>
          <w:color w:val="000000"/>
          <w:sz w:val="25"/>
        </w:rPr>
        <w:t>4.3 现场复位</w:t>
      </w:r>
    </w:p>
    <w:p>
      <w:pPr>
        <w:spacing w:before="40" w:after="80" w:line="300" w:lineRule="auto"/>
      </w:pP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>复位只能在控制盒上完成：通电中长按控制键 2 秒为现场断电并锁定；已断电时长按 2 秒请求复位，固件复查热源 &lt; 120℃ 且烟雾 &lt; 1800 才闭合继电器，否则上报「复位被拒」。</w:t>
      </w:r>
    </w:p>
    <w:p>
      <w:pPr>
        <w:pBdr>
          <w:bottom w:val="single" w:sz="6" w:space="1" w:color="7F7F7F"/>
        </w:pBdr>
        <w:spacing w:before="120" w:after="120"/>
      </w:pPr>
    </w:p>
    <w:p>
      <w:pPr>
        <w:pStyle w:val="3"/>
        <w:spacing w:before="280" w:after="120"/>
      </w:pPr>
      <w:r>
        <w:rPr>
          <w:rFonts w:ascii="更纱黑体 UI SC" w:hAnsi="更纱黑体 UI SC" w:eastAsia="更纱黑体 SC" w:cs="更纱黑体 SC"/>
          <w:b/>
          <w:i w:val="0"/>
          <w:color w:val="000000"/>
          <w:sz w:val="30"/>
        </w:rPr>
        <w:t>5. 温度预测算法</w:t>
      </w:r>
    </w:p>
    <w:p>
      <w:pPr>
        <w:spacing w:before="40" w:after="80" w:line="300" w:lineRule="auto"/>
      </w:pP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>一阶热平衡模型：</w:t>
      </w:r>
    </w:p>
    <w:tbl>
      <w:tblPr>
        <w:tblStyle w:val="33"/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EF2F7"/>
            <w:tcMar>
              <w:top w:w="140" w:type="dxa"/>
              <w:left w:w="180" w:type="dxa"/>
              <w:bottom w:w="140" w:type="dxa"/>
              <w:right w:w="180" w:type="dxa"/>
            </w:tcMar>
          </w:tcPr>
          <w:p>
            <w:pPr>
              <w:jc w:val="center"/>
            </w:pPr>
            <w:r>
              <w:rPr>
                <w:rFonts w:ascii="更纱黑体 UI SC" w:hAnsi="更纱黑体 UI SC" w:eastAsia="更纱黑体 SC" w:cs="更纱黑体 SC"/>
                <w:b/>
                <w:i/>
                <w:color w:val="000000"/>
                <w:sz w:val="22"/>
              </w:rPr>
              <w:t>dT/dt = (T∞ − T) / τ  ，即  dT/dt = α + β·T ，β = −1/τ ，T∞ = −α/β</w:t>
            </w:r>
          </w:p>
        </w:tc>
      </w:tr>
    </w:tbl>
    <w:p>
      <w:pPr>
        <w:spacing w:after="60"/>
      </w:pPr>
    </w:p>
    <w:p>
      <w:pPr>
        <w:pStyle w:val="16"/>
        <w:spacing w:before="80" w:after="100" w:line="300" w:lineRule="auto"/>
      </w:pP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>取最近 60 s 的热源温度，按 2 s 分箱求均值后差分求导，再对 (T, dT/dt) 做线性拟合得到 α、β；拟合失败时退化为线性外推。</w:t>
      </w:r>
    </w:p>
    <w:p>
      <w:pPr>
        <w:pStyle w:val="16"/>
        <w:spacing w:before="80" w:after="100" w:line="300" w:lineRule="auto"/>
      </w:pPr>
      <w:r>
        <w:rPr>
          <w:rFonts w:ascii="更纱黑体 UI SC" w:hAnsi="更纱黑体 UI SC" w:eastAsia="更纱黑体 SC" w:cs="更纱黑体 SC"/>
          <w:b/>
          <w:i w:val="0"/>
          <w:color w:val="000000"/>
          <w:sz w:val="21"/>
        </w:rPr>
        <w:t>预测轨迹</w:t>
      </w: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>：T(t) = T∞ − (T∞ − T₀)·e^(−t/τ)，未来 120 s 每 10 s 一个点；温度低于沸点时轨迹最多画到沸点。</w:t>
      </w:r>
    </w:p>
    <w:p>
      <w:pPr>
        <w:pStyle w:val="16"/>
        <w:spacing w:before="80" w:after="100" w:line="300" w:lineRule="auto"/>
      </w:pP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>低于沸点（104℃）只给沸腾 ETA；越过沸点仍在升温视为液体可能已烧干，改用最近 15 s 线性外推给出到 120℃ 的 ETA。</w:t>
      </w:r>
    </w:p>
    <w:p>
      <w:pPr>
        <w:pStyle w:val="16"/>
        <w:spacing w:before="80" w:after="100" w:line="300" w:lineRule="auto"/>
      </w:pPr>
      <w:r>
        <w:rPr>
          <w:rFonts w:ascii="更纱黑体 UI SC" w:hAnsi="更纱黑体 UI SC" w:eastAsia="更纱黑体 SC" w:cs="更纱黑体 SC"/>
          <w:b/>
          <w:i w:val="0"/>
          <w:color w:val="000000"/>
          <w:sz w:val="21"/>
        </w:rPr>
        <w:t>沸腾平台</w:t>
      </w: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>：92–104℃ 且最近 15 s 斜率 &lt; 0.05℃/s，平台时长累计到 600 s 风险分记满；无人值守时风险分 ×1.5。</w:t>
      </w:r>
    </w:p>
    <w:p>
      <w:pPr>
        <w:pBdr>
          <w:bottom w:val="single" w:sz="6" w:space="1" w:color="7F7F7F"/>
        </w:pBdr>
        <w:spacing w:before="120" w:after="120"/>
      </w:pPr>
    </w:p>
    <w:p>
      <w:pPr>
        <w:pStyle w:val="3"/>
        <w:spacing w:before="280" w:after="120"/>
      </w:pPr>
      <w:r>
        <w:rPr>
          <w:rFonts w:ascii="更纱黑体 UI SC" w:hAnsi="更纱黑体 UI SC" w:eastAsia="更纱黑体 SC" w:cs="更纱黑体 SC"/>
          <w:b/>
          <w:i w:val="0"/>
          <w:color w:val="000000"/>
          <w:sz w:val="30"/>
        </w:rPr>
        <w:t>6. 交叉验证与分层上报</w:t>
      </w:r>
    </w:p>
    <w:p>
      <w:pPr>
        <w:pStyle w:val="4"/>
        <w:spacing w:before="200" w:after="80"/>
      </w:pPr>
      <w:r>
        <w:rPr>
          <w:rFonts w:ascii="更纱黑体 UI SC" w:hAnsi="更纱黑体 UI SC" w:eastAsia="更纱黑体 SC" w:cs="更纱黑体 SC"/>
          <w:b/>
          <w:i w:val="0"/>
          <w:color w:val="000000"/>
          <w:sz w:val="25"/>
        </w:rPr>
        <w:t>6.1 打分</w:t>
      </w:r>
    </w:p>
    <w:p>
      <w:pPr>
        <w:spacing w:before="40" w:after="80" w:line="300" w:lineRule="auto"/>
      </w:pPr>
      <w:r>
        <w:rPr>
          <w:rFonts w:ascii="更纱黑体 UI SC" w:hAnsi="更纱黑体 UI SC" w:eastAsia="更纱黑体 SC" w:cs="更纱黑体 SC"/>
          <w:b/>
          <w:i w:val="0"/>
          <w:color w:val="000000"/>
          <w:sz w:val="21"/>
        </w:rPr>
        <w:t>assess()</w:t>
      </w: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 xml:space="preserve"> 是纯函数：输入人员、器皿、温度预测与事件等级合成的字典，输出工况、等级、总分与每条依据。主要计分项：</w:t>
      </w:r>
    </w:p>
    <w:tbl>
      <w:tblPr>
        <w:tblStyle w:val="33"/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2500"/>
        <w:gridCol w:w="5060"/>
        <w:gridCol w:w="1800"/>
      </w:tblGrid>
      <w:tr>
        <w:trPr>
          <w:cantSplit/>
          <w:tblHeader/>
        </w:trPr>
        <w:tc>
          <w:tcPr>
            <w:tcW w:type="dxa" w:w="2500"/>
            <w:shd w:val="clear" w:color="auto" w:fill="3949AB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FFFFFF"/>
                <w:sz w:val="20"/>
              </w:rPr>
              <w:t>来源</w:t>
            </w:r>
          </w:p>
        </w:tc>
        <w:tc>
          <w:tcPr>
            <w:tcW w:type="dxa" w:w="5060"/>
            <w:shd w:val="clear" w:color="auto" w:fill="3949AB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FFFFFF"/>
                <w:sz w:val="20"/>
              </w:rPr>
              <w:t>条件</w:t>
            </w:r>
          </w:p>
        </w:tc>
        <w:tc>
          <w:tcPr>
            <w:tcW w:type="dxa" w:w="1800"/>
            <w:shd w:val="clear" w:color="auto" w:fill="3949AB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FFFFFF"/>
                <w:sz w:val="20"/>
              </w:rPr>
              <w:t>分值</w:t>
            </w:r>
          </w:p>
        </w:tc>
      </w:tr>
      <w:tr>
        <w:trPr>
          <w:cantSplit/>
        </w:trPr>
        <w:tc>
          <w:tcPr>
            <w:tcW w:type="dxa" w:w="250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000000"/>
                <w:sz w:val="19"/>
              </w:rPr>
              <w:t>规则引擎</w:t>
            </w:r>
          </w:p>
        </w:tc>
        <w:tc>
          <w:tcPr>
            <w:tcW w:type="dxa" w:w="506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断电锁定 / 存在紧急事件 / 存在警告事件</w:t>
            </w:r>
          </w:p>
        </w:tc>
        <w:tc>
          <w:tcPr>
            <w:tcW w:type="dxa" w:w="180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100 / 100 / 40</w:t>
            </w:r>
          </w:p>
        </w:tc>
      </w:tr>
      <w:tr>
        <w:trPr>
          <w:cantSplit/>
        </w:trPr>
        <w:tc>
          <w:tcPr>
            <w:tcW w:type="dxa" w:w="250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000000"/>
                <w:sz w:val="19"/>
              </w:rPr>
              <w:t>人员 × 传感器</w:t>
            </w:r>
          </w:p>
        </w:tc>
        <w:tc>
          <w:tcPr>
            <w:tcW w:type="dxa" w:w="506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正在加热但台前无人；加热中疑似伏案</w:t>
            </w:r>
          </w:p>
        </w:tc>
        <w:tc>
          <w:tcPr>
            <w:tcW w:type="dxa" w:w="180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70</w:t>
            </w:r>
          </w:p>
        </w:tc>
      </w:tr>
      <w:tr>
        <w:trPr>
          <w:cantSplit/>
        </w:trPr>
        <w:tc>
          <w:tcPr>
            <w:tcW w:type="dxa" w:w="250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000000"/>
                <w:sz w:val="19"/>
              </w:rPr>
              <w:t>人员 × 器皿</w:t>
            </w:r>
          </w:p>
        </w:tc>
        <w:tc>
          <w:tcPr>
            <w:tcW w:type="dxa" w:w="506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台面有试剂或正在加热时饮食</w:t>
            </w:r>
          </w:p>
        </w:tc>
        <w:tc>
          <w:tcPr>
            <w:tcW w:type="dxa" w:w="180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60</w:t>
            </w:r>
          </w:p>
        </w:tc>
      </w:tr>
      <w:tr>
        <w:trPr>
          <w:cantSplit/>
        </w:trPr>
        <w:tc>
          <w:tcPr>
            <w:tcW w:type="dxa" w:w="250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000000"/>
                <w:sz w:val="19"/>
              </w:rPr>
              <w:t>人员模型</w:t>
            </w:r>
          </w:p>
        </w:tc>
        <w:tc>
          <w:tcPr>
            <w:tcW w:type="dxa" w:w="506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实验区饮食（单独）</w:t>
            </w:r>
          </w:p>
        </w:tc>
        <w:tc>
          <w:tcPr>
            <w:tcW w:type="dxa" w:w="180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25</w:t>
            </w:r>
          </w:p>
        </w:tc>
      </w:tr>
      <w:tr>
        <w:trPr>
          <w:cantSplit/>
        </w:trPr>
        <w:tc>
          <w:tcPr>
            <w:tcW w:type="dxa" w:w="250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000000"/>
                <w:sz w:val="19"/>
              </w:rPr>
              <w:t>人员 × 传感器</w:t>
            </w:r>
          </w:p>
        </w:tc>
        <w:tc>
          <w:tcPr>
            <w:tcW w:type="dxa" w:w="506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加热中未戴护目镜或手套（沸腾时 35）</w:t>
            </w:r>
          </w:p>
        </w:tc>
        <w:tc>
          <w:tcPr>
            <w:tcW w:type="dxa" w:w="180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30 / 35</w:t>
            </w:r>
          </w:p>
        </w:tc>
      </w:tr>
      <w:tr>
        <w:trPr>
          <w:cantSplit/>
        </w:trPr>
        <w:tc>
          <w:tcPr>
            <w:tcW w:type="dxa" w:w="250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000000"/>
                <w:sz w:val="19"/>
              </w:rPr>
              <w:t>人员 × 器皿</w:t>
            </w:r>
          </w:p>
        </w:tc>
        <w:tc>
          <w:tcPr>
            <w:tcW w:type="dxa" w:w="506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台面有器皿时未戴护目镜、手套或实验服</w:t>
            </w:r>
          </w:p>
        </w:tc>
        <w:tc>
          <w:tcPr>
            <w:tcW w:type="dxa" w:w="180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15</w:t>
            </w:r>
          </w:p>
        </w:tc>
      </w:tr>
      <w:tr>
        <w:trPr>
          <w:cantSplit/>
        </w:trPr>
        <w:tc>
          <w:tcPr>
            <w:tcW w:type="dxa" w:w="250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000000"/>
                <w:sz w:val="19"/>
              </w:rPr>
              <w:t>人员模型</w:t>
            </w:r>
          </w:p>
        </w:tc>
        <w:tc>
          <w:tcPr>
            <w:tcW w:type="dxa" w:w="506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其他防护缺失</w:t>
            </w:r>
          </w:p>
        </w:tc>
        <w:tc>
          <w:tcPr>
            <w:tcW w:type="dxa" w:w="180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8</w:t>
            </w:r>
          </w:p>
        </w:tc>
      </w:tr>
      <w:tr>
        <w:trPr>
          <w:cantSplit/>
        </w:trPr>
        <w:tc>
          <w:tcPr>
            <w:tcW w:type="dxa" w:w="250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000000"/>
                <w:sz w:val="19"/>
              </w:rPr>
              <w:t>器皿 × 传感器</w:t>
            </w:r>
          </w:p>
        </w:tc>
        <w:tc>
          <w:tcPr>
            <w:tcW w:type="dxa" w:w="506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加热时台面有不可加热量器</w:t>
            </w:r>
          </w:p>
        </w:tc>
        <w:tc>
          <w:tcPr>
            <w:tcW w:type="dxa" w:w="180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35</w:t>
            </w:r>
          </w:p>
        </w:tc>
      </w:tr>
      <w:tr>
        <w:trPr>
          <w:cantSplit/>
        </w:trPr>
        <w:tc>
          <w:tcPr>
            <w:tcW w:type="dxa" w:w="250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000000"/>
                <w:sz w:val="19"/>
              </w:rPr>
              <w:t>器皿模型 / 器皿 × 传感器</w:t>
            </w:r>
          </w:p>
        </w:tc>
        <w:tc>
          <w:tcPr>
            <w:tcW w:type="dxa" w:w="506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器皿靠近桌边（加热中 35）</w:t>
            </w:r>
          </w:p>
        </w:tc>
        <w:tc>
          <w:tcPr>
            <w:tcW w:type="dxa" w:w="180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12 / 35</w:t>
            </w:r>
          </w:p>
        </w:tc>
      </w:tr>
      <w:tr>
        <w:trPr>
          <w:cantSplit/>
        </w:trPr>
        <w:tc>
          <w:tcPr>
            <w:tcW w:type="dxa" w:w="250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000000"/>
                <w:sz w:val="19"/>
              </w:rPr>
              <w:t>温度预测</w:t>
            </w:r>
          </w:p>
        </w:tc>
        <w:tc>
          <w:tcPr>
            <w:tcW w:type="dxa" w:w="506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干烧风险分 ≥ 0.6 / ≥ 0.3</w:t>
            </w:r>
          </w:p>
        </w:tc>
        <w:tc>
          <w:tcPr>
            <w:tcW w:type="dxa" w:w="180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70 / 30</w:t>
            </w:r>
          </w:p>
        </w:tc>
      </w:tr>
    </w:tbl>
    <w:p>
      <w:pPr>
        <w:spacing w:after="60"/>
      </w:pPr>
    </w:p>
    <w:tbl>
      <w:tblPr>
        <w:tblStyle w:val="33"/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EF2F7"/>
            <w:tcMar>
              <w:top w:w="140" w:type="dxa"/>
              <w:left w:w="180" w:type="dxa"/>
              <w:bottom w:w="140" w:type="dxa"/>
              <w:right w:w="180" w:type="dxa"/>
            </w:tcMar>
          </w:tcPr>
          <w:p>
            <w:pPr>
              <w:jc w:val="center"/>
            </w:pPr>
            <w:r>
              <w:rPr>
                <w:rFonts w:ascii="更纱黑体 UI SC" w:hAnsi="更纱黑体 UI SC" w:eastAsia="更纱黑体 SC" w:cs="更纱黑体 SC"/>
                <w:b/>
                <w:i/>
                <w:color w:val="000000"/>
                <w:sz w:val="22"/>
              </w:rPr>
              <w:t>score = min(100, Σ points)    level = high（≥ 70）| mid（≥ 30）| low</w:t>
            </w:r>
          </w:p>
        </w:tc>
      </w:tr>
    </w:tbl>
    <w:p>
      <w:pPr>
        <w:spacing w:after="60"/>
      </w:pPr>
    </w:p>
    <w:p>
      <w:pPr>
        <w:spacing w:before="40" w:after="80" w:line="300" w:lineRule="auto"/>
      </w:pP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>示例：加热中台面有量筒且未戴护目镜，35 + 30 = 65 分，中危；越过沸点仍升温，70（干烧风险）+ 40（R9 警告事件）封顶 100 分，高危。</w:t>
      </w:r>
    </w:p>
    <w:p>
      <w:pPr>
        <w:pStyle w:val="4"/>
        <w:spacing w:before="200" w:after="80"/>
      </w:pPr>
      <w:r>
        <w:rPr>
          <w:rFonts w:ascii="更纱黑体 UI SC" w:hAnsi="更纱黑体 UI SC" w:eastAsia="更纱黑体 SC" w:cs="更纱黑体 SC"/>
          <w:b/>
          <w:i w:val="0"/>
          <w:color w:val="000000"/>
          <w:sz w:val="25"/>
        </w:rPr>
        <w:t>6.2 三层过滤</w:t>
      </w:r>
    </w:p>
    <w:p>
      <w:pPr>
        <w:pStyle w:val="16"/>
        <w:spacing w:before="80" w:after="100" w:line="300" w:lineRule="auto"/>
      </w:pPr>
      <w:r>
        <w:rPr>
          <w:rFonts w:ascii="更纱黑体 UI SC" w:hAnsi="更纱黑体 UI SC" w:eastAsia="更纱黑体 SC" w:cs="更纱黑体 SC"/>
          <w:b/>
          <w:i w:val="0"/>
          <w:color w:val="000000"/>
          <w:sz w:val="21"/>
        </w:rPr>
        <w:t>学生端</w:t>
      </w: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 xml:space="preserve">：沿用 </w:t>
      </w:r>
      <w:r>
        <w:rPr>
          <w:rFonts w:ascii="更纱黑体 UI SC" w:hAnsi="更纱黑体 UI SC" w:eastAsia="更纱黑体 SC" w:cs="更纱黑体 SC"/>
          <w:b/>
          <w:i w:val="0"/>
          <w:color w:val="000000"/>
          <w:sz w:val="21"/>
        </w:rPr>
        <w:t>assess()</w:t>
      </w: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 xml:space="preserve"> 的等级。</w:t>
      </w:r>
    </w:p>
    <w:p>
      <w:pPr>
        <w:pStyle w:val="16"/>
        <w:spacing w:before="80" w:after="100" w:line="300" w:lineRule="auto"/>
      </w:pPr>
      <w:r>
        <w:rPr>
          <w:rFonts w:ascii="更纱黑体 UI SC" w:hAnsi="更纱黑体 UI SC" w:eastAsia="更纱黑体 SC" w:cs="更纱黑体 SC"/>
          <w:b/>
          <w:i w:val="0"/>
          <w:color w:val="000000"/>
          <w:sz w:val="21"/>
        </w:rPr>
        <w:t>实验室老师</w:t>
      </w: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>：去掉行为来源（人员模型、器皿模型、人员 × 器皿）与规则引擎因子；按安全规则事件（HAZARD_KINDS）另计：断电锁定 100、紧急 100、警告 40；</w:t>
      </w:r>
      <w:r>
        <w:rPr>
          <w:rFonts w:ascii="更纱黑体 UI SC" w:hAnsi="更纱黑体 UI SC" w:eastAsia="更纱黑体 SC" w:cs="更纱黑体 SC"/>
          <w:b/>
          <w:i w:val="0"/>
          <w:color w:val="000000"/>
          <w:sz w:val="21"/>
        </w:rPr>
        <w:t>call_hold_s</w:t>
      </w: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>（120 s）内的学生呼叫 +40；行为因子写入 notes 作知会。</w:t>
      </w:r>
    </w:p>
    <w:p>
      <w:pPr>
        <w:pStyle w:val="16"/>
        <w:spacing w:before="80" w:after="100" w:line="300" w:lineRule="auto"/>
      </w:pPr>
      <w:r>
        <w:rPr>
          <w:rFonts w:ascii="更纱黑体 UI SC" w:hAnsi="更纱黑体 UI SC" w:eastAsia="更纱黑体 SC" w:cs="更纱黑体 SC"/>
          <w:b/>
          <w:i w:val="0"/>
          <w:color w:val="000000"/>
          <w:sz w:val="21"/>
        </w:rPr>
        <w:t>实验楼</w:t>
      </w: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>：断电锁定或紧急安全事件 → 高；实验室老师层为高 → 中；其余为低。</w:t>
      </w:r>
    </w:p>
    <w:p>
      <w:pPr>
        <w:pStyle w:val="16"/>
        <w:spacing w:before="80" w:after="100" w:line="300" w:lineRule="auto"/>
      </w:pP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 xml:space="preserve">三层结果随快照字段 </w:t>
      </w:r>
      <w:r>
        <w:rPr>
          <w:rFonts w:ascii="更纱黑体 UI SC" w:hAnsi="更纱黑体 UI SC" w:eastAsia="更纱黑体 SC" w:cs="更纱黑体 SC"/>
          <w:b/>
          <w:i w:val="0"/>
          <w:color w:val="000000"/>
          <w:sz w:val="21"/>
        </w:rPr>
        <w:t>risk.tiers</w:t>
      </w: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 xml:space="preserve"> 上报总后台；旧版终端没有该字段时由 </w:t>
      </w:r>
      <w:r>
        <w:rPr>
          <w:rFonts w:ascii="更纱黑体 UI SC" w:hAnsi="更纱黑体 UI SC" w:eastAsia="更纱黑体 SC" w:cs="更纱黑体 SC"/>
          <w:b/>
          <w:i w:val="0"/>
          <w:color w:val="000000"/>
          <w:sz w:val="21"/>
        </w:rPr>
        <w:t>tier_levels()</w:t>
      </w: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 xml:space="preserve"> 兜底。</w:t>
      </w:r>
    </w:p>
    <w:p>
      <w:pPr>
        <w:pBdr>
          <w:bottom w:val="single" w:sz="6" w:space="1" w:color="7F7F7F"/>
        </w:pBdr>
        <w:spacing w:before="120" w:after="120"/>
      </w:pPr>
    </w:p>
    <w:p>
      <w:pPr>
        <w:pStyle w:val="3"/>
        <w:spacing w:before="280" w:after="120"/>
      </w:pPr>
      <w:r>
        <w:rPr>
          <w:rFonts w:ascii="更纱黑体 UI SC" w:hAnsi="更纱黑体 UI SC" w:eastAsia="更纱黑体 SC" w:cs="更纱黑体 SC"/>
          <w:b/>
          <w:i w:val="0"/>
          <w:color w:val="000000"/>
          <w:sz w:val="30"/>
        </w:rPr>
        <w:t>7. 事件与语音</w:t>
      </w:r>
    </w:p>
    <w:p>
      <w:pPr>
        <w:pStyle w:val="16"/>
        <w:spacing w:before="80" w:after="100" w:line="300" w:lineRule="auto"/>
      </w:pPr>
      <w:r>
        <w:rPr>
          <w:rFonts w:ascii="更纱黑体 UI SC" w:hAnsi="更纱黑体 UI SC" w:eastAsia="更纱黑体 SC" w:cs="更纱黑体 SC"/>
          <w:b/>
          <w:i w:val="0"/>
          <w:color w:val="000000"/>
          <w:sz w:val="21"/>
        </w:rPr>
        <w:t>events.update(kind, active, …)</w:t>
      </w: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 xml:space="preserve"> 只在状态变化时产生动作：上升沿创建事件（截图、写库、语音、亮灯），等级升级视为新事件，持续期间每 30 s 重复语音，下降沿记录持续时长。</w:t>
      </w:r>
    </w:p>
    <w:p>
      <w:pPr>
        <w:pStyle w:val="16"/>
        <w:spacing w:before="80" w:after="100" w:line="300" w:lineRule="auto"/>
      </w:pP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>解除后 10 s 内再次出现且等级不升高时，算作同一次事件，不重复播报。</w:t>
      </w:r>
    </w:p>
    <w:p>
      <w:pPr>
        <w:pStyle w:val="16"/>
        <w:spacing w:before="80" w:after="100" w:line="300" w:lineRule="auto"/>
      </w:pPr>
      <w:r>
        <w:rPr>
          <w:rFonts w:ascii="更纱黑体 UI SC" w:hAnsi="更纱黑体 UI SC" w:eastAsia="更纱黑体 SC" w:cs="更纱黑体 SC"/>
          <w:b/>
          <w:i w:val="0"/>
          <w:color w:val="000000"/>
          <w:sz w:val="21"/>
        </w:rPr>
        <w:t>语气</w:t>
      </w: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 xml:space="preserve">：紧急事件或交叉验证为高危时用严厉语气，其余温和；本地有语音包时用开发板扬声器播放，否则按 </w:t>
      </w:r>
      <w:r>
        <w:rPr>
          <w:rFonts w:ascii="更纱黑体 UI SC" w:hAnsi="更纱黑体 UI SC" w:eastAsia="更纱黑体 SC" w:cs="更纱黑体 SC"/>
          <w:b/>
          <w:i w:val="0"/>
          <w:color w:val="000000"/>
          <w:sz w:val="21"/>
        </w:rPr>
        <w:t>events.voice</w:t>
      </w: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 xml:space="preserve"> 曲目号经 PLAY_VOICE 由控制盒播放。</w:t>
      </w:r>
    </w:p>
    <w:p>
      <w:pPr>
        <w:pStyle w:val="16"/>
        <w:spacing w:before="80" w:after="100" w:line="300" w:lineRule="auto"/>
      </w:pP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>群消息默认跳过饮食、防护、伏案、桌边这类行为事件。</w:t>
      </w:r>
    </w:p>
    <w:p>
      <w:pPr>
        <w:pBdr>
          <w:bottom w:val="single" w:sz="6" w:space="1" w:color="7F7F7F"/>
        </w:pBdr>
        <w:spacing w:before="120" w:after="120"/>
      </w:pPr>
    </w:p>
    <w:p>
      <w:pPr>
        <w:pStyle w:val="3"/>
        <w:spacing w:before="280" w:after="120"/>
      </w:pPr>
      <w:r>
        <w:rPr>
          <w:rFonts w:ascii="更纱黑体 UI SC" w:hAnsi="更纱黑体 UI SC" w:eastAsia="更纱黑体 SC" w:cs="更纱黑体 SC"/>
          <w:b/>
          <w:i w:val="0"/>
          <w:color w:val="000000"/>
          <w:sz w:val="30"/>
        </w:rPr>
        <w:t>8. 接入总后台</w:t>
      </w:r>
    </w:p>
    <w:tbl>
      <w:tblPr>
        <w:tblStyle w:val="33"/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>
            <w:pPr>
              <w:spacing w:before="0" w:after="0" w:line="276" w:lineRule="auto"/>
            </w:pPr>
            <w:r>
              <w:rPr>
                <w:rFonts w:ascii="等距更纱黑体 SC" w:hAnsi="等距更纱黑体 SC" w:eastAsia="更纱黑体 SC" w:cs="更纱黑体 SC"/>
                <w:b w:val="0"/>
                <w:i w:val="0"/>
                <w:color w:val="000000"/>
                <w:sz w:val="18"/>
              </w:rPr>
              <w:t>POST /api/node/report        请求头 X-Node-Token</w:t>
            </w:r>
          </w:p>
          <w:p>
            <w:pPr>
              <w:spacing w:before="0" w:after="0" w:line="276" w:lineRule="auto"/>
            </w:pPr>
            <w:r>
              <w:rPr>
                <w:rFonts w:ascii="等距更纱黑体 SC" w:hAnsi="等距更纱黑体 SC" w:eastAsia="更纱黑体 SC" w:cs="更纱黑体 SC"/>
                <w:b w:val="0"/>
                <w:i w:val="0"/>
                <w:color w:val="000000"/>
                <w:sz w:val="18"/>
              </w:rPr>
              <w:t>请求：{"snapshot": {...}, "meta": {hard_limit_c, smoke_limit_raw, profile_version,</w:t>
            </w:r>
          </w:p>
          <w:p>
            <w:pPr>
              <w:spacing w:before="0" w:after="0" w:line="276" w:lineRule="auto"/>
            </w:pPr>
            <w:r>
              <w:rPr>
                <w:rFonts w:ascii="等距更纱黑体 SC" w:hAnsi="等距更纱黑体 SC" w:eastAsia="更纱黑体 SC" w:cs="更纱黑体 SC"/>
                <w:b w:val="0"/>
                <w:i w:val="0"/>
                <w:color w:val="000000"/>
                <w:sz w:val="18"/>
              </w:rPr>
              <w:t xml:space="preserve">       applied_profile, profile_errors, voice_version, ...}, "acks": {指令 id: 执行结果}}</w:t>
            </w:r>
          </w:p>
          <w:p>
            <w:pPr>
              <w:spacing w:before="0" w:after="0" w:line="276" w:lineRule="auto"/>
            </w:pPr>
            <w:r>
              <w:rPr>
                <w:rFonts w:ascii="等距更纱黑体 SC" w:hAnsi="等距更纱黑体 SC" w:eastAsia="更纱黑体 SC" w:cs="更纱黑体 SC"/>
                <w:b w:val="0"/>
                <w:i w:val="0"/>
                <w:color w:val="000000"/>
                <w:sz w:val="18"/>
              </w:rPr>
              <w:t>响应：{"profile": {"rules": {...}, "version": "..."}, "commands": [{"id", "cmd", "args"}],</w:t>
            </w:r>
          </w:p>
          <w:p>
            <w:pPr>
              <w:spacing w:before="0" w:after="0" w:line="276" w:lineRule="auto"/>
            </w:pPr>
            <w:r>
              <w:rPr>
                <w:rFonts w:ascii="等距更纱黑体 SC" w:hAnsi="等距更纱黑体 SC" w:eastAsia="更纱黑体 SC" w:cs="更纱黑体 SC"/>
                <w:b w:val="0"/>
                <w:i w:val="0"/>
                <w:color w:val="000000"/>
                <w:sz w:val="18"/>
              </w:rPr>
              <w:t xml:space="preserve">       "voice": {语音包}, ...}</w:t>
            </w:r>
          </w:p>
        </w:tc>
      </w:tr>
    </w:tbl>
    <w:p>
      <w:pPr>
        <w:spacing w:after="60"/>
      </w:pPr>
    </w:p>
    <w:p>
      <w:pPr>
        <w:pStyle w:val="16"/>
        <w:spacing w:before="80" w:after="100" w:line="300" w:lineRule="auto"/>
      </w:pP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>终端每 2 s 上报一次；总后台按区域逐级合并阈值方案后返回，并下发待执行指令。</w:t>
      </w:r>
    </w:p>
    <w:p>
      <w:pPr>
        <w:pStyle w:val="16"/>
        <w:spacing w:before="80" w:after="100" w:line="300" w:lineRule="auto"/>
      </w:pP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 xml:space="preserve">指令白名单 </w:t>
      </w:r>
      <w:r>
        <w:rPr>
          <w:rFonts w:ascii="更纱黑体 UI SC" w:hAnsi="更纱黑体 UI SC" w:eastAsia="更纱黑体 SC" w:cs="更纱黑体 SC"/>
          <w:b/>
          <w:i w:val="0"/>
          <w:color w:val="000000"/>
          <w:sz w:val="21"/>
        </w:rPr>
        <w:t>COMMANDS = ("cut_power", "mute")</w:t>
      </w: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 xml:space="preserve">；终端 </w:t>
      </w:r>
      <w:r>
        <w:rPr>
          <w:rFonts w:ascii="更纱黑体 UI SC" w:hAnsi="更纱黑体 UI SC" w:eastAsia="更纱黑体 SC" w:cs="更纱黑体 SC"/>
          <w:b/>
          <w:i w:val="0"/>
          <w:color w:val="000000"/>
          <w:sz w:val="21"/>
        </w:rPr>
        <w:t>run_command()</w:t>
      </w: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 xml:space="preserve"> 对其他指令一律返回「不支持的指令」，不存在上电或解锁指令。</w:t>
      </w:r>
    </w:p>
    <w:p>
      <w:pPr>
        <w:pStyle w:val="16"/>
        <w:spacing w:before="80" w:after="100" w:line="300" w:lineRule="auto"/>
      </w:pPr>
      <w:r>
        <w:rPr>
          <w:rFonts w:ascii="更纱黑体 UI SC" w:hAnsi="更纱黑体 UI SC" w:eastAsia="更纱黑体 SC" w:cs="更纱黑体 SC"/>
          <w:b/>
          <w:i w:val="0"/>
          <w:color w:val="000000"/>
          <w:sz w:val="21"/>
        </w:rPr>
        <w:t>阈值复核</w:t>
      </w: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 xml:space="preserve">：终端 </w:t>
      </w:r>
      <w:r>
        <w:rPr>
          <w:rFonts w:ascii="更纱黑体 UI SC" w:hAnsi="更纱黑体 UI SC" w:eastAsia="更纱黑体 SC" w:cs="更纱黑体 SC"/>
          <w:b/>
          <w:i w:val="0"/>
          <w:color w:val="000000"/>
          <w:sz w:val="21"/>
        </w:rPr>
        <w:t>apply_profile()</w:t>
      </w: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 xml:space="preserve"> 按本机控制盒硬上限重建白名单（干烧阈值上限 = 硬上限 − 5℃，烟雾阈值上限 = 硬上限 − 100），并检查跨字段约束（干烧阈值比加热阈值高 10℃ 以上、高危分界比中危高 10 分以上）；不合格项不生效，原因写入事件并在 profile_errors 中回报。</w:t>
      </w:r>
    </w:p>
    <w:p>
      <w:r>
        <w:br w:type="page"/>
      </w:r>
    </w:p>
    <w:p>
      <w:pPr>
        <w:pStyle w:val="31"/>
        <w:spacing w:before="240" w:after="200"/>
        <w:jc w:val="center"/>
      </w:pPr>
      <w:r>
        <w:rPr>
          <w:rFonts w:ascii="更纱黑体 UI SC" w:hAnsi="更纱黑体 UI SC" w:eastAsia="更纱黑体 SC" w:cs="更纱黑体 SC"/>
          <w:b/>
          <w:i w:val="0"/>
          <w:color w:val="000000"/>
          <w:sz w:val="40"/>
        </w:rPr>
        <w:t>第四篇  数据存储与日志设计说明书</w:t>
      </w:r>
    </w:p>
    <w:p>
      <w:pPr>
        <w:spacing w:before="40" w:after="80" w:line="300" w:lineRule="auto"/>
      </w:pPr>
      <w:r>
        <w:rPr>
          <w:rFonts w:ascii="更纱黑体 UI SC" w:hAnsi="更纱黑体 UI SC" w:eastAsia="更纱黑体 SC" w:cs="更纱黑体 SC"/>
          <w:b/>
          <w:i w:val="0"/>
          <w:color w:val="000000"/>
          <w:sz w:val="21"/>
        </w:rPr>
        <w:t>项目名称</w:t>
      </w: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>：基于双摄协同的实验室安全事前干预监测系统</w:t>
      </w:r>
    </w:p>
    <w:p>
      <w:pPr>
        <w:spacing w:before="40" w:after="80" w:line="300" w:lineRule="auto"/>
      </w:pPr>
      <w:r>
        <w:rPr>
          <w:rFonts w:ascii="更纱黑体 UI SC" w:hAnsi="更纱黑体 UI SC" w:eastAsia="更纱黑体 SC" w:cs="更纱黑体 SC"/>
          <w:b/>
          <w:i w:val="0"/>
          <w:color w:val="000000"/>
          <w:sz w:val="21"/>
        </w:rPr>
        <w:t>参赛赛道</w:t>
      </w: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>：嵌入式开发</w:t>
      </w:r>
    </w:p>
    <w:p>
      <w:pPr>
        <w:spacing w:before="40" w:after="80" w:line="300" w:lineRule="auto"/>
      </w:pPr>
      <w:r>
        <w:rPr>
          <w:rFonts w:ascii="更纱黑体 UI SC" w:hAnsi="更纱黑体 UI SC" w:eastAsia="更纱黑体 SC" w:cs="更纱黑体 SC"/>
          <w:b/>
          <w:i w:val="0"/>
          <w:color w:val="000000"/>
          <w:sz w:val="21"/>
        </w:rPr>
        <w:t>文档版本</w:t>
      </w: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>：V2.0</w:t>
      </w:r>
    </w:p>
    <w:p>
      <w:pPr>
        <w:spacing w:before="40" w:after="80" w:line="300" w:lineRule="auto"/>
      </w:pPr>
      <w:r>
        <w:rPr>
          <w:rFonts w:ascii="更纱黑体 UI SC" w:hAnsi="更纱黑体 UI SC" w:eastAsia="更纱黑体 SC" w:cs="更纱黑体 SC"/>
          <w:b/>
          <w:i w:val="0"/>
          <w:color w:val="000000"/>
          <w:sz w:val="21"/>
        </w:rPr>
        <w:t>依据标准</w:t>
      </w: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>：GB/T 8567-2006 计算机软件文档编制规范</w:t>
      </w:r>
    </w:p>
    <w:p>
      <w:pPr>
        <w:pBdr>
          <w:bottom w:val="single" w:sz="6" w:space="1" w:color="7F7F7F"/>
        </w:pBdr>
        <w:spacing w:before="120" w:after="120"/>
      </w:pPr>
    </w:p>
    <w:p>
      <w:pPr>
        <w:pStyle w:val="3"/>
        <w:spacing w:before="280" w:after="120"/>
      </w:pPr>
      <w:r>
        <w:rPr>
          <w:rFonts w:ascii="更纱黑体 UI SC" w:hAnsi="更纱黑体 UI SC" w:eastAsia="更纱黑体 SC" w:cs="更纱黑体 SC"/>
          <w:b/>
          <w:i w:val="0"/>
          <w:color w:val="000000"/>
          <w:sz w:val="30"/>
        </w:rPr>
        <w:t>1. 数据存储总体设计</w:t>
      </w:r>
    </w:p>
    <w:p>
      <w:pPr>
        <w:spacing w:before="40" w:after="80" w:line="300" w:lineRule="auto"/>
      </w:pP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 xml:space="preserve">终端数据只存在本机：事件写入 SQLite，截图写入文件夹，运行时修改的配置写入覆盖文件；总后台用一个 SQLite 数据库保存账号、区域、终端、指令与审计。所有运行时文件都在仓库外的 </w:t>
      </w:r>
      <w:r>
        <w:rPr>
          <w:rFonts w:ascii="更纱黑体 UI SC" w:hAnsi="更纱黑体 UI SC" w:eastAsia="更纱黑体 SC" w:cs="更纱黑体 SC"/>
          <w:b/>
          <w:i w:val="0"/>
          <w:color w:val="000000"/>
          <w:sz w:val="21"/>
        </w:rPr>
        <w:t>runtime/</w:t>
      </w: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>，不入库。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250835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08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更纱黑体 UI SC" w:hAnsi="更纱黑体 UI SC" w:eastAsia="更纱黑体 SC" w:cs="更纱黑体 SC"/>
          <w:b w:val="0"/>
          <w:i w:val="0"/>
          <w:color w:val="595959"/>
          <w:sz w:val="18"/>
        </w:rPr>
        <w:t>图 4-1  事件数据的流转</w:t>
      </w:r>
    </w:p>
    <w:tbl>
      <w:tblPr>
        <w:tblStyle w:val="33"/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3800"/>
        <w:gridCol w:w="5560"/>
      </w:tblGrid>
      <w:tr>
        <w:trPr>
          <w:cantSplit/>
          <w:tblHeader/>
        </w:trPr>
        <w:tc>
          <w:tcPr>
            <w:tcW w:type="dxa" w:w="3800"/>
            <w:shd w:val="clear" w:color="auto" w:fill="3949AB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FFFFFF"/>
                <w:sz w:val="20"/>
              </w:rPr>
              <w:t>文件</w:t>
            </w:r>
          </w:p>
        </w:tc>
        <w:tc>
          <w:tcPr>
            <w:tcW w:type="dxa" w:w="5560"/>
            <w:shd w:val="clear" w:color="auto" w:fill="3949AB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FFFFFF"/>
                <w:sz w:val="20"/>
              </w:rPr>
              <w:t>内容</w:t>
            </w:r>
          </w:p>
        </w:tc>
      </w:tr>
      <w:tr>
        <w:trPr>
          <w:cantSplit/>
        </w:trPr>
        <w:tc>
          <w:tcPr>
            <w:tcW w:type="dxa" w:w="380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000000"/>
                <w:sz w:val="19"/>
              </w:rPr>
              <w:t>runtime/events.db</w:t>
            </w:r>
          </w:p>
        </w:tc>
        <w:tc>
          <w:tcPr>
            <w:tcW w:type="dxa" w:w="556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事件表 events</w:t>
            </w:r>
          </w:p>
        </w:tc>
      </w:tr>
      <w:tr>
        <w:trPr>
          <w:cantSplit/>
        </w:trPr>
        <w:tc>
          <w:tcPr>
            <w:tcW w:type="dxa" w:w="380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000000"/>
                <w:sz w:val="19"/>
              </w:rPr>
              <w:t>runtime/snapshots/</w:t>
            </w:r>
          </w:p>
        </w:tc>
        <w:tc>
          <w:tcPr>
            <w:tcW w:type="dxa" w:w="556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事件截图（两路画面拼接）</w:t>
            </w:r>
          </w:p>
        </w:tc>
      </w:tr>
      <w:tr>
        <w:trPr>
          <w:cantSplit/>
        </w:trPr>
        <w:tc>
          <w:tcPr>
            <w:tcW w:type="dxa" w:w="380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000000"/>
                <w:sz w:val="19"/>
              </w:rPr>
              <w:t>runtime/config_override.yaml</w:t>
            </w:r>
          </w:p>
        </w:tc>
        <w:tc>
          <w:tcPr>
            <w:tcW w:type="dxa" w:w="556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网页或总后台修改的配置，覆盖 config.yaml 同名项</w:t>
            </w:r>
          </w:p>
        </w:tc>
      </w:tr>
      <w:tr>
        <w:trPr>
          <w:cantSplit/>
        </w:trPr>
        <w:tc>
          <w:tcPr>
            <w:tcW w:type="dxa" w:w="380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000000"/>
                <w:sz w:val="19"/>
              </w:rPr>
              <w:t>runtime/web_token.txt / web_url.txt</w:t>
            </w:r>
          </w:p>
        </w:tc>
        <w:tc>
          <w:tcPr>
            <w:tcW w:type="dxa" w:w="556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本机控制台口令与实际网址</w:t>
            </w:r>
          </w:p>
        </w:tc>
      </w:tr>
      <w:tr>
        <w:trPr>
          <w:cantSplit/>
        </w:trPr>
        <w:tc>
          <w:tcPr>
            <w:tcW w:type="dxa" w:w="380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000000"/>
                <w:sz w:val="19"/>
              </w:rPr>
              <w:t>runtime/crash.log</w:t>
            </w:r>
          </w:p>
        </w:tc>
        <w:tc>
          <w:tcPr>
            <w:tcW w:type="dxa" w:w="556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Python 异常与底层崩溃记录</w:t>
            </w:r>
          </w:p>
        </w:tc>
      </w:tr>
      <w:tr>
        <w:trPr>
          <w:cantSplit/>
        </w:trPr>
        <w:tc>
          <w:tcPr>
            <w:tcW w:type="dxa" w:w="380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000000"/>
                <w:sz w:val="19"/>
              </w:rPr>
              <w:t>~/.config/labguard/env（仓库外）</w:t>
            </w:r>
          </w:p>
        </w:tc>
        <w:tc>
          <w:tcPr>
            <w:tcW w:type="dxa" w:w="556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API Key 等环境变量，每行 KEY=值，权限 600</w:t>
            </w:r>
          </w:p>
        </w:tc>
      </w:tr>
    </w:tbl>
    <w:p>
      <w:pPr>
        <w:spacing w:after="60"/>
      </w:pPr>
    </w:p>
    <w:p>
      <w:pPr>
        <w:pBdr>
          <w:bottom w:val="single" w:sz="6" w:space="1" w:color="7F7F7F"/>
        </w:pBdr>
        <w:spacing w:before="120" w:after="120"/>
      </w:pPr>
    </w:p>
    <w:p>
      <w:pPr>
        <w:pStyle w:val="3"/>
        <w:spacing w:before="280" w:after="120"/>
      </w:pPr>
      <w:r>
        <w:rPr>
          <w:rFonts w:ascii="更纱黑体 UI SC" w:hAnsi="更纱黑体 UI SC" w:eastAsia="更纱黑体 SC" w:cs="更纱黑体 SC"/>
          <w:b/>
          <w:i w:val="0"/>
          <w:color w:val="000000"/>
          <w:sz w:val="30"/>
        </w:rPr>
        <w:t>2. 事件表 events</w:t>
      </w:r>
    </w:p>
    <w:tbl>
      <w:tblPr>
        <w:tblStyle w:val="33"/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2300"/>
        <w:gridCol w:w="1900"/>
        <w:gridCol w:w="5160"/>
      </w:tblGrid>
      <w:tr>
        <w:trPr>
          <w:cantSplit/>
          <w:tblHeader/>
        </w:trPr>
        <w:tc>
          <w:tcPr>
            <w:tcW w:type="dxa" w:w="2300"/>
            <w:shd w:val="clear" w:color="auto" w:fill="3949AB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FFFFFF"/>
                <w:sz w:val="20"/>
              </w:rPr>
              <w:t>字段</w:t>
            </w:r>
          </w:p>
        </w:tc>
        <w:tc>
          <w:tcPr>
            <w:tcW w:type="dxa" w:w="1900"/>
            <w:shd w:val="clear" w:color="auto" w:fill="3949AB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FFFFFF"/>
                <w:sz w:val="20"/>
              </w:rPr>
              <w:t>类型</w:t>
            </w:r>
          </w:p>
        </w:tc>
        <w:tc>
          <w:tcPr>
            <w:tcW w:type="dxa" w:w="5160"/>
            <w:shd w:val="clear" w:color="auto" w:fill="3949AB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rPr>
          <w:cantSplit/>
        </w:trPr>
        <w:tc>
          <w:tcPr>
            <w:tcW w:type="dxa" w:w="230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000000"/>
                <w:sz w:val="19"/>
              </w:rPr>
              <w:t>id</w:t>
            </w:r>
          </w:p>
        </w:tc>
        <w:tc>
          <w:tcPr>
            <w:tcW w:type="dxa" w:w="190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INTEGER</w:t>
            </w:r>
          </w:p>
        </w:tc>
        <w:tc>
          <w:tcPr>
            <w:tcW w:type="dxa" w:w="516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自增主键</w:t>
            </w:r>
          </w:p>
        </w:tc>
      </w:tr>
      <w:tr>
        <w:trPr>
          <w:cantSplit/>
        </w:trPr>
        <w:tc>
          <w:tcPr>
            <w:tcW w:type="dxa" w:w="230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000000"/>
                <w:sz w:val="19"/>
              </w:rPr>
              <w:t>ts / time_str</w:t>
            </w:r>
          </w:p>
        </w:tc>
        <w:tc>
          <w:tcPr>
            <w:tcW w:type="dxa" w:w="190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REAL / TEXT</w:t>
            </w:r>
          </w:p>
        </w:tc>
        <w:tc>
          <w:tcPr>
            <w:tcW w:type="dxa" w:w="516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事件时间（Unix 秒 / 时:分:秒）</w:t>
            </w:r>
          </w:p>
        </w:tc>
      </w:tr>
      <w:tr>
        <w:trPr>
          <w:cantSplit/>
        </w:trPr>
        <w:tc>
          <w:tcPr>
            <w:tcW w:type="dxa" w:w="230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000000"/>
                <w:sz w:val="19"/>
              </w:rPr>
              <w:t>phase</w:t>
            </w:r>
          </w:p>
        </w:tc>
        <w:tc>
          <w:tcPr>
            <w:tcW w:type="dxa" w:w="190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TEXT</w:t>
            </w:r>
          </w:p>
        </w:tc>
        <w:tc>
          <w:tcPr>
            <w:tcW w:type="dxa" w:w="516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start（开始）、escalate（升级）、end（解除）、once（一次性记录）</w:t>
            </w:r>
          </w:p>
        </w:tc>
      </w:tr>
      <w:tr>
        <w:trPr>
          <w:cantSplit/>
        </w:trPr>
        <w:tc>
          <w:tcPr>
            <w:tcW w:type="dxa" w:w="230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000000"/>
                <w:sz w:val="19"/>
              </w:rPr>
              <w:t>kind</w:t>
            </w:r>
          </w:p>
        </w:tc>
        <w:tc>
          <w:tcPr>
            <w:tcW w:type="dxa" w:w="190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TEXT</w:t>
            </w:r>
          </w:p>
        </w:tc>
        <w:tc>
          <w:tcPr>
            <w:tcW w:type="dxa" w:w="516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事件类别，如 dry_burn、unattended_heating、ppe_goggles、eating</w:t>
            </w:r>
          </w:p>
        </w:tc>
      </w:tr>
      <w:tr>
        <w:trPr>
          <w:cantSplit/>
        </w:trPr>
        <w:tc>
          <w:tcPr>
            <w:tcW w:type="dxa" w:w="230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000000"/>
                <w:sz w:val="19"/>
              </w:rPr>
              <w:t>level</w:t>
            </w:r>
          </w:p>
        </w:tc>
        <w:tc>
          <w:tcPr>
            <w:tcW w:type="dxa" w:w="190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TEXT</w:t>
            </w:r>
          </w:p>
        </w:tc>
        <w:tc>
          <w:tcPr>
            <w:tcW w:type="dxa" w:w="516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INFO / NOTICE / WARNING / CRITICAL</w:t>
            </w:r>
          </w:p>
        </w:tc>
      </w:tr>
      <w:tr>
        <w:trPr>
          <w:cantSplit/>
        </w:trPr>
        <w:tc>
          <w:tcPr>
            <w:tcW w:type="dxa" w:w="230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000000"/>
                <w:sz w:val="19"/>
              </w:rPr>
              <w:t>title / message</w:t>
            </w:r>
          </w:p>
        </w:tc>
        <w:tc>
          <w:tcPr>
            <w:tcW w:type="dxa" w:w="190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TEXT</w:t>
            </w:r>
          </w:p>
        </w:tc>
        <w:tc>
          <w:tcPr>
            <w:tcW w:type="dxa" w:w="516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标题与说明</w:t>
            </w:r>
          </w:p>
        </w:tc>
      </w:tr>
      <w:tr>
        <w:trPr>
          <w:cantSplit/>
        </w:trPr>
        <w:tc>
          <w:tcPr>
            <w:tcW w:type="dxa" w:w="230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000000"/>
                <w:sz w:val="19"/>
              </w:rPr>
              <w:t>duration</w:t>
            </w:r>
          </w:p>
        </w:tc>
        <w:tc>
          <w:tcPr>
            <w:tcW w:type="dxa" w:w="190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REAL</w:t>
            </w:r>
          </w:p>
        </w:tc>
        <w:tc>
          <w:tcPr>
            <w:tcW w:type="dxa" w:w="516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持续时长（解除时写入）</w:t>
            </w:r>
          </w:p>
        </w:tc>
      </w:tr>
      <w:tr>
        <w:trPr>
          <w:cantSplit/>
        </w:trPr>
        <w:tc>
          <w:tcPr>
            <w:tcW w:type="dxa" w:w="230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000000"/>
                <w:sz w:val="19"/>
              </w:rPr>
              <w:t>snapshot</w:t>
            </w:r>
          </w:p>
        </w:tc>
        <w:tc>
          <w:tcPr>
            <w:tcW w:type="dxa" w:w="190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TEXT</w:t>
            </w:r>
          </w:p>
        </w:tc>
        <w:tc>
          <w:tcPr>
            <w:tcW w:type="dxa" w:w="516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截图文件路径</w:t>
            </w:r>
          </w:p>
        </w:tc>
      </w:tr>
      <w:tr>
        <w:trPr>
          <w:cantSplit/>
        </w:trPr>
        <w:tc>
          <w:tcPr>
            <w:tcW w:type="dxa" w:w="230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000000"/>
                <w:sz w:val="19"/>
              </w:rPr>
              <w:t>details</w:t>
            </w:r>
          </w:p>
        </w:tc>
        <w:tc>
          <w:tcPr>
            <w:tcW w:type="dxa" w:w="190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TEXT（JSON）</w:t>
            </w:r>
          </w:p>
        </w:tc>
        <w:tc>
          <w:tcPr>
            <w:tcW w:type="dxa" w:w="516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触发时的热源温度、环境温湿度、器皿、无人值守、温度预测阶段与风险分</w:t>
            </w:r>
          </w:p>
        </w:tc>
      </w:tr>
      <w:tr>
        <w:trPr>
          <w:cantSplit/>
        </w:trPr>
        <w:tc>
          <w:tcPr>
            <w:tcW w:type="dxa" w:w="230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000000"/>
                <w:sz w:val="19"/>
              </w:rPr>
              <w:t>review</w:t>
            </w:r>
          </w:p>
        </w:tc>
        <w:tc>
          <w:tcPr>
            <w:tcW w:type="dxa" w:w="190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INTEGER</w:t>
            </w:r>
          </w:p>
        </w:tc>
        <w:tc>
          <w:tcPr>
            <w:tcW w:type="dxa" w:w="516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复核结果：1 正确、0 误报、空为未复核</w:t>
            </w:r>
          </w:p>
        </w:tc>
      </w:tr>
      <w:tr>
        <w:trPr>
          <w:cantSplit/>
        </w:trPr>
        <w:tc>
          <w:tcPr>
            <w:tcW w:type="dxa" w:w="230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000000"/>
                <w:sz w:val="19"/>
              </w:rPr>
              <w:t>uid</w:t>
            </w:r>
          </w:p>
        </w:tc>
        <w:tc>
          <w:tcPr>
            <w:tcW w:type="dxa" w:w="190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TEXT</w:t>
            </w:r>
          </w:p>
        </w:tc>
        <w:tc>
          <w:tcPr>
            <w:tcW w:type="dxa" w:w="516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事件唯一标识，用于截图接口与复核</w:t>
            </w:r>
          </w:p>
        </w:tc>
      </w:tr>
      <w:tr>
        <w:trPr>
          <w:cantSplit/>
        </w:trPr>
        <w:tc>
          <w:tcPr>
            <w:tcW w:type="dxa" w:w="230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000000"/>
                <w:sz w:val="19"/>
              </w:rPr>
              <w:t>agent_note</w:t>
            </w:r>
          </w:p>
        </w:tc>
        <w:tc>
          <w:tcPr>
            <w:tcW w:type="dxa" w:w="190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TEXT</w:t>
            </w:r>
          </w:p>
        </w:tc>
        <w:tc>
          <w:tcPr>
            <w:tcW w:type="dxa" w:w="516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安全助手写回的处理建议</w:t>
            </w:r>
          </w:p>
        </w:tc>
      </w:tr>
    </w:tbl>
    <w:p>
      <w:pPr>
        <w:spacing w:after="60"/>
      </w:pPr>
    </w:p>
    <w:p>
      <w:pPr>
        <w:pBdr>
          <w:bottom w:val="single" w:sz="6" w:space="1" w:color="7F7F7F"/>
        </w:pBdr>
        <w:spacing w:before="120" w:after="120"/>
      </w:pPr>
    </w:p>
    <w:p>
      <w:pPr>
        <w:pStyle w:val="3"/>
        <w:spacing w:before="280" w:after="120"/>
      </w:pPr>
      <w:r>
        <w:rPr>
          <w:rFonts w:ascii="更纱黑体 UI SC" w:hAnsi="更纱黑体 UI SC" w:eastAsia="更纱黑体 SC" w:cs="更纱黑体 SC"/>
          <w:b/>
          <w:i w:val="0"/>
          <w:color w:val="000000"/>
          <w:sz w:val="30"/>
        </w:rPr>
        <w:t>3. 终端快照结构</w:t>
      </w:r>
    </w:p>
    <w:p>
      <w:pPr>
        <w:spacing w:before="40" w:after="80" w:line="300" w:lineRule="auto"/>
      </w:pPr>
      <w:r>
        <w:rPr>
          <w:rFonts w:ascii="更纱黑体 UI SC" w:hAnsi="更纱黑体 UI SC" w:eastAsia="更纱黑体 SC" w:cs="更纱黑体 SC"/>
          <w:b/>
          <w:i w:val="0"/>
          <w:color w:val="000000"/>
          <w:sz w:val="21"/>
        </w:rPr>
        <w:t>SafetyEngine.snapshot()</w:t>
      </w: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 xml:space="preserve"> 是所有界面和总后台读取的唯一数据源。主要字段：</w:t>
      </w:r>
    </w:p>
    <w:tbl>
      <w:tblPr>
        <w:tblStyle w:val="33"/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3600"/>
        <w:gridCol w:w="5760"/>
      </w:tblGrid>
      <w:tr>
        <w:trPr>
          <w:cantSplit/>
          <w:tblHeader/>
        </w:trPr>
        <w:tc>
          <w:tcPr>
            <w:tcW w:type="dxa" w:w="3600"/>
            <w:shd w:val="clear" w:color="auto" w:fill="3949AB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FFFFFF"/>
                <w:sz w:val="20"/>
              </w:rPr>
              <w:t>字段</w:t>
            </w:r>
          </w:p>
        </w:tc>
        <w:tc>
          <w:tcPr>
            <w:tcW w:type="dxa" w:w="5760"/>
            <w:shd w:val="clear" w:color="auto" w:fill="3949AB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FFFFFF"/>
                <w:sz w:val="20"/>
              </w:rPr>
              <w:t>内容</w:t>
            </w:r>
          </w:p>
        </w:tc>
      </w:tr>
      <w:tr>
        <w:trPr>
          <w:cantSplit/>
        </w:trPr>
        <w:tc>
          <w:tcPr>
            <w:tcW w:type="dxa" w:w="360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000000"/>
                <w:sz w:val="19"/>
              </w:rPr>
              <w:t>state / state_text</w:t>
            </w:r>
          </w:p>
        </w:tc>
        <w:tc>
          <w:tcPr>
            <w:tcW w:type="dxa" w:w="576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NORMAL / WARNING / CRITICAL，对应正常守护 / 警告 / 紧急</w:t>
            </w:r>
          </w:p>
        </w:tc>
      </w:tr>
      <w:tr>
        <w:trPr>
          <w:cantSplit/>
        </w:trPr>
        <w:tc>
          <w:tcPr>
            <w:tcW w:type="dxa" w:w="360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000000"/>
                <w:sz w:val="19"/>
              </w:rPr>
              <w:t>latched / latch_reason / power_off_state</w:t>
            </w:r>
          </w:p>
        </w:tc>
        <w:tc>
          <w:tcPr>
            <w:tcW w:type="dxa" w:w="576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断电锁定状态、原因与断电指令确认情况</w:t>
            </w:r>
          </w:p>
        </w:tc>
      </w:tr>
      <w:tr>
        <w:trPr>
          <w:cantSplit/>
        </w:trPr>
        <w:tc>
          <w:tcPr>
            <w:tcW w:type="dxa" w:w="360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000000"/>
                <w:sz w:val="19"/>
              </w:rPr>
              <w:t>telemetry</w:t>
            </w:r>
          </w:p>
        </w:tc>
        <w:tc>
          <w:tcPr>
            <w:tcW w:type="dxa" w:w="576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环境温湿度、热源温度、烟雾与来源（hardware 控制盒 / ipc 演示数据 / simulated 自主模拟）</w:t>
            </w:r>
          </w:p>
        </w:tc>
      </w:tr>
      <w:tr>
        <w:trPr>
          <w:cantSplit/>
        </w:trPr>
        <w:tc>
          <w:tcPr>
            <w:tcW w:type="dxa" w:w="360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000000"/>
                <w:sz w:val="19"/>
              </w:rPr>
              <w:t>link</w:t>
            </w:r>
          </w:p>
        </w:tc>
        <w:tc>
          <w:tcPr>
            <w:tcW w:type="dxa" w:w="576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控制盒连接与心跳状态</w:t>
            </w:r>
          </w:p>
        </w:tc>
      </w:tr>
      <w:tr>
        <w:trPr>
          <w:cantSplit/>
        </w:trPr>
        <w:tc>
          <w:tcPr>
            <w:tcW w:type="dxa" w:w="360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000000"/>
                <w:sz w:val="19"/>
              </w:rPr>
              <w:t>vision</w:t>
            </w:r>
          </w:p>
        </w:tc>
        <w:tc>
          <w:tcPr>
            <w:tcW w:type="dxa" w:w="576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两路画面状态、器皿、在场与防护情况</w:t>
            </w:r>
          </w:p>
        </w:tc>
      </w:tr>
      <w:tr>
        <w:trPr>
          <w:cantSplit/>
        </w:trPr>
        <w:tc>
          <w:tcPr>
            <w:tcW w:type="dxa" w:w="360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000000"/>
                <w:sz w:val="19"/>
              </w:rPr>
              <w:t>world_model</w:t>
            </w:r>
          </w:p>
        </w:tc>
        <w:tc>
          <w:tcPr>
            <w:tcW w:type="dxa" w:w="576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阶段、温度、斜率、T∞、τ、沸腾与干烧 ETA、风险分、预测与历史曲线</w:t>
            </w:r>
          </w:p>
        </w:tc>
      </w:tr>
      <w:tr>
        <w:trPr>
          <w:cantSplit/>
        </w:trPr>
        <w:tc>
          <w:tcPr>
            <w:tcW w:type="dxa" w:w="360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000000"/>
                <w:sz w:val="19"/>
              </w:rPr>
              <w:t>risk</w:t>
            </w:r>
          </w:p>
        </w:tc>
        <w:tc>
          <w:tcPr>
            <w:tcW w:type="dxa" w:w="576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交叉验证等级、分数、工况、依据，以及 tiers（三层等级）</w:t>
            </w:r>
          </w:p>
        </w:tc>
      </w:tr>
      <w:tr>
        <w:trPr>
          <w:cantSplit/>
        </w:trPr>
        <w:tc>
          <w:tcPr>
            <w:tcW w:type="dxa" w:w="360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000000"/>
                <w:sz w:val="19"/>
              </w:rPr>
              <w:t>active_events / stats</w:t>
            </w:r>
          </w:p>
        </w:tc>
        <w:tc>
          <w:tcPr>
            <w:tcW w:type="dxa" w:w="576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当前活动事件与统计</w:t>
            </w:r>
          </w:p>
        </w:tc>
      </w:tr>
      <w:tr>
        <w:trPr>
          <w:cantSplit/>
        </w:trPr>
        <w:tc>
          <w:tcPr>
            <w:tcW w:type="dxa" w:w="360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000000"/>
                <w:sz w:val="19"/>
              </w:rPr>
              <w:t>call / mute_until</w:t>
            </w:r>
          </w:p>
        </w:tc>
        <w:tc>
          <w:tcPr>
            <w:tcW w:type="dxa" w:w="576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最近一次呼叫教师、静音截止时间</w:t>
            </w:r>
          </w:p>
        </w:tc>
      </w:tr>
      <w:tr>
        <w:trPr>
          <w:cantSplit/>
        </w:trPr>
        <w:tc>
          <w:tcPr>
            <w:tcW w:type="dxa" w:w="360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000000"/>
                <w:sz w:val="19"/>
              </w:rPr>
              <w:t>rules</w:t>
            </w:r>
          </w:p>
        </w:tc>
        <w:tc>
          <w:tcPr>
            <w:tcW w:type="dxa" w:w="576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当前生效的规则阈值</w:t>
            </w:r>
          </w:p>
        </w:tc>
      </w:tr>
    </w:tbl>
    <w:p>
      <w:pPr>
        <w:spacing w:after="60"/>
      </w:pPr>
    </w:p>
    <w:p>
      <w:pPr>
        <w:pBdr>
          <w:bottom w:val="single" w:sz="6" w:space="1" w:color="7F7F7F"/>
        </w:pBdr>
        <w:spacing w:before="120" w:after="120"/>
      </w:pPr>
    </w:p>
    <w:p>
      <w:pPr>
        <w:pStyle w:val="3"/>
        <w:spacing w:before="280" w:after="120"/>
      </w:pPr>
      <w:r>
        <w:rPr>
          <w:rFonts w:ascii="更纱黑体 UI SC" w:hAnsi="更纱黑体 UI SC" w:eastAsia="更纱黑体 SC" w:cs="更纱黑体 SC"/>
          <w:b/>
          <w:i w:val="0"/>
          <w:color w:val="000000"/>
          <w:sz w:val="30"/>
        </w:rPr>
        <w:t>4. 总后台数据表</w:t>
      </w:r>
    </w:p>
    <w:tbl>
      <w:tblPr>
        <w:tblStyle w:val="33"/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2100"/>
        <w:gridCol w:w="4300"/>
        <w:gridCol w:w="2960"/>
      </w:tblGrid>
      <w:tr>
        <w:trPr>
          <w:cantSplit/>
          <w:tblHeader/>
        </w:trPr>
        <w:tc>
          <w:tcPr>
            <w:tcW w:type="dxa" w:w="2100"/>
            <w:shd w:val="clear" w:color="auto" w:fill="3949AB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FFFFFF"/>
                <w:sz w:val="20"/>
              </w:rPr>
              <w:t>表</w:t>
            </w:r>
          </w:p>
        </w:tc>
        <w:tc>
          <w:tcPr>
            <w:tcW w:type="dxa" w:w="4300"/>
            <w:shd w:val="clear" w:color="auto" w:fill="3949AB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FFFFFF"/>
                <w:sz w:val="20"/>
              </w:rPr>
              <w:t>主要字段</w:t>
            </w:r>
          </w:p>
        </w:tc>
        <w:tc>
          <w:tcPr>
            <w:tcW w:type="dxa" w:w="2960"/>
            <w:shd w:val="clear" w:color="auto" w:fill="3949AB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FFFFFF"/>
                <w:sz w:val="20"/>
              </w:rPr>
              <w:t>用途</w:t>
            </w:r>
          </w:p>
        </w:tc>
      </w:tr>
      <w:tr>
        <w:trPr>
          <w:cantSplit/>
        </w:trPr>
        <w:tc>
          <w:tcPr>
            <w:tcW w:type="dxa" w:w="210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000000"/>
                <w:sz w:val="19"/>
              </w:rPr>
              <w:t>users</w:t>
            </w:r>
          </w:p>
        </w:tc>
        <w:tc>
          <w:tcPr>
            <w:tcW w:type="dxa" w:w="430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username、display_name、role、pw_hash、salt、must_change</w:t>
            </w:r>
          </w:p>
        </w:tc>
        <w:tc>
          <w:tcPr>
            <w:tcW w:type="dxa" w:w="296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账号；角色为管理员与教师；密码加盐哈希</w:t>
            </w:r>
          </w:p>
        </w:tc>
      </w:tr>
      <w:tr>
        <w:trPr>
          <w:cantSplit/>
        </w:trPr>
        <w:tc>
          <w:tcPr>
            <w:tcW w:type="dxa" w:w="210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000000"/>
                <w:sz w:val="19"/>
              </w:rPr>
              <w:t>sessions</w:t>
            </w:r>
          </w:p>
        </w:tc>
        <w:tc>
          <w:tcPr>
            <w:tcW w:type="dxa" w:w="430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token_hash、user_id、expires</w:t>
            </w:r>
          </w:p>
        </w:tc>
        <w:tc>
          <w:tcPr>
            <w:tcW w:type="dxa" w:w="296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会话（12 小时）</w:t>
            </w:r>
          </w:p>
        </w:tc>
      </w:tr>
      <w:tr>
        <w:trPr>
          <w:cantSplit/>
        </w:trPr>
        <w:tc>
          <w:tcPr>
            <w:tcW w:type="dxa" w:w="210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000000"/>
                <w:sz w:val="19"/>
              </w:rPr>
              <w:t>areas</w:t>
            </w:r>
          </w:p>
        </w:tc>
        <w:tc>
          <w:tcPr>
            <w:tcW w:type="dxa" w:w="430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parent_id、name、kind、sort</w:t>
            </w:r>
          </w:p>
        </w:tc>
        <w:tc>
          <w:tcPr>
            <w:tcW w:type="dxa" w:w="296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区域树：楼栋 → 楼层 / 房间 → 实验桌；平面图位置</w:t>
            </w:r>
          </w:p>
        </w:tc>
      </w:tr>
      <w:tr>
        <w:trPr>
          <w:cantSplit/>
        </w:trPr>
        <w:tc>
          <w:tcPr>
            <w:tcW w:type="dxa" w:w="210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000000"/>
                <w:sz w:val="19"/>
              </w:rPr>
              <w:t>grants</w:t>
            </w:r>
          </w:p>
        </w:tc>
        <w:tc>
          <w:tcPr>
            <w:tcW w:type="dxa" w:w="430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user_id、area_id</w:t>
            </w:r>
          </w:p>
        </w:tc>
        <w:tc>
          <w:tcPr>
            <w:tcW w:type="dxa" w:w="296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教师授权，可混合粒度</w:t>
            </w:r>
          </w:p>
        </w:tc>
      </w:tr>
      <w:tr>
        <w:trPr>
          <w:cantSplit/>
        </w:trPr>
        <w:tc>
          <w:tcPr>
            <w:tcW w:type="dxa" w:w="210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000000"/>
                <w:sz w:val="19"/>
              </w:rPr>
              <w:t>nodes</w:t>
            </w:r>
          </w:p>
        </w:tc>
        <w:tc>
          <w:tcPr>
            <w:tcW w:type="dxa" w:w="430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area_id、token_hash、last_seen、hard_limit_c、smoke_limit_raw、snapshot、applied_profile</w:t>
            </w:r>
          </w:p>
        </w:tc>
        <w:tc>
          <w:tcPr>
            <w:tcW w:type="dxa" w:w="296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终端登记、最近快照与已生效阈值</w:t>
            </w:r>
          </w:p>
        </w:tc>
      </w:tr>
      <w:tr>
        <w:trPr>
          <w:cantSplit/>
        </w:trPr>
        <w:tc>
          <w:tcPr>
            <w:tcW w:type="dxa" w:w="210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000000"/>
                <w:sz w:val="19"/>
              </w:rPr>
              <w:t>profiles</w:t>
            </w:r>
          </w:p>
        </w:tc>
        <w:tc>
          <w:tcPr>
            <w:tcW w:type="dxa" w:w="430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area_id、preset、rules</w:t>
            </w:r>
          </w:p>
        </w:tc>
        <w:tc>
          <w:tcPr>
            <w:tcW w:type="dxa" w:w="296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按区域的阈值方案</w:t>
            </w:r>
          </w:p>
        </w:tc>
      </w:tr>
      <w:tr>
        <w:trPr>
          <w:cantSplit/>
        </w:trPr>
        <w:tc>
          <w:tcPr>
            <w:tcW w:type="dxa" w:w="210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000000"/>
                <w:sz w:val="19"/>
              </w:rPr>
              <w:t>commands</w:t>
            </w:r>
          </w:p>
        </w:tc>
        <w:tc>
          <w:tcPr>
            <w:tcW w:type="dxa" w:w="430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node_id、cmd、args、delivered、result</w:t>
            </w:r>
          </w:p>
        </w:tc>
        <w:tc>
          <w:tcPr>
            <w:tcW w:type="dxa" w:w="296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指令队列（只有断电与静音）</w:t>
            </w:r>
          </w:p>
        </w:tc>
      </w:tr>
      <w:tr>
        <w:trPr>
          <w:cantSplit/>
        </w:trPr>
        <w:tc>
          <w:tcPr>
            <w:tcW w:type="dxa" w:w="210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000000"/>
                <w:sz w:val="19"/>
              </w:rPr>
              <w:t>voice_assets / voice_map</w:t>
            </w:r>
          </w:p>
        </w:tc>
        <w:tc>
          <w:tcPr>
            <w:tcW w:type="dxa" w:w="430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source、consent / area_id、kind、tone</w:t>
            </w:r>
          </w:p>
        </w:tc>
        <w:tc>
          <w:tcPr>
            <w:tcW w:type="dxa" w:w="296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语音素材（含本人同意标记）与按区域的映射</w:t>
            </w:r>
          </w:p>
        </w:tc>
      </w:tr>
      <w:tr>
        <w:trPr>
          <w:cantSplit/>
        </w:trPr>
        <w:tc>
          <w:tcPr>
            <w:tcW w:type="dxa" w:w="210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000000"/>
                <w:sz w:val="19"/>
              </w:rPr>
              <w:t>audit</w:t>
            </w:r>
          </w:p>
        </w:tc>
        <w:tc>
          <w:tcPr>
            <w:tcW w:type="dxa" w:w="430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ts、user、action、detail</w:t>
            </w:r>
          </w:p>
        </w:tc>
        <w:tc>
          <w:tcPr>
            <w:tcW w:type="dxa" w:w="296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操作审计</w:t>
            </w:r>
          </w:p>
        </w:tc>
      </w:tr>
      <w:tr>
        <w:trPr>
          <w:cantSplit/>
        </w:trPr>
        <w:tc>
          <w:tcPr>
            <w:tcW w:type="dxa" w:w="210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000000"/>
                <w:sz w:val="19"/>
              </w:rPr>
              <w:t>demo_frames</w:t>
            </w:r>
          </w:p>
        </w:tc>
        <w:tc>
          <w:tcPr>
            <w:tcW w:type="dxa" w:w="430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area_id、which、data</w:t>
            </w:r>
          </w:p>
        </w:tc>
        <w:tc>
          <w:tcPr>
            <w:tcW w:type="dxa" w:w="296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演示画面（标明「演示画面」）</w:t>
            </w:r>
          </w:p>
        </w:tc>
      </w:tr>
      <w:tr>
        <w:trPr>
          <w:cantSplit/>
        </w:trPr>
        <w:tc>
          <w:tcPr>
            <w:tcW w:type="dxa" w:w="210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000000"/>
                <w:sz w:val="19"/>
              </w:rPr>
              <w:t>meta</w:t>
            </w:r>
          </w:p>
        </w:tc>
        <w:tc>
          <w:tcPr>
            <w:tcW w:type="dxa" w:w="430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k、v</w:t>
            </w:r>
          </w:p>
        </w:tc>
        <w:tc>
          <w:tcPr>
            <w:tcW w:type="dxa" w:w="296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系统参数，如求助确认记录</w:t>
            </w:r>
          </w:p>
        </w:tc>
      </w:tr>
    </w:tbl>
    <w:p>
      <w:pPr>
        <w:spacing w:after="60"/>
      </w:pPr>
    </w:p>
    <w:p>
      <w:pPr>
        <w:pBdr>
          <w:bottom w:val="single" w:sz="6" w:space="1" w:color="7F7F7F"/>
        </w:pBdr>
        <w:spacing w:before="120" w:after="120"/>
      </w:pPr>
    </w:p>
    <w:p>
      <w:pPr>
        <w:pStyle w:val="3"/>
        <w:spacing w:before="280" w:after="120"/>
      </w:pPr>
      <w:r>
        <w:rPr>
          <w:rFonts w:ascii="更纱黑体 UI SC" w:hAnsi="更纱黑体 UI SC" w:eastAsia="更纱黑体 SC" w:cs="更纱黑体 SC"/>
          <w:b/>
          <w:i w:val="0"/>
          <w:color w:val="000000"/>
          <w:sz w:val="30"/>
        </w:rPr>
        <w:t>5. 日志、审计与隐私</w:t>
      </w:r>
    </w:p>
    <w:p>
      <w:pPr>
        <w:pStyle w:val="16"/>
        <w:spacing w:before="80" w:after="100" w:line="300" w:lineRule="auto"/>
      </w:pP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>事件写库、截图与网络请求在独立 IO 线程中执行，不阻塞判断。</w:t>
      </w:r>
    </w:p>
    <w:p>
      <w:pPr>
        <w:pStyle w:val="16"/>
        <w:spacing w:before="80" w:after="100" w:line="300" w:lineRule="auto"/>
      </w:pP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>总后台的登录、授权、阈值修改、指令下发、求助确认均写入 audit。</w:t>
      </w:r>
    </w:p>
    <w:p>
      <w:pPr>
        <w:pStyle w:val="16"/>
        <w:spacing w:before="80" w:after="100" w:line="300" w:lineRule="auto"/>
      </w:pP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>事件截图默认不发送给远程大模型（</w:t>
      </w:r>
      <w:r>
        <w:rPr>
          <w:rFonts w:ascii="更纱黑体 UI SC" w:hAnsi="更纱黑体 UI SC" w:eastAsia="更纱黑体 SC" w:cs="更纱黑体 SC"/>
          <w:b/>
          <w:i w:val="0"/>
          <w:color w:val="000000"/>
          <w:sz w:val="21"/>
        </w:rPr>
        <w:t>agent.send_images_remote: false</w:t>
      </w: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>）；网页上填写的 API Key 只存在内存里，不写文件、不回显。</w:t>
      </w:r>
    </w:p>
    <w:p>
      <w:pPr>
        <w:pStyle w:val="16"/>
        <w:spacing w:before="80" w:after="100" w:line="300" w:lineRule="auto"/>
      </w:pP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>节点密钥只用于实验桌与总后台之间，总后台只保存其哈希。</w:t>
      </w:r>
    </w:p>
    <w:p>
      <w:r>
        <w:br w:type="page"/>
      </w:r>
    </w:p>
    <w:p>
      <w:pPr>
        <w:pStyle w:val="31"/>
        <w:spacing w:before="240" w:after="200"/>
        <w:jc w:val="center"/>
      </w:pPr>
      <w:r>
        <w:rPr>
          <w:rFonts w:ascii="更纱黑体 UI SC" w:hAnsi="更纱黑体 UI SC" w:eastAsia="更纱黑体 SC" w:cs="更纱黑体 SC"/>
          <w:b/>
          <w:i w:val="0"/>
          <w:color w:val="000000"/>
          <w:sz w:val="40"/>
        </w:rPr>
        <w:t>第五篇  软件界面设计书</w:t>
      </w:r>
    </w:p>
    <w:p>
      <w:pPr>
        <w:spacing w:before="40" w:after="80" w:line="300" w:lineRule="auto"/>
      </w:pPr>
      <w:r>
        <w:rPr>
          <w:rFonts w:ascii="更纱黑体 UI SC" w:hAnsi="更纱黑体 UI SC" w:eastAsia="更纱黑体 SC" w:cs="更纱黑体 SC"/>
          <w:b/>
          <w:i w:val="0"/>
          <w:color w:val="000000"/>
          <w:sz w:val="21"/>
        </w:rPr>
        <w:t>项目名称</w:t>
      </w: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>：基于双摄协同的实验室安全事前干预监测系统</w:t>
      </w:r>
    </w:p>
    <w:p>
      <w:pPr>
        <w:spacing w:before="40" w:after="80" w:line="300" w:lineRule="auto"/>
      </w:pPr>
      <w:r>
        <w:rPr>
          <w:rFonts w:ascii="更纱黑体 UI SC" w:hAnsi="更纱黑体 UI SC" w:eastAsia="更纱黑体 SC" w:cs="更纱黑体 SC"/>
          <w:b/>
          <w:i w:val="0"/>
          <w:color w:val="000000"/>
          <w:sz w:val="21"/>
        </w:rPr>
        <w:t>参赛赛道</w:t>
      </w: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>：嵌入式开发</w:t>
      </w:r>
    </w:p>
    <w:p>
      <w:pPr>
        <w:spacing w:before="40" w:after="80" w:line="300" w:lineRule="auto"/>
      </w:pPr>
      <w:r>
        <w:rPr>
          <w:rFonts w:ascii="更纱黑体 UI SC" w:hAnsi="更纱黑体 UI SC" w:eastAsia="更纱黑体 SC" w:cs="更纱黑体 SC"/>
          <w:b/>
          <w:i w:val="0"/>
          <w:color w:val="000000"/>
          <w:sz w:val="21"/>
        </w:rPr>
        <w:t>文档版本</w:t>
      </w: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>：V2.0</w:t>
      </w:r>
    </w:p>
    <w:p>
      <w:pPr>
        <w:spacing w:before="40" w:after="80" w:line="300" w:lineRule="auto"/>
      </w:pPr>
      <w:r>
        <w:rPr>
          <w:rFonts w:ascii="更纱黑体 UI SC" w:hAnsi="更纱黑体 UI SC" w:eastAsia="更纱黑体 SC" w:cs="更纱黑体 SC"/>
          <w:b/>
          <w:i w:val="0"/>
          <w:color w:val="000000"/>
          <w:sz w:val="21"/>
        </w:rPr>
        <w:t>依据标准</w:t>
      </w: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>：GB/T 8567-2006 计算机软件文档编制规范</w:t>
      </w:r>
    </w:p>
    <w:p>
      <w:pPr>
        <w:pBdr>
          <w:bottom w:val="single" w:sz="6" w:space="1" w:color="7F7F7F"/>
        </w:pBdr>
        <w:spacing w:before="120" w:after="120"/>
      </w:pPr>
    </w:p>
    <w:p>
      <w:pPr>
        <w:pStyle w:val="3"/>
        <w:spacing w:before="280" w:after="120"/>
      </w:pPr>
      <w:r>
        <w:rPr>
          <w:rFonts w:ascii="更纱黑体 UI SC" w:hAnsi="更纱黑体 UI SC" w:eastAsia="更纱黑体 SC" w:cs="更纱黑体 SC"/>
          <w:b/>
          <w:i w:val="0"/>
          <w:color w:val="000000"/>
          <w:sz w:val="30"/>
        </w:rPr>
        <w:t>1. 界面定位</w:t>
      </w:r>
    </w:p>
    <w:p>
      <w:pPr>
        <w:spacing w:before="40" w:after="80" w:line="300" w:lineRule="auto"/>
      </w:pP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>三类界面读取同一份快照，各自只呈现该角色需要的信息；关闭任何一个界面都不影响安全判断。</w:t>
      </w:r>
    </w:p>
    <w:tbl>
      <w:tblPr>
        <w:tblStyle w:val="33"/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2600"/>
        <w:gridCol w:w="2400"/>
        <w:gridCol w:w="4360"/>
      </w:tblGrid>
      <w:tr>
        <w:trPr>
          <w:cantSplit/>
          <w:tblHeader/>
        </w:trPr>
        <w:tc>
          <w:tcPr>
            <w:tcW w:type="dxa" w:w="2600"/>
            <w:shd w:val="clear" w:color="auto" w:fill="3949AB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FFFFFF"/>
                <w:sz w:val="20"/>
              </w:rPr>
              <w:t>界面</w:t>
            </w:r>
          </w:p>
        </w:tc>
        <w:tc>
          <w:tcPr>
            <w:tcW w:type="dxa" w:w="2400"/>
            <w:shd w:val="clear" w:color="auto" w:fill="3949AB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FFFFFF"/>
                <w:sz w:val="20"/>
              </w:rPr>
              <w:t>使用者</w:t>
            </w:r>
          </w:p>
        </w:tc>
        <w:tc>
          <w:tcPr>
            <w:tcW w:type="dxa" w:w="4360"/>
            <w:shd w:val="clear" w:color="auto" w:fill="3949AB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FFFFFF"/>
                <w:sz w:val="20"/>
              </w:rPr>
              <w:t>设计重点</w:t>
            </w:r>
          </w:p>
        </w:tc>
      </w:tr>
      <w:tr>
        <w:trPr>
          <w:cantSplit/>
        </w:trPr>
        <w:tc>
          <w:tcPr>
            <w:tcW w:type="dxa" w:w="260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000000"/>
                <w:sz w:val="19"/>
              </w:rPr>
              <w:t>实验台小屏（Qt）</w:t>
            </w:r>
          </w:p>
        </w:tc>
        <w:tc>
          <w:tcPr>
            <w:tcW w:type="dxa" w:w="240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实验学生</w:t>
            </w:r>
          </w:p>
        </w:tc>
        <w:tc>
          <w:tcPr>
            <w:tcW w:type="dxa" w:w="436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一眼看懂、戴手套可操作；告诉学生现在该做什么</w:t>
            </w:r>
          </w:p>
        </w:tc>
      </w:tr>
      <w:tr>
        <w:trPr>
          <w:cantSplit/>
        </w:trPr>
        <w:tc>
          <w:tcPr>
            <w:tcW w:type="dxa" w:w="260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000000"/>
                <w:sz w:val="19"/>
              </w:rPr>
              <w:t>本机控制台（网页）</w:t>
            </w:r>
          </w:p>
        </w:tc>
        <w:tc>
          <w:tcPr>
            <w:tcW w:type="dxa" w:w="240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现场运维人员</w:t>
            </w:r>
          </w:p>
        </w:tc>
        <w:tc>
          <w:tcPr>
            <w:tcW w:type="dxa" w:w="436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完整的画面、参数、温度预测、环境控制、复核与安全助手</w:t>
            </w:r>
          </w:p>
        </w:tc>
      </w:tr>
      <w:tr>
        <w:trPr>
          <w:cantSplit/>
        </w:trPr>
        <w:tc>
          <w:tcPr>
            <w:tcW w:type="dxa" w:w="260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000000"/>
                <w:sz w:val="19"/>
              </w:rPr>
              <w:t>总后台（网页）</w:t>
            </w:r>
          </w:p>
        </w:tc>
        <w:tc>
          <w:tcPr>
            <w:tcW w:type="dxa" w:w="240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实验室老师、实验楼管理员</w:t>
            </w:r>
          </w:p>
        </w:tc>
        <w:tc>
          <w:tcPr>
            <w:tcW w:type="dxa" w:w="436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处置队列与平面图；按授权范围与层级只显示需要介入的事</w:t>
            </w:r>
          </w:p>
        </w:tc>
      </w:tr>
    </w:tbl>
    <w:p>
      <w:pPr>
        <w:spacing w:after="60"/>
      </w:pPr>
    </w:p>
    <w:p>
      <w:pPr>
        <w:pBdr>
          <w:bottom w:val="single" w:sz="6" w:space="1" w:color="7F7F7F"/>
        </w:pBdr>
        <w:spacing w:before="120" w:after="120"/>
      </w:pPr>
    </w:p>
    <w:p>
      <w:pPr>
        <w:pStyle w:val="3"/>
        <w:spacing w:before="280" w:after="120"/>
      </w:pPr>
      <w:r>
        <w:rPr>
          <w:rFonts w:ascii="更纱黑体 UI SC" w:hAnsi="更纱黑体 UI SC" w:eastAsia="更纱黑体 SC" w:cs="更纱黑体 SC"/>
          <w:b/>
          <w:i w:val="0"/>
          <w:color w:val="000000"/>
          <w:sz w:val="30"/>
        </w:rPr>
        <w:t>2. 实验台小屏</w:t>
      </w:r>
    </w:p>
    <w:p>
      <w:pPr>
        <w:pStyle w:val="16"/>
        <w:spacing w:before="80" w:after="100" w:line="300" w:lineRule="auto"/>
      </w:pPr>
      <w:r>
        <w:rPr>
          <w:rFonts w:ascii="更纱黑体 UI SC" w:hAnsi="更纱黑体 UI SC" w:eastAsia="更纱黑体 SC" w:cs="更纱黑体 SC"/>
          <w:b/>
          <w:i w:val="0"/>
          <w:color w:val="000000"/>
          <w:sz w:val="21"/>
        </w:rPr>
        <w:t>状态编码</w:t>
      </w: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>：顶栏用颜色、形状（√ / ▲ / ■）和文字三重表示安全、警告、危险，色弱也能区分。</w:t>
      </w:r>
    </w:p>
    <w:p>
      <w:pPr>
        <w:pStyle w:val="16"/>
        <w:spacing w:before="80" w:after="100" w:line="300" w:lineRule="auto"/>
      </w:pPr>
      <w:r>
        <w:rPr>
          <w:rFonts w:ascii="更纱黑体 UI SC" w:hAnsi="更纱黑体 UI SC" w:eastAsia="更纱黑体 SC" w:cs="更纱黑体 SC"/>
          <w:b/>
          <w:i w:val="0"/>
          <w:color w:val="000000"/>
          <w:sz w:val="21"/>
        </w:rPr>
        <w:t>守护页</w:t>
      </w: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>：左侧「待处理事项」直接给出动作（来自交叉验证每条依据的处置动作）；中间热源大字温度、曲线与预测结论；右侧防护装备与环境。</w:t>
      </w:r>
    </w:p>
    <w:p>
      <w:pPr>
        <w:pStyle w:val="16"/>
        <w:spacing w:before="80" w:after="100" w:line="300" w:lineRule="auto"/>
      </w:pPr>
      <w:r>
        <w:rPr>
          <w:rFonts w:ascii="更纱黑体 UI SC" w:hAnsi="更纱黑体 UI SC" w:eastAsia="更纱黑体 SC" w:cs="更纱黑体 SC"/>
          <w:b/>
          <w:i w:val="0"/>
          <w:color w:val="000000"/>
          <w:sz w:val="21"/>
        </w:rPr>
        <w:t>按钮</w:t>
      </w: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>：800×480 基准下不小于 64 px；3 个页签（守护、画面、事件）+ 3 个常驻操作（静音、呼叫教师、长按 2 s 断电）。</w:t>
      </w:r>
    </w:p>
    <w:p>
      <w:pPr>
        <w:pStyle w:val="16"/>
        <w:spacing w:before="80" w:after="100" w:line="300" w:lineRule="auto"/>
      </w:pPr>
      <w:r>
        <w:rPr>
          <w:rFonts w:ascii="更纱黑体 UI SC" w:hAnsi="更纱黑体 UI SC" w:eastAsia="更纱黑体 SC" w:cs="更纱黑体 SC"/>
          <w:b/>
          <w:i w:val="0"/>
          <w:color w:val="000000"/>
          <w:sz w:val="21"/>
        </w:rPr>
        <w:t>断电锁定</w:t>
      </w: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>：整屏红色接管，写明原因与恢复步骤；可临时收起 30 秒查看详情。</w:t>
      </w:r>
    </w:p>
    <w:p>
      <w:pPr>
        <w:pStyle w:val="16"/>
        <w:spacing w:before="80" w:after="100" w:line="300" w:lineRule="auto"/>
      </w:pPr>
      <w:r>
        <w:rPr>
          <w:rFonts w:ascii="更纱黑体 UI SC" w:hAnsi="更纱黑体 UI SC" w:eastAsia="更纱黑体 SC" w:cs="更纱黑体 SC"/>
          <w:b/>
          <w:i w:val="0"/>
          <w:color w:val="000000"/>
          <w:sz w:val="21"/>
        </w:rPr>
        <w:t>自适应</w:t>
      </w: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>：按短边等比缩放（480×320 至 1024×600），竖屏自动改为上下布局。</w:t>
      </w:r>
    </w:p>
    <w:p>
      <w:pPr>
        <w:pStyle w:val="16"/>
        <w:spacing w:before="80" w:after="100" w:line="300" w:lineRule="auto"/>
      </w:pPr>
      <w:r>
        <w:rPr>
          <w:rFonts w:ascii="更纱黑体 UI SC" w:hAnsi="更纱黑体 UI SC" w:eastAsia="更纱黑体 SC" w:cs="更纱黑体 SC"/>
          <w:b/>
          <w:i w:val="0"/>
          <w:color w:val="000000"/>
          <w:sz w:val="21"/>
        </w:rPr>
        <w:t>性能</w:t>
      </w: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>：不做动画与整屏重绘，状态 2 Hz 刷新，画面页不可见时不转换图像。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206240" cy="252374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小屏_守护页_预测干烧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523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更纱黑体 UI SC" w:hAnsi="更纱黑体 UI SC" w:eastAsia="更纱黑体 SC" w:cs="更纱黑体 SC"/>
          <w:b w:val="0"/>
          <w:i w:val="0"/>
          <w:color w:val="595959"/>
          <w:sz w:val="18"/>
        </w:rPr>
        <w:t>图 5-1  实验台小屏守护页：加热中无人值守、预测即将干烧（实机截图，像素风格）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206240" cy="252374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小屏_断电锁定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523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更纱黑体 UI SC" w:hAnsi="更纱黑体 UI SC" w:eastAsia="更纱黑体 SC" w:cs="更纱黑体 SC"/>
          <w:b w:val="0"/>
          <w:i w:val="0"/>
          <w:color w:val="595959"/>
          <w:sz w:val="18"/>
        </w:rPr>
        <w:t>图 5-2  实验台小屏断电锁定页（实机截图，像素风格）</w:t>
      </w:r>
    </w:p>
    <w:p>
      <w:pPr>
        <w:pBdr>
          <w:bottom w:val="single" w:sz="6" w:space="1" w:color="7F7F7F"/>
        </w:pBdr>
        <w:spacing w:before="120" w:after="120"/>
      </w:pPr>
    </w:p>
    <w:p>
      <w:pPr>
        <w:pStyle w:val="3"/>
        <w:spacing w:before="280" w:after="120"/>
      </w:pPr>
      <w:r>
        <w:rPr>
          <w:rFonts w:ascii="更纱黑体 UI SC" w:hAnsi="更纱黑体 UI SC" w:eastAsia="更纱黑体 SC" w:cs="更纱黑体 SC"/>
          <w:b/>
          <w:i w:val="0"/>
          <w:color w:val="000000"/>
          <w:sz w:val="30"/>
        </w:rPr>
        <w:t>3. 本机控制台</w:t>
      </w:r>
    </w:p>
    <w:tbl>
      <w:tblPr>
        <w:tblStyle w:val="33"/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1800"/>
        <w:gridCol w:w="7560"/>
      </w:tblGrid>
      <w:tr>
        <w:trPr>
          <w:cantSplit/>
          <w:tblHeader/>
        </w:trPr>
        <w:tc>
          <w:tcPr>
            <w:tcW w:type="dxa" w:w="1800"/>
            <w:shd w:val="clear" w:color="auto" w:fill="3949AB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FFFFFF"/>
                <w:sz w:val="20"/>
              </w:rPr>
              <w:t>页签</w:t>
            </w:r>
          </w:p>
        </w:tc>
        <w:tc>
          <w:tcPr>
            <w:tcW w:type="dxa" w:w="7560"/>
            <w:shd w:val="clear" w:color="auto" w:fill="3949AB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FFFFFF"/>
                <w:sz w:val="20"/>
              </w:rPr>
              <w:t>内容</w:t>
            </w:r>
          </w:p>
        </w:tc>
      </w:tr>
      <w:tr>
        <w:trPr>
          <w:cantSplit/>
        </w:trPr>
        <w:tc>
          <w:tcPr>
            <w:tcW w:type="dxa" w:w="180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000000"/>
                <w:sz w:val="19"/>
              </w:rPr>
              <w:t>总览</w:t>
            </w:r>
          </w:p>
        </w:tc>
        <w:tc>
          <w:tcPr>
            <w:tcW w:type="dxa" w:w="756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两路画面、热源温度与预测、环境、设备状态、一键断电（需确认）、事件卡片与处理建议</w:t>
            </w:r>
          </w:p>
        </w:tc>
      </w:tr>
      <w:tr>
        <w:trPr>
          <w:cantSplit/>
        </w:trPr>
        <w:tc>
          <w:tcPr>
            <w:tcW w:type="dxa" w:w="180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000000"/>
                <w:sz w:val="19"/>
              </w:rPr>
              <w:t>参数</w:t>
            </w:r>
          </w:p>
        </w:tc>
        <w:tc>
          <w:tcPr>
            <w:tcW w:type="dxa" w:w="756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规则阈值（白名单 + 范围校验）、台面安全区框选、模型开关与切换、画面源</w:t>
            </w:r>
          </w:p>
        </w:tc>
      </w:tr>
      <w:tr>
        <w:trPr>
          <w:cantSplit/>
        </w:trPr>
        <w:tc>
          <w:tcPr>
            <w:tcW w:type="dxa" w:w="180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000000"/>
                <w:sz w:val="19"/>
              </w:rPr>
              <w:t>安全助手</w:t>
            </w:r>
          </w:p>
        </w:tc>
        <w:tc>
          <w:tcPr>
            <w:tcW w:type="dxa" w:w="756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问答、实验安全报告、线路设置与测试、助手日志</w:t>
            </w:r>
          </w:p>
        </w:tc>
      </w:tr>
      <w:tr>
        <w:trPr>
          <w:cantSplit/>
        </w:trPr>
        <w:tc>
          <w:tcPr>
            <w:tcW w:type="dxa" w:w="180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000000"/>
                <w:sz w:val="19"/>
              </w:rPr>
              <w:t>温度预测</w:t>
            </w:r>
          </w:p>
        </w:tc>
        <w:tc>
          <w:tcPr>
            <w:tcW w:type="dxa" w:w="756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实测与预测曲线、阶段、斜率、预计最高温度、沸腾与干烧 ETA、风险分</w:t>
            </w:r>
          </w:p>
        </w:tc>
      </w:tr>
      <w:tr>
        <w:trPr>
          <w:cantSplit/>
        </w:trPr>
        <w:tc>
          <w:tcPr>
            <w:tcW w:type="dxa" w:w="180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000000"/>
                <w:sz w:val="19"/>
              </w:rPr>
              <w:t>环境控制</w:t>
            </w:r>
          </w:p>
        </w:tc>
        <w:tc>
          <w:tcPr>
            <w:tcW w:type="dxa" w:w="756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排风与加湿状态及原因、设定值、临时手动控制、演示数据注入</w:t>
            </w:r>
          </w:p>
        </w:tc>
      </w:tr>
      <w:tr>
        <w:trPr>
          <w:cantSplit/>
        </w:trPr>
        <w:tc>
          <w:tcPr>
            <w:tcW w:type="dxa" w:w="180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000000"/>
                <w:sz w:val="19"/>
              </w:rPr>
              <w:t>事件复核</w:t>
            </w:r>
          </w:p>
        </w:tc>
        <w:tc>
          <w:tcPr>
            <w:tcW w:type="dxa" w:w="756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全部事件表格，逐条标注正确 / 误报，统计复核准确率，导出 CSV</w:t>
            </w:r>
          </w:p>
        </w:tc>
      </w:tr>
    </w:tbl>
    <w:p>
      <w:pPr>
        <w:spacing w:after="6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大屏_总览_预测干烧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更纱黑体 UI SC" w:hAnsi="更纱黑体 UI SC" w:eastAsia="更纱黑体 SC" w:cs="更纱黑体 SC"/>
          <w:b w:val="0"/>
          <w:i w:val="0"/>
          <w:color w:val="595959"/>
          <w:sz w:val="18"/>
        </w:rPr>
        <w:t>图 5-3  本机控制台总览：预测即将干烧，右侧事件卡片附处理建议（实机截图，像素风格）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96049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_大屏_事件复核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604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更纱黑体 UI SC" w:hAnsi="更纱黑体 UI SC" w:eastAsia="更纱黑体 SC" w:cs="更纱黑体 SC"/>
          <w:b w:val="0"/>
          <w:i w:val="0"/>
          <w:color w:val="595959"/>
          <w:sz w:val="18"/>
        </w:rPr>
        <w:t>图 5-4  本机控制台事件复核（实机截图，像素风格）</w:t>
      </w:r>
    </w:p>
    <w:p>
      <w:pPr>
        <w:pBdr>
          <w:bottom w:val="single" w:sz="6" w:space="1" w:color="7F7F7F"/>
        </w:pBdr>
        <w:spacing w:before="120" w:after="120"/>
      </w:pPr>
    </w:p>
    <w:p>
      <w:pPr>
        <w:pStyle w:val="3"/>
        <w:spacing w:before="280" w:after="120"/>
      </w:pPr>
      <w:r>
        <w:rPr>
          <w:rFonts w:ascii="更纱黑体 UI SC" w:hAnsi="更纱黑体 UI SC" w:eastAsia="更纱黑体 SC" w:cs="更纱黑体 SC"/>
          <w:b/>
          <w:i w:val="0"/>
          <w:color w:val="000000"/>
          <w:sz w:val="30"/>
        </w:rPr>
        <w:t>4. 总后台</w:t>
      </w:r>
    </w:p>
    <w:p>
      <w:pPr>
        <w:pStyle w:val="16"/>
        <w:spacing w:before="80" w:after="100" w:line="300" w:lineRule="auto"/>
      </w:pPr>
      <w:r>
        <w:rPr>
          <w:rFonts w:ascii="更纱黑体 UI SC" w:hAnsi="更纱黑体 UI SC" w:eastAsia="更纱黑体 SC" w:cs="更纱黑体 SC"/>
          <w:b/>
          <w:i w:val="0"/>
          <w:color w:val="000000"/>
          <w:sz w:val="21"/>
        </w:rPr>
        <w:t>总览</w:t>
      </w: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>：处置队列置顶学生求助；实验桌状态可切换列表或平面图（楼层 → 房间 → 实验桌）；可切换学生端、实验室、实验楼三层视角，默认管理员为实验楼、教师为实验室。</w:t>
      </w:r>
    </w:p>
    <w:p>
      <w:pPr>
        <w:pStyle w:val="16"/>
        <w:spacing w:before="80" w:after="100" w:line="300" w:lineRule="auto"/>
      </w:pPr>
      <w:r>
        <w:rPr>
          <w:rFonts w:ascii="更纱黑体 UI SC" w:hAnsi="更纱黑体 UI SC" w:eastAsia="更纱黑体 SC" w:cs="更纱黑体 SC"/>
          <w:b/>
          <w:i w:val="0"/>
          <w:color w:val="000000"/>
          <w:sz w:val="21"/>
        </w:rPr>
        <w:t>实验桌</w:t>
      </w: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>：画面（终端无实时画面时显示演示画面并标明）、交叉验证三层等级与依据、问答、远程断电与静音。</w:t>
      </w:r>
    </w:p>
    <w:p>
      <w:pPr>
        <w:pStyle w:val="16"/>
        <w:spacing w:before="80" w:after="100" w:line="300" w:lineRule="auto"/>
      </w:pPr>
      <w:r>
        <w:rPr>
          <w:rFonts w:ascii="更纱黑体 UI SC" w:hAnsi="更纱黑体 UI SC" w:eastAsia="更纱黑体 SC" w:cs="更纱黑体 SC"/>
          <w:b/>
          <w:i w:val="0"/>
          <w:color w:val="000000"/>
          <w:sz w:val="21"/>
        </w:rPr>
        <w:t>阈值</w:t>
      </w: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>：按区域方案 + 逐项覆盖，显示每项来源与硬件上限。</w:t>
      </w:r>
    </w:p>
    <w:p>
      <w:pPr>
        <w:pStyle w:val="16"/>
        <w:spacing w:before="80" w:after="100" w:line="300" w:lineRule="auto"/>
      </w:pPr>
      <w:r>
        <w:rPr>
          <w:rFonts w:ascii="更纱黑体 UI SC" w:hAnsi="更纱黑体 UI SC" w:eastAsia="更纱黑体 SC" w:cs="更纱黑体 SC"/>
          <w:b/>
          <w:i w:val="0"/>
          <w:color w:val="000000"/>
          <w:sz w:val="21"/>
        </w:rPr>
        <w:t>模型看板、语音、区域与终端、账号与授权</w:t>
      </w: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>：管理员维护。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81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总后台_总览_平面图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更纱黑体 UI SC" w:hAnsi="更纱黑体 UI SC" w:eastAsia="更纱黑体 SC" w:cs="更纱黑体 SC"/>
          <w:b w:val="0"/>
          <w:i w:val="0"/>
          <w:color w:val="595959"/>
          <w:sz w:val="18"/>
        </w:rPr>
        <w:t>图 5-5  总后台总览：处置队列与实验桌平面图（演示数据）</w:t>
      </w:r>
    </w:p>
    <w:p>
      <w:pPr>
        <w:pBdr>
          <w:bottom w:val="single" w:sz="6" w:space="1" w:color="7F7F7F"/>
        </w:pBdr>
        <w:spacing w:before="120" w:after="120"/>
      </w:pPr>
    </w:p>
    <w:p>
      <w:pPr>
        <w:pStyle w:val="3"/>
        <w:spacing w:before="280" w:after="120"/>
      </w:pPr>
      <w:r>
        <w:rPr>
          <w:rFonts w:ascii="更纱黑体 UI SC" w:hAnsi="更纱黑体 UI SC" w:eastAsia="更纱黑体 SC" w:cs="更纱黑体 SC"/>
          <w:b/>
          <w:i w:val="0"/>
          <w:color w:val="000000"/>
          <w:sz w:val="30"/>
        </w:rPr>
        <w:t>5. 视觉规范</w:t>
      </w:r>
    </w:p>
    <w:tbl>
      <w:tblPr>
        <w:tblStyle w:val="33"/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1800"/>
        <w:gridCol w:w="7560"/>
      </w:tblGrid>
      <w:tr>
        <w:trPr>
          <w:cantSplit/>
          <w:tblHeader/>
        </w:trPr>
        <w:tc>
          <w:tcPr>
            <w:tcW w:type="dxa" w:w="1800"/>
            <w:shd w:val="clear" w:color="auto" w:fill="3949AB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FFFFFF"/>
                <w:sz w:val="20"/>
              </w:rPr>
              <w:t>项目</w:t>
            </w:r>
          </w:p>
        </w:tc>
        <w:tc>
          <w:tcPr>
            <w:tcW w:type="dxa" w:w="7560"/>
            <w:shd w:val="clear" w:color="auto" w:fill="3949AB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FFFFFF"/>
                <w:sz w:val="20"/>
              </w:rPr>
              <w:t>规范</w:t>
            </w:r>
          </w:p>
        </w:tc>
      </w:tr>
      <w:tr>
        <w:trPr>
          <w:cantSplit/>
        </w:trPr>
        <w:tc>
          <w:tcPr>
            <w:tcW w:type="dxa" w:w="180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000000"/>
                <w:sz w:val="19"/>
              </w:rPr>
              <w:t>信号色</w:t>
            </w:r>
          </w:p>
        </w:tc>
        <w:tc>
          <w:tcPr>
            <w:tcW w:type="dxa" w:w="756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绿 / 黄 / 红只表示风险等级，并同时配形状与文字</w:t>
            </w:r>
          </w:p>
        </w:tc>
      </w:tr>
      <w:tr>
        <w:trPr>
          <w:cantSplit/>
        </w:trPr>
        <w:tc>
          <w:tcPr>
            <w:tcW w:type="dxa" w:w="180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000000"/>
                <w:sz w:val="19"/>
              </w:rPr>
              <w:t>界面文案</w:t>
            </w:r>
          </w:p>
        </w:tc>
        <w:tc>
          <w:tcPr>
            <w:tcW w:type="dxa" w:w="756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使用正式的产品用语（名词短语，如「授权范围」「处置队列」「阈值配置」），不写口号</w:t>
            </w:r>
          </w:p>
        </w:tc>
      </w:tr>
      <w:tr>
        <w:trPr>
          <w:cantSplit/>
        </w:trPr>
        <w:tc>
          <w:tcPr>
            <w:tcW w:type="dxa" w:w="180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000000"/>
                <w:sz w:val="19"/>
              </w:rPr>
              <w:t>字体</w:t>
            </w:r>
          </w:p>
        </w:tc>
        <w:tc>
          <w:tcPr>
            <w:tcW w:type="dxa" w:w="756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标题得意黑（Smiley Sans）、正文系统黑体、数字 JetBrains Mono，均为 SIL OFL 开源字体，随程序分发，断网可用</w:t>
            </w:r>
          </w:p>
        </w:tc>
      </w:tr>
      <w:tr>
        <w:trPr>
          <w:cantSplit/>
        </w:trPr>
        <w:tc>
          <w:tcPr>
            <w:tcW w:type="dxa" w:w="180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000000"/>
                <w:sz w:val="19"/>
              </w:rPr>
              <w:t>风格</w:t>
            </w:r>
          </w:p>
        </w:tc>
        <w:tc>
          <w:tcPr>
            <w:tcW w:type="dxa" w:w="756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默认 standard（墨色硬边）；可选 pixel（旧版 Zpix 像素风格，商用需作者授权），总后台按账号、本机控制台按浏览器、小屏按 ui.style 切换</w:t>
            </w:r>
          </w:p>
        </w:tc>
      </w:tr>
      <w:tr>
        <w:trPr>
          <w:cantSplit/>
        </w:trPr>
        <w:tc>
          <w:tcPr>
            <w:tcW w:type="dxa" w:w="180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000000"/>
                <w:sz w:val="19"/>
              </w:rPr>
              <w:t>性能</w:t>
            </w:r>
          </w:p>
        </w:tc>
        <w:tc>
          <w:tcPr>
            <w:tcW w:type="dxa" w:w="756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小屏不做动画；网页背景动画只用 CSS transform，在看网页的电脑上渲染，不占用开发板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31"/>
        <w:spacing w:before="240" w:after="200"/>
        <w:jc w:val="center"/>
      </w:pPr>
      <w:r>
        <w:rPr>
          <w:rFonts w:ascii="更纱黑体 UI SC" w:hAnsi="更纱黑体 UI SC" w:eastAsia="更纱黑体 SC" w:cs="更纱黑体 SC"/>
          <w:b/>
          <w:i w:val="0"/>
          <w:color w:val="000000"/>
          <w:sz w:val="40"/>
        </w:rPr>
        <w:t>第六篇  用户操作手册</w:t>
      </w:r>
    </w:p>
    <w:p>
      <w:pPr>
        <w:spacing w:before="40" w:after="80" w:line="300" w:lineRule="auto"/>
      </w:pPr>
      <w:r>
        <w:rPr>
          <w:rFonts w:ascii="更纱黑体 UI SC" w:hAnsi="更纱黑体 UI SC" w:eastAsia="更纱黑体 SC" w:cs="更纱黑体 SC"/>
          <w:b/>
          <w:i w:val="0"/>
          <w:color w:val="000000"/>
          <w:sz w:val="21"/>
        </w:rPr>
        <w:t>项目名称</w:t>
      </w: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>：基于双摄协同的实验室安全事前干预监测系统</w:t>
      </w:r>
    </w:p>
    <w:p>
      <w:pPr>
        <w:spacing w:before="40" w:after="80" w:line="300" w:lineRule="auto"/>
      </w:pPr>
      <w:r>
        <w:rPr>
          <w:rFonts w:ascii="更纱黑体 UI SC" w:hAnsi="更纱黑体 UI SC" w:eastAsia="更纱黑体 SC" w:cs="更纱黑体 SC"/>
          <w:b/>
          <w:i w:val="0"/>
          <w:color w:val="000000"/>
          <w:sz w:val="21"/>
        </w:rPr>
        <w:t>参赛赛道</w:t>
      </w: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>：嵌入式开发</w:t>
      </w:r>
    </w:p>
    <w:p>
      <w:pPr>
        <w:spacing w:before="40" w:after="80" w:line="300" w:lineRule="auto"/>
      </w:pPr>
      <w:r>
        <w:rPr>
          <w:rFonts w:ascii="更纱黑体 UI SC" w:hAnsi="更纱黑体 UI SC" w:eastAsia="更纱黑体 SC" w:cs="更纱黑体 SC"/>
          <w:b/>
          <w:i w:val="0"/>
          <w:color w:val="000000"/>
          <w:sz w:val="21"/>
        </w:rPr>
        <w:t>文档版本</w:t>
      </w: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>：V2.0</w:t>
      </w:r>
    </w:p>
    <w:p>
      <w:pPr>
        <w:spacing w:before="40" w:after="80" w:line="300" w:lineRule="auto"/>
      </w:pPr>
      <w:r>
        <w:rPr>
          <w:rFonts w:ascii="更纱黑体 UI SC" w:hAnsi="更纱黑体 UI SC" w:eastAsia="更纱黑体 SC" w:cs="更纱黑体 SC"/>
          <w:b/>
          <w:i w:val="0"/>
          <w:color w:val="000000"/>
          <w:sz w:val="21"/>
        </w:rPr>
        <w:t>依据标准</w:t>
      </w: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>：GB/T 8567-2006 计算机软件文档编制规范</w:t>
      </w:r>
    </w:p>
    <w:p>
      <w:pPr>
        <w:pBdr>
          <w:bottom w:val="single" w:sz="6" w:space="1" w:color="7F7F7F"/>
        </w:pBdr>
        <w:spacing w:before="120" w:after="120"/>
      </w:pPr>
    </w:p>
    <w:p>
      <w:pPr>
        <w:pStyle w:val="3"/>
        <w:spacing w:before="280" w:after="120"/>
      </w:pPr>
      <w:r>
        <w:rPr>
          <w:rFonts w:ascii="更纱黑体 UI SC" w:hAnsi="更纱黑体 UI SC" w:eastAsia="更纱黑体 SC" w:cs="更纱黑体 SC"/>
          <w:b/>
          <w:i w:val="0"/>
          <w:color w:val="000000"/>
          <w:sz w:val="30"/>
        </w:rPr>
        <w:t>1. 硬件连接</w:t>
      </w:r>
    </w:p>
    <w:tbl>
      <w:tblPr>
        <w:tblStyle w:val="33"/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2300"/>
        <w:gridCol w:w="4560"/>
        <w:gridCol w:w="2500"/>
      </w:tblGrid>
      <w:tr>
        <w:trPr>
          <w:cantSplit/>
          <w:tblHeader/>
        </w:trPr>
        <w:tc>
          <w:tcPr>
            <w:tcW w:type="dxa" w:w="2300"/>
            <w:shd w:val="clear" w:color="auto" w:fill="3949AB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FFFFFF"/>
                <w:sz w:val="20"/>
              </w:rPr>
              <w:t>部件</w:t>
            </w:r>
          </w:p>
        </w:tc>
        <w:tc>
          <w:tcPr>
            <w:tcW w:type="dxa" w:w="4560"/>
            <w:shd w:val="clear" w:color="auto" w:fill="3949AB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FFFFFF"/>
                <w:sz w:val="20"/>
              </w:rPr>
              <w:t>连接</w:t>
            </w:r>
          </w:p>
        </w:tc>
        <w:tc>
          <w:tcPr>
            <w:tcW w:type="dxa" w:w="2500"/>
            <w:shd w:val="clear" w:color="auto" w:fill="3949AB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FFFFFF"/>
                <w:sz w:val="20"/>
              </w:rPr>
              <w:t>安装位置</w:t>
            </w:r>
          </w:p>
        </w:tc>
      </w:tr>
      <w:tr>
        <w:trPr>
          <w:cantSplit/>
        </w:trPr>
        <w:tc>
          <w:tcPr>
            <w:tcW w:type="dxa" w:w="230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000000"/>
                <w:sz w:val="19"/>
              </w:rPr>
              <w:t>RK3588 开发板</w:t>
            </w:r>
          </w:p>
        </w:tc>
        <w:tc>
          <w:tcPr>
            <w:tcW w:type="dxa" w:w="456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两路 USB 摄像头、USB 串口接控制盒、HDMI + USB 接小屏</w:t>
            </w:r>
          </w:p>
        </w:tc>
        <w:tc>
          <w:tcPr>
            <w:tcW w:type="dxa" w:w="250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实验台下</w:t>
            </w:r>
          </w:p>
        </w:tc>
      </w:tr>
      <w:tr>
        <w:trPr>
          <w:cantSplit/>
        </w:trPr>
        <w:tc>
          <w:tcPr>
            <w:tcW w:type="dxa" w:w="230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000000"/>
                <w:sz w:val="19"/>
              </w:rPr>
              <w:t>全景摄像头</w:t>
            </w:r>
          </w:p>
        </w:tc>
        <w:tc>
          <w:tcPr>
            <w:tcW w:type="dxa" w:w="456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USB</w:t>
            </w:r>
          </w:p>
        </w:tc>
        <w:tc>
          <w:tcPr>
            <w:tcW w:type="dxa" w:w="250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高处斜拍整个实验台，能拍到操作者面部与上身</w:t>
            </w:r>
          </w:p>
        </w:tc>
      </w:tr>
      <w:tr>
        <w:trPr>
          <w:cantSplit/>
        </w:trPr>
        <w:tc>
          <w:tcPr>
            <w:tcW w:type="dxa" w:w="230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000000"/>
                <w:sz w:val="19"/>
              </w:rPr>
              <w:t>台面摄像头</w:t>
            </w:r>
          </w:p>
        </w:tc>
        <w:tc>
          <w:tcPr>
            <w:tcW w:type="dxa" w:w="456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USB</w:t>
            </w:r>
          </w:p>
        </w:tc>
        <w:tc>
          <w:tcPr>
            <w:tcW w:type="dxa" w:w="250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正对台面，覆盖加热区和靠近操作者的桌边</w:t>
            </w:r>
          </w:p>
        </w:tc>
      </w:tr>
      <w:tr>
        <w:trPr>
          <w:cantSplit/>
        </w:trPr>
        <w:tc>
          <w:tcPr>
            <w:tcW w:type="dxa" w:w="230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000000"/>
                <w:sz w:val="19"/>
              </w:rPr>
              <w:t>ESP32-S3 控制盒</w:t>
            </w:r>
          </w:p>
        </w:tc>
        <w:tc>
          <w:tcPr>
            <w:tcW w:type="dxa" w:w="456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SDA 8、SCL 9、MQ-2 1、继电器 10、LED 红 / 黄 / 绿 11 / 12 / 13、蜂鸣器 14、控制键 4、DFPlayer RX 18 / TX 17、风扇 PWM 15、加湿 16</w:t>
            </w:r>
          </w:p>
        </w:tc>
        <w:tc>
          <w:tcPr>
            <w:tcW w:type="dxa" w:w="250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实验台旁</w:t>
            </w:r>
          </w:p>
        </w:tc>
      </w:tr>
      <w:tr>
        <w:trPr>
          <w:cantSplit/>
        </w:trPr>
        <w:tc>
          <w:tcPr>
            <w:tcW w:type="dxa" w:w="230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000000"/>
                <w:sz w:val="19"/>
              </w:rPr>
              <w:t>红外测温 MLX90614</w:t>
            </w:r>
          </w:p>
        </w:tc>
        <w:tc>
          <w:tcPr>
            <w:tcW w:type="dxa" w:w="456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I²C</w:t>
            </w:r>
          </w:p>
        </w:tc>
        <w:tc>
          <w:tcPr>
            <w:tcW w:type="dxa" w:w="250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对准加热片或烧杯底部，距离 2–5 cm</w:t>
            </w:r>
          </w:p>
        </w:tc>
      </w:tr>
      <w:tr>
        <w:trPr>
          <w:cantSplit/>
        </w:trPr>
        <w:tc>
          <w:tcPr>
            <w:tcW w:type="dxa" w:w="230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000000"/>
                <w:sz w:val="19"/>
              </w:rPr>
              <w:t>继电器</w:t>
            </w:r>
          </w:p>
        </w:tc>
        <w:tc>
          <w:tcPr>
            <w:tcW w:type="dxa" w:w="456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串入加热电源</w:t>
            </w:r>
          </w:p>
        </w:tc>
        <w:tc>
          <w:tcPr>
            <w:tcW w:type="dxa" w:w="250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控制盒内；上电默认断开</w:t>
            </w:r>
          </w:p>
        </w:tc>
      </w:tr>
    </w:tbl>
    <w:p>
      <w:pPr>
        <w:spacing w:after="60"/>
      </w:pPr>
    </w:p>
    <w:p>
      <w:pPr>
        <w:pBdr>
          <w:bottom w:val="single" w:sz="6" w:space="1" w:color="7F7F7F"/>
        </w:pBdr>
        <w:spacing w:before="120" w:after="120"/>
      </w:pPr>
    </w:p>
    <w:p>
      <w:pPr>
        <w:pStyle w:val="3"/>
        <w:spacing w:before="280" w:after="120"/>
      </w:pPr>
      <w:r>
        <w:rPr>
          <w:rFonts w:ascii="更纱黑体 UI SC" w:hAnsi="更纱黑体 UI SC" w:eastAsia="更纱黑体 SC" w:cs="更纱黑体 SC"/>
          <w:b/>
          <w:i w:val="0"/>
          <w:color w:val="000000"/>
          <w:sz w:val="30"/>
        </w:rPr>
        <w:t>2. 安装与启动</w:t>
      </w:r>
    </w:p>
    <w:p>
      <w:pPr>
        <w:pStyle w:val="4"/>
        <w:spacing w:before="200" w:after="80"/>
      </w:pPr>
      <w:r>
        <w:rPr>
          <w:rFonts w:ascii="更纱黑体 UI SC" w:hAnsi="更纱黑体 UI SC" w:eastAsia="更纱黑体 SC" w:cs="更纱黑体 SC"/>
          <w:b/>
          <w:i w:val="0"/>
          <w:color w:val="000000"/>
          <w:sz w:val="25"/>
        </w:rPr>
        <w:t>2.1 电脑上运行</w:t>
      </w:r>
    </w:p>
    <w:tbl>
      <w:tblPr>
        <w:tblStyle w:val="33"/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>
            <w:pPr>
              <w:spacing w:before="0" w:after="0" w:line="276" w:lineRule="auto"/>
            </w:pPr>
            <w:r>
              <w:rPr>
                <w:rFonts w:ascii="等距更纱黑体 SC" w:hAnsi="等距更纱黑体 SC" w:eastAsia="更纱黑体 SC" w:cs="更纱黑体 SC"/>
                <w:b w:val="0"/>
                <w:i w:val="0"/>
                <w:color w:val="000000"/>
                <w:sz w:val="18"/>
              </w:rPr>
              <w:t>cd labguard</w:t>
            </w:r>
          </w:p>
          <w:p>
            <w:pPr>
              <w:spacing w:before="0" w:after="0" w:line="276" w:lineRule="auto"/>
            </w:pPr>
            <w:r>
              <w:rPr>
                <w:rFonts w:ascii="等距更纱黑体 SC" w:hAnsi="等距更纱黑体 SC" w:eastAsia="更纱黑体 SC" w:cs="更纱黑体 SC"/>
                <w:b w:val="0"/>
                <w:i w:val="0"/>
                <w:color w:val="000000"/>
                <w:sz w:val="18"/>
              </w:rPr>
              <w:t>conda env create -f environment.yml        # Python 3.12；之后 conda activate lab_safety</w:t>
            </w:r>
          </w:p>
          <w:p>
            <w:pPr>
              <w:spacing w:before="0" w:after="0" w:line="276" w:lineRule="auto"/>
            </w:pPr>
            <w:r>
              <w:rPr>
                <w:rFonts w:ascii="等距更纱黑体 SC" w:hAnsi="等距更纱黑体 SC" w:eastAsia="更纱黑体 SC" w:cs="更纱黑体 SC"/>
                <w:b w:val="0"/>
                <w:i w:val="0"/>
                <w:color w:val="000000"/>
                <w:sz w:val="18"/>
              </w:rPr>
              <w:t>python run_app.py                          # 电脑大窗口 + 本机控制台</w:t>
            </w:r>
          </w:p>
          <w:p>
            <w:pPr>
              <w:spacing w:before="0" w:after="0" w:line="276" w:lineRule="auto"/>
            </w:pPr>
            <w:r>
              <w:rPr>
                <w:rFonts w:ascii="等距更纱黑体 SC" w:hAnsi="等距更纱黑体 SC" w:eastAsia="更纱黑体 SC" w:cs="更纱黑体 SC"/>
                <w:b w:val="0"/>
                <w:i w:val="0"/>
                <w:color w:val="000000"/>
                <w:sz w:val="18"/>
              </w:rPr>
              <w:t>python run_app.py --mode edge --windowed   # 在电脑上以窗口查看实验台小屏</w:t>
            </w:r>
          </w:p>
          <w:p>
            <w:pPr>
              <w:spacing w:before="0" w:after="0" w:line="276" w:lineRule="auto"/>
            </w:pPr>
            <w:r>
              <w:rPr>
                <w:rFonts w:ascii="等距更纱黑体 SC" w:hAnsi="等距更纱黑体 SC" w:eastAsia="更纱黑体 SC" w:cs="更纱黑体 SC"/>
                <w:b w:val="0"/>
                <w:i w:val="0"/>
                <w:color w:val="000000"/>
                <w:sz w:val="18"/>
              </w:rPr>
              <w:t>python run_center.py                       # 总后台 http://127.0.0.1:8200，首次启动打印 admin 初始密码</w:t>
            </w:r>
          </w:p>
        </w:tc>
      </w:tr>
    </w:tbl>
    <w:p>
      <w:pPr>
        <w:spacing w:after="60"/>
      </w:pPr>
    </w:p>
    <w:p>
      <w:pPr>
        <w:pStyle w:val="4"/>
        <w:spacing w:before="200" w:after="80"/>
      </w:pPr>
      <w:r>
        <w:rPr>
          <w:rFonts w:ascii="更纱黑体 UI SC" w:hAnsi="更纱黑体 UI SC" w:eastAsia="更纱黑体 SC" w:cs="更纱黑体 SC"/>
          <w:b/>
          <w:i w:val="0"/>
          <w:color w:val="000000"/>
          <w:sz w:val="25"/>
        </w:rPr>
        <w:t>2.2 开发板部署</w:t>
      </w:r>
    </w:p>
    <w:p>
      <w:pPr>
        <w:pStyle w:val="14"/>
        <w:numPr>
          <w:ilvl w:val="0"/>
          <w:numId w:val="10"/>
        </w:numPr>
        <w:spacing w:before="20" w:after="40" w:line="300" w:lineRule="auto"/>
      </w:pP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 xml:space="preserve">运行 </w:t>
      </w:r>
      <w:r>
        <w:rPr>
          <w:rFonts w:ascii="更纱黑体 UI SC" w:hAnsi="更纱黑体 UI SC" w:eastAsia="更纱黑体 SC" w:cs="更纱黑体 SC"/>
          <w:b/>
          <w:i w:val="0"/>
          <w:color w:val="000000"/>
          <w:sz w:val="21"/>
        </w:rPr>
        <w:t>deploy/orangepi/setup.sh</w:t>
      </w: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 xml:space="preserve"> 安装依赖（默认安装 Miniforge 并按 environment.yml 建环境），并安装串口 udev 规则。</w:t>
      </w:r>
    </w:p>
    <w:p>
      <w:pPr>
        <w:pStyle w:val="14"/>
        <w:numPr>
          <w:ilvl w:val="0"/>
          <w:numId w:val="10"/>
        </w:numPr>
        <w:spacing w:before="20" w:after="40" w:line="300" w:lineRule="auto"/>
      </w:pP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 xml:space="preserve">运行 </w:t>
      </w:r>
      <w:r>
        <w:rPr>
          <w:rFonts w:ascii="更纱黑体 UI SC" w:hAnsi="更纱黑体 UI SC" w:eastAsia="更纱黑体 SC" w:cs="更纱黑体 SC"/>
          <w:b/>
          <w:i w:val="0"/>
          <w:color w:val="000000"/>
          <w:sz w:val="21"/>
        </w:rPr>
        <w:t>python tools/check_npu.py</w:t>
      </w: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 xml:space="preserve"> 检查 NPU：版本、加载、速度以及与 .pt 结果的一致性。</w:t>
      </w:r>
    </w:p>
    <w:p>
      <w:pPr>
        <w:pStyle w:val="14"/>
        <w:numPr>
          <w:ilvl w:val="0"/>
          <w:numId w:val="10"/>
        </w:numPr>
        <w:spacing w:before="20" w:after="40" w:line="300" w:lineRule="auto"/>
      </w:pP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 xml:space="preserve">如需大模型，在 </w:t>
      </w:r>
      <w:r>
        <w:rPr>
          <w:rFonts w:ascii="更纱黑体 UI SC" w:hAnsi="更纱黑体 UI SC" w:eastAsia="更纱黑体 SC" w:cs="更纱黑体 SC"/>
          <w:b/>
          <w:i w:val="0"/>
          <w:color w:val="000000"/>
          <w:sz w:val="21"/>
        </w:rPr>
        <w:t>~/.config/labguard/env</w:t>
      </w: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 xml:space="preserve"> 中写入 </w:t>
      </w:r>
      <w:r>
        <w:rPr>
          <w:rFonts w:ascii="更纱黑体 UI SC" w:hAnsi="更纱黑体 UI SC" w:eastAsia="更纱黑体 SC" w:cs="更纱黑体 SC"/>
          <w:b/>
          <w:i w:val="0"/>
          <w:color w:val="000000"/>
          <w:sz w:val="21"/>
        </w:rPr>
        <w:t>DASHSCOPE_API_KEY=…</w:t>
      </w: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 xml:space="preserve"> 并设置权限 600。</w:t>
      </w:r>
    </w:p>
    <w:p>
      <w:pPr>
        <w:pStyle w:val="14"/>
        <w:numPr>
          <w:ilvl w:val="0"/>
          <w:numId w:val="10"/>
        </w:numPr>
        <w:spacing w:before="20" w:after="40" w:line="300" w:lineRule="auto"/>
      </w:pPr>
      <w:r>
        <w:rPr>
          <w:rFonts w:ascii="更纱黑体 UI SC" w:hAnsi="更纱黑体 UI SC" w:eastAsia="更纱黑体 SC" w:cs="更纱黑体 SC"/>
          <w:b/>
          <w:i w:val="0"/>
          <w:color w:val="000000"/>
          <w:sz w:val="21"/>
        </w:rPr>
        <w:t>重启后 `start.sh` 自动运行</w:t>
      </w: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>：接了屏幕为 edge 模式，未接屏幕为 headless 模式。</w:t>
      </w:r>
    </w:p>
    <w:p>
      <w:pPr>
        <w:pStyle w:val="4"/>
        <w:spacing w:before="200" w:after="80"/>
      </w:pPr>
      <w:r>
        <w:rPr>
          <w:rFonts w:ascii="更纱黑体 UI SC" w:hAnsi="更纱黑体 UI SC" w:eastAsia="更纱黑体 SC" w:cs="更纱黑体 SC"/>
          <w:b/>
          <w:i w:val="0"/>
          <w:color w:val="000000"/>
          <w:sz w:val="25"/>
        </w:rPr>
        <w:t>2.3 接入总后台</w:t>
      </w:r>
    </w:p>
    <w:p>
      <w:pPr>
        <w:pStyle w:val="14"/>
        <w:numPr>
          <w:ilvl w:val="0"/>
          <w:numId w:val="11"/>
        </w:numPr>
        <w:spacing w:before="20" w:after="40" w:line="300" w:lineRule="auto"/>
      </w:pP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 xml:space="preserve">在总后台机器上运行 </w:t>
      </w:r>
      <w:r>
        <w:rPr>
          <w:rFonts w:ascii="更纱黑体 UI SC" w:hAnsi="更纱黑体 UI SC" w:eastAsia="更纱黑体 SC" w:cs="更纱黑体 SC"/>
          <w:b/>
          <w:i w:val="0"/>
          <w:color w:val="000000"/>
          <w:sz w:val="21"/>
        </w:rPr>
        <w:t>python run_center.py</w:t>
      </w: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>，用打印的初始密码登录并修改密码。</w:t>
      </w:r>
    </w:p>
    <w:p>
      <w:pPr>
        <w:pStyle w:val="14"/>
        <w:numPr>
          <w:ilvl w:val="0"/>
          <w:numId w:val="11"/>
        </w:numPr>
        <w:spacing w:before="20" w:after="40" w:line="300" w:lineRule="auto"/>
      </w:pP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 xml:space="preserve">运行 </w:t>
      </w:r>
      <w:r>
        <w:rPr>
          <w:rFonts w:ascii="更纱黑体 UI SC" w:hAnsi="更纱黑体 UI SC" w:eastAsia="更纱黑体 SC" w:cs="更纱黑体 SC"/>
          <w:b/>
          <w:i w:val="0"/>
          <w:color w:val="000000"/>
          <w:sz w:val="21"/>
        </w:rPr>
        <w:t>python tools/center_init.py</w:t>
      </w: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 xml:space="preserve"> 建立楼栋、实验室、实验桌、终端与教师账号；在开发板上加 </w:t>
      </w:r>
      <w:r>
        <w:rPr>
          <w:rFonts w:ascii="更纱黑体 UI SC" w:hAnsi="更纱黑体 UI SC" w:eastAsia="更纱黑体 SC" w:cs="更纱黑体 SC"/>
          <w:b/>
          <w:i w:val="0"/>
          <w:color w:val="000000"/>
          <w:sz w:val="21"/>
        </w:rPr>
        <w:t>--local</w:t>
      </w: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 xml:space="preserve"> 可把节点密钥直接写入本机配置。</w:t>
      </w:r>
    </w:p>
    <w:p>
      <w:pPr>
        <w:pStyle w:val="14"/>
        <w:numPr>
          <w:ilvl w:val="0"/>
          <w:numId w:val="11"/>
        </w:numPr>
        <w:spacing w:before="20" w:after="40" w:line="300" w:lineRule="auto"/>
      </w:pP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 xml:space="preserve">或在「区域与终端」页登记实验桌，把地址与节点密钥填入 </w:t>
      </w:r>
      <w:r>
        <w:rPr>
          <w:rFonts w:ascii="更纱黑体 UI SC" w:hAnsi="更纱黑体 UI SC" w:eastAsia="更纱黑体 SC" w:cs="更纱黑体 SC"/>
          <w:b/>
          <w:i w:val="0"/>
          <w:color w:val="000000"/>
          <w:sz w:val="21"/>
        </w:rPr>
        <w:t>config.yaml → center.url / node_token</w:t>
      </w: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>。</w:t>
      </w:r>
    </w:p>
    <w:p>
      <w:pPr>
        <w:pBdr>
          <w:bottom w:val="single" w:sz="6" w:space="1" w:color="7F7F7F"/>
        </w:pBdr>
        <w:spacing w:before="120" w:after="120"/>
      </w:pPr>
    </w:p>
    <w:p>
      <w:pPr>
        <w:pStyle w:val="3"/>
        <w:spacing w:before="280" w:after="120"/>
      </w:pPr>
      <w:r>
        <w:rPr>
          <w:rFonts w:ascii="更纱黑体 UI SC" w:hAnsi="更纱黑体 UI SC" w:eastAsia="更纱黑体 SC" w:cs="更纱黑体 SC"/>
          <w:b/>
          <w:i w:val="0"/>
          <w:color w:val="000000"/>
          <w:sz w:val="30"/>
        </w:rPr>
        <w:t>3. 日常操作</w:t>
      </w:r>
    </w:p>
    <w:p>
      <w:pPr>
        <w:pStyle w:val="4"/>
        <w:spacing w:before="200" w:after="80"/>
      </w:pPr>
      <w:r>
        <w:rPr>
          <w:rFonts w:ascii="更纱黑体 UI SC" w:hAnsi="更纱黑体 UI SC" w:eastAsia="更纱黑体 SC" w:cs="更纱黑体 SC"/>
          <w:b/>
          <w:i w:val="0"/>
          <w:color w:val="000000"/>
          <w:sz w:val="25"/>
        </w:rPr>
        <w:t>3.1 实验台小屏</w:t>
      </w:r>
    </w:p>
    <w:tbl>
      <w:tblPr>
        <w:tblStyle w:val="33"/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2000"/>
        <w:gridCol w:w="4500"/>
        <w:gridCol w:w="2860"/>
      </w:tblGrid>
      <w:tr>
        <w:trPr>
          <w:cantSplit/>
          <w:tblHeader/>
        </w:trPr>
        <w:tc>
          <w:tcPr>
            <w:tcW w:type="dxa" w:w="2000"/>
            <w:shd w:val="clear" w:color="auto" w:fill="3949AB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FFFFFF"/>
                <w:sz w:val="20"/>
              </w:rPr>
              <w:t>操作</w:t>
            </w:r>
          </w:p>
        </w:tc>
        <w:tc>
          <w:tcPr>
            <w:tcW w:type="dxa" w:w="4500"/>
            <w:shd w:val="clear" w:color="auto" w:fill="3949AB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FFFFFF"/>
                <w:sz w:val="20"/>
              </w:rPr>
              <w:t>作用</w:t>
            </w:r>
          </w:p>
        </w:tc>
        <w:tc>
          <w:tcPr>
            <w:tcW w:type="dxa" w:w="2860"/>
            <w:shd w:val="clear" w:color="auto" w:fill="3949AB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FFFFFF"/>
                <w:sz w:val="20"/>
              </w:rPr>
              <w:t>不会做什么</w:t>
            </w:r>
          </w:p>
        </w:tc>
      </w:tr>
      <w:tr>
        <w:trPr>
          <w:cantSplit/>
        </w:trPr>
        <w:tc>
          <w:tcPr>
            <w:tcW w:type="dxa" w:w="200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000000"/>
                <w:sz w:val="19"/>
              </w:rPr>
              <w:t>静音 60s</w:t>
            </w:r>
          </w:p>
        </w:tc>
        <w:tc>
          <w:tcPr>
            <w:tcW w:type="dxa" w:w="450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60 秒内不播语音提醒</w:t>
            </w:r>
          </w:p>
        </w:tc>
        <w:tc>
          <w:tcPr>
            <w:tcW w:type="dxa" w:w="286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不解除告警，不恢复供电</w:t>
            </w:r>
          </w:p>
        </w:tc>
      </w:tr>
      <w:tr>
        <w:trPr>
          <w:cantSplit/>
        </w:trPr>
        <w:tc>
          <w:tcPr>
            <w:tcW w:type="dxa" w:w="200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000000"/>
                <w:sz w:val="19"/>
              </w:rPr>
              <w:t>呼叫教师</w:t>
            </w:r>
          </w:p>
        </w:tc>
        <w:tc>
          <w:tcPr>
            <w:tcW w:type="dxa" w:w="450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在总后台处置队列置顶「求助」，教师点「已知晓」后消失</w:t>
            </w:r>
          </w:p>
        </w:tc>
        <w:tc>
          <w:tcPr>
            <w:tcW w:type="dxa" w:w="286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200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000000"/>
                <w:sz w:val="19"/>
              </w:rPr>
              <w:t>长按 2s 断电</w:t>
            </w:r>
          </w:p>
        </w:tc>
        <w:tc>
          <w:tcPr>
            <w:tcW w:type="dxa" w:w="450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立即切断加热电源并锁定</w:t>
            </w:r>
          </w:p>
        </w:tc>
        <w:tc>
          <w:tcPr>
            <w:tcW w:type="dxa" w:w="286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小屏上没有通电按钮</w:t>
            </w:r>
          </w:p>
        </w:tc>
      </w:tr>
    </w:tbl>
    <w:p>
      <w:pPr>
        <w:spacing w:after="60"/>
      </w:pPr>
    </w:p>
    <w:p>
      <w:pPr>
        <w:pStyle w:val="4"/>
        <w:spacing w:before="200" w:after="80"/>
      </w:pPr>
      <w:r>
        <w:rPr>
          <w:rFonts w:ascii="更纱黑体 UI SC" w:hAnsi="更纱黑体 UI SC" w:eastAsia="更纱黑体 SC" w:cs="更纱黑体 SC"/>
          <w:b/>
          <w:i w:val="0"/>
          <w:color w:val="000000"/>
          <w:sz w:val="25"/>
        </w:rPr>
        <w:t>3.2 本机控制台</w:t>
      </w:r>
    </w:p>
    <w:p>
      <w:pPr>
        <w:pStyle w:val="16"/>
        <w:spacing w:before="80" w:after="100" w:line="300" w:lineRule="auto"/>
      </w:pP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 xml:space="preserve">启动窗口打印带口令的网址，也写在 </w:t>
      </w:r>
      <w:r>
        <w:rPr>
          <w:rFonts w:ascii="更纱黑体 UI SC" w:hAnsi="更纱黑体 UI SC" w:eastAsia="更纱黑体 SC" w:cs="更纱黑体 SC"/>
          <w:b/>
          <w:i w:val="0"/>
          <w:color w:val="000000"/>
          <w:sz w:val="21"/>
        </w:rPr>
        <w:t>runtime/web_url.txt</w:t>
      </w: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 xml:space="preserve">；网址加 </w:t>
      </w:r>
      <w:r>
        <w:rPr>
          <w:rFonts w:ascii="更纱黑体 UI SC" w:hAnsi="更纱黑体 UI SC" w:eastAsia="更纱黑体 SC" w:cs="更纱黑体 SC"/>
          <w:b/>
          <w:i w:val="0"/>
          <w:color w:val="000000"/>
          <w:sz w:val="21"/>
        </w:rPr>
        <w:t>?token=口令</w:t>
      </w: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 xml:space="preserve"> 可直接登录。</w:t>
      </w:r>
    </w:p>
    <w:p>
      <w:pPr>
        <w:pStyle w:val="16"/>
        <w:spacing w:before="80" w:after="100" w:line="300" w:lineRule="auto"/>
      </w:pPr>
      <w:r>
        <w:rPr>
          <w:rFonts w:ascii="更纱黑体 UI SC" w:hAnsi="更纱黑体 UI SC" w:eastAsia="更纱黑体 SC" w:cs="更纱黑体 SC"/>
          <w:b/>
          <w:i w:val="0"/>
          <w:color w:val="000000"/>
          <w:sz w:val="21"/>
        </w:rPr>
        <w:t>「参数 → 台面安全区」</w:t>
      </w: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>：在台面画面上点出多边形，逐条标记危险边，保存后立即生效。</w:t>
      </w:r>
    </w:p>
    <w:p>
      <w:pPr>
        <w:pStyle w:val="16"/>
        <w:spacing w:before="80" w:after="100" w:line="300" w:lineRule="auto"/>
      </w:pPr>
      <w:r>
        <w:rPr>
          <w:rFonts w:ascii="更纱黑体 UI SC" w:hAnsi="更纱黑体 UI SC" w:eastAsia="更纱黑体 SC" w:cs="更纱黑体 SC"/>
          <w:b/>
          <w:i w:val="0"/>
          <w:color w:val="000000"/>
          <w:sz w:val="21"/>
        </w:rPr>
        <w:t>「事件复核」</w:t>
      </w: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>：逐条标注正确或误报，可导出 CSV。</w:t>
      </w:r>
    </w:p>
    <w:p>
      <w:pPr>
        <w:pStyle w:val="4"/>
        <w:spacing w:before="200" w:after="80"/>
      </w:pPr>
      <w:r>
        <w:rPr>
          <w:rFonts w:ascii="更纱黑体 UI SC" w:hAnsi="更纱黑体 UI SC" w:eastAsia="更纱黑体 SC" w:cs="更纱黑体 SC"/>
          <w:b/>
          <w:i w:val="0"/>
          <w:color w:val="000000"/>
          <w:sz w:val="25"/>
        </w:rPr>
        <w:t>3.3 总后台</w:t>
      </w:r>
    </w:p>
    <w:p>
      <w:pPr>
        <w:pStyle w:val="16"/>
        <w:spacing w:before="80" w:after="100" w:line="300" w:lineRule="auto"/>
      </w:pP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>首次登录必须修改密码；连续输错 5 次锁定 5 分钟。</w:t>
      </w:r>
    </w:p>
    <w:p>
      <w:pPr>
        <w:pStyle w:val="16"/>
        <w:spacing w:before="80" w:after="100" w:line="300" w:lineRule="auto"/>
      </w:pP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>远程断电需确认；总后台不能远程恢复供电。</w:t>
      </w:r>
    </w:p>
    <w:p>
      <w:pPr>
        <w:pStyle w:val="16"/>
        <w:spacing w:before="80" w:after="100" w:line="300" w:lineRule="auto"/>
      </w:pP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>实验桌详情页查看交叉验证三层等级与依据，可直接向该终端的安全助手提问。</w:t>
      </w:r>
    </w:p>
    <w:p>
      <w:pPr>
        <w:pBdr>
          <w:bottom w:val="single" w:sz="6" w:space="1" w:color="7F7F7F"/>
        </w:pBdr>
        <w:spacing w:before="120" w:after="120"/>
      </w:pPr>
    </w:p>
    <w:p>
      <w:pPr>
        <w:pStyle w:val="3"/>
        <w:spacing w:before="280" w:after="120"/>
      </w:pPr>
      <w:r>
        <w:rPr>
          <w:rFonts w:ascii="更纱黑体 UI SC" w:hAnsi="更纱黑体 UI SC" w:eastAsia="更纱黑体 SC" w:cs="更纱黑体 SC"/>
          <w:b/>
          <w:i w:val="0"/>
          <w:color w:val="000000"/>
          <w:sz w:val="30"/>
        </w:rPr>
        <w:t>4. 断电与恢复</w:t>
      </w:r>
    </w:p>
    <w:p>
      <w:pPr>
        <w:pStyle w:val="14"/>
        <w:numPr>
          <w:ilvl w:val="0"/>
          <w:numId w:val="12"/>
        </w:numPr>
        <w:spacing w:before="20" w:after="40" w:line="300" w:lineRule="auto"/>
      </w:pP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>断电后小屏整屏变红，写明原因；总后台该实验桌标为断电锁定。</w:t>
      </w:r>
    </w:p>
    <w:p>
      <w:pPr>
        <w:pStyle w:val="14"/>
        <w:numPr>
          <w:ilvl w:val="0"/>
          <w:numId w:val="12"/>
        </w:numPr>
        <w:spacing w:before="20" w:after="40" w:line="300" w:lineRule="auto"/>
      </w:pPr>
      <w:r>
        <w:rPr>
          <w:rFonts w:ascii="更纱黑体 UI SC" w:hAnsi="更纱黑体 UI SC" w:eastAsia="更纱黑体 SC" w:cs="更纱黑体 SC"/>
          <w:b/>
          <w:i w:val="0"/>
          <w:color w:val="000000"/>
          <w:sz w:val="21"/>
        </w:rPr>
        <w:t>到现场排查</w:t>
      </w: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>：关闭热源，等待器皿自然冷却，勿用冷水浇淋，确认无冒烟。</w:t>
      </w:r>
    </w:p>
    <w:p>
      <w:pPr>
        <w:pStyle w:val="14"/>
        <w:numPr>
          <w:ilvl w:val="0"/>
          <w:numId w:val="12"/>
        </w:numPr>
        <w:spacing w:before="20" w:after="40" w:line="300" w:lineRule="auto"/>
      </w:pP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>长按控制盒控制键 2 秒复位；热源 ≥ 120℃ 或烟雾 ≥ 1800 时复位会被拒绝。</w:t>
      </w:r>
    </w:p>
    <w:p>
      <w:pPr>
        <w:pStyle w:val="14"/>
        <w:numPr>
          <w:ilvl w:val="0"/>
          <w:numId w:val="12"/>
        </w:numPr>
        <w:spacing w:before="20" w:after="40" w:line="300" w:lineRule="auto"/>
      </w:pP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>未接控制盒的演示环境中，危险解除 10 秒后软件自动解锁。</w:t>
      </w:r>
    </w:p>
    <w:p>
      <w:pPr>
        <w:pBdr>
          <w:bottom w:val="single" w:sz="6" w:space="1" w:color="7F7F7F"/>
        </w:pBdr>
        <w:spacing w:before="120" w:after="120"/>
      </w:pPr>
    </w:p>
    <w:p>
      <w:pPr>
        <w:pStyle w:val="3"/>
        <w:spacing w:before="280" w:after="120"/>
      </w:pPr>
      <w:r>
        <w:rPr>
          <w:rFonts w:ascii="更纱黑体 UI SC" w:hAnsi="更纱黑体 UI SC" w:eastAsia="更纱黑体 SC" w:cs="更纱黑体 SC"/>
          <w:b/>
          <w:i w:val="0"/>
          <w:color w:val="000000"/>
          <w:sz w:val="30"/>
        </w:rPr>
        <w:t>5. 无硬件演示</w:t>
      </w:r>
    </w:p>
    <w:p>
      <w:pPr>
        <w:pStyle w:val="16"/>
        <w:spacing w:before="80" w:after="100" w:line="300" w:lineRule="auto"/>
      </w:pPr>
      <w:r>
        <w:rPr>
          <w:rFonts w:ascii="更纱黑体 UI SC" w:hAnsi="更纱黑体 UI SC" w:eastAsia="更纱黑体 SC" w:cs="更纱黑体 SC"/>
          <w:b/>
          <w:i w:val="0"/>
          <w:color w:val="000000"/>
          <w:sz w:val="21"/>
        </w:rPr>
        <w:t>画面</w:t>
      </w: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 xml:space="preserve">：在「参数」页播放演示视频（放在 </w:t>
      </w:r>
      <w:r>
        <w:rPr>
          <w:rFonts w:ascii="更纱黑体 UI SC" w:hAnsi="更纱黑体 UI SC" w:eastAsia="更纱黑体 SC" w:cs="更纱黑体 SC"/>
          <w:b/>
          <w:i w:val="0"/>
          <w:color w:val="000000"/>
          <w:sz w:val="21"/>
        </w:rPr>
        <w:t>labguard/media/</w:t>
      </w: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 xml:space="preserve"> 或仓库根目录的 </w:t>
      </w:r>
      <w:r>
        <w:rPr>
          <w:rFonts w:ascii="更纱黑体 UI SC" w:hAnsi="更纱黑体 UI SC" w:eastAsia="更纱黑体 SC" w:cs="更纱黑体 SC"/>
          <w:b/>
          <w:i w:val="0"/>
          <w:color w:val="000000"/>
          <w:sz w:val="21"/>
        </w:rPr>
        <w:t>local_private/</w:t>
      </w: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>，均不入库）。</w:t>
      </w:r>
    </w:p>
    <w:p>
      <w:pPr>
        <w:pStyle w:val="16"/>
        <w:spacing w:before="80" w:after="100" w:line="300" w:lineRule="auto"/>
      </w:pPr>
      <w:r>
        <w:rPr>
          <w:rFonts w:ascii="更纱黑体 UI SC" w:hAnsi="更纱黑体 UI SC" w:eastAsia="更纱黑体 SC" w:cs="更纱黑体 SC"/>
          <w:b/>
          <w:i w:val="0"/>
          <w:color w:val="000000"/>
          <w:sz w:val="21"/>
        </w:rPr>
        <w:t>数据</w:t>
      </w: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>：在「环境控制 → 演示数据」注入场景：normal、heating、dry_burn、smoke、humid、dry_air、hot、custom。</w:t>
      </w:r>
    </w:p>
    <w:p>
      <w:pPr>
        <w:pStyle w:val="16"/>
        <w:spacing w:before="80" w:after="100" w:line="300" w:lineRule="auto"/>
      </w:pPr>
      <w:r>
        <w:rPr>
          <w:rFonts w:ascii="更纱黑体 UI SC" w:hAnsi="更纱黑体 UI SC" w:eastAsia="更纱黑体 SC" w:cs="更纱黑体 SC"/>
          <w:b/>
          <w:i w:val="0"/>
          <w:color w:val="000000"/>
          <w:sz w:val="21"/>
        </w:rPr>
        <w:t>总后台</w:t>
      </w: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>：</w:t>
      </w:r>
      <w:r>
        <w:rPr>
          <w:rFonts w:ascii="更纱黑体 UI SC" w:hAnsi="更纱黑体 UI SC" w:eastAsia="更纱黑体 SC" w:cs="更纱黑体 SC"/>
          <w:b/>
          <w:i w:val="0"/>
          <w:color w:val="000000"/>
          <w:sz w:val="21"/>
        </w:rPr>
        <w:t>python tools/center_demo.py</w:t>
      </w: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 xml:space="preserve"> 启动演示数据（端口 8210），三层楼示意平面图与模拟终端；</w:t>
      </w:r>
      <w:r>
        <w:rPr>
          <w:rFonts w:ascii="更纱黑体 UI SC" w:hAnsi="更纱黑体 UI SC" w:eastAsia="更纱黑体 SC" w:cs="更纱黑体 SC"/>
          <w:b/>
          <w:i w:val="0"/>
          <w:color w:val="000000"/>
          <w:sz w:val="21"/>
        </w:rPr>
        <w:t>--live LG-A01</w:t>
      </w: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 xml:space="preserve"> 可把一张桌留给真实开发板接入。</w:t>
      </w:r>
    </w:p>
    <w:p>
      <w:pPr>
        <w:pStyle w:val="16"/>
        <w:spacing w:before="80" w:after="100" w:line="300" w:lineRule="auto"/>
      </w:pP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>接上控制盒后，演示数据和演示视频会被拒绝，避免与真实数据混用。</w:t>
      </w:r>
    </w:p>
    <w:p>
      <w:pPr>
        <w:pBdr>
          <w:bottom w:val="single" w:sz="6" w:space="1" w:color="7F7F7F"/>
        </w:pBdr>
        <w:spacing w:before="120" w:after="120"/>
      </w:pPr>
    </w:p>
    <w:p>
      <w:pPr>
        <w:pStyle w:val="3"/>
        <w:spacing w:before="280" w:after="120"/>
      </w:pPr>
      <w:r>
        <w:rPr>
          <w:rFonts w:ascii="更纱黑体 UI SC" w:hAnsi="更纱黑体 UI SC" w:eastAsia="更纱黑体 SC" w:cs="更纱黑体 SC"/>
          <w:b/>
          <w:i w:val="0"/>
          <w:color w:val="000000"/>
          <w:sz w:val="30"/>
        </w:rPr>
        <w:t>6. 常见问题</w:t>
      </w:r>
    </w:p>
    <w:tbl>
      <w:tblPr>
        <w:tblStyle w:val="33"/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2600"/>
        <w:gridCol w:w="3300"/>
        <w:gridCol w:w="3460"/>
      </w:tblGrid>
      <w:tr>
        <w:trPr>
          <w:cantSplit/>
          <w:tblHeader/>
        </w:trPr>
        <w:tc>
          <w:tcPr>
            <w:tcW w:type="dxa" w:w="2600"/>
            <w:shd w:val="clear" w:color="auto" w:fill="3949AB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FFFFFF"/>
                <w:sz w:val="20"/>
              </w:rPr>
              <w:t>现象</w:t>
            </w:r>
          </w:p>
        </w:tc>
        <w:tc>
          <w:tcPr>
            <w:tcW w:type="dxa" w:w="3300"/>
            <w:shd w:val="clear" w:color="auto" w:fill="3949AB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FFFFFF"/>
                <w:sz w:val="20"/>
              </w:rPr>
              <w:t>可能原因</w:t>
            </w:r>
          </w:p>
        </w:tc>
        <w:tc>
          <w:tcPr>
            <w:tcW w:type="dxa" w:w="3460"/>
            <w:shd w:val="clear" w:color="auto" w:fill="3949AB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FFFFFF"/>
                <w:sz w:val="20"/>
              </w:rPr>
              <w:t>处理方法</w:t>
            </w:r>
          </w:p>
        </w:tc>
      </w:tr>
      <w:tr>
        <w:trPr>
          <w:cantSplit/>
        </w:trPr>
        <w:tc>
          <w:tcPr>
            <w:tcW w:type="dxa" w:w="260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000000"/>
                <w:sz w:val="19"/>
              </w:rPr>
              <w:t>网页打不开</w:t>
            </w:r>
          </w:p>
        </w:tc>
        <w:tc>
          <w:tcPr>
            <w:tcW w:type="dxa" w:w="330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端口被占用后已顺延；不在同一局域网</w:t>
            </w:r>
          </w:p>
        </w:tc>
        <w:tc>
          <w:tcPr>
            <w:tcW w:type="dxa" w:w="346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查看启动窗口或 runtime/web_url.txt 中的实际网址</w:t>
            </w:r>
          </w:p>
        </w:tc>
      </w:tr>
      <w:tr>
        <w:trPr>
          <w:cantSplit/>
        </w:trPr>
        <w:tc>
          <w:tcPr>
            <w:tcW w:type="dxa" w:w="260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000000"/>
                <w:sz w:val="19"/>
              </w:rPr>
              <w:t>提示口令错误</w:t>
            </w:r>
          </w:p>
        </w:tc>
        <w:tc>
          <w:tcPr>
            <w:tcW w:type="dxa" w:w="330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口令已重新生成</w:t>
            </w:r>
          </w:p>
        </w:tc>
        <w:tc>
          <w:tcPr>
            <w:tcW w:type="dxa" w:w="346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查看小屏「设置」页或 runtime/web_token.txt</w:t>
            </w:r>
          </w:p>
        </w:tc>
      </w:tr>
      <w:tr>
        <w:trPr>
          <w:cantSplit/>
        </w:trPr>
        <w:tc>
          <w:tcPr>
            <w:tcW w:type="dxa" w:w="260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000000"/>
                <w:sz w:val="19"/>
              </w:rPr>
              <w:t>显示 NPU 模型没加载上</w:t>
            </w:r>
          </w:p>
        </w:tc>
        <w:tc>
          <w:tcPr>
            <w:tcW w:type="dxa" w:w="330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rknn-toolkit2、rknn-toolkit-lite2、librknnrt.so 版本不一致</w:t>
            </w:r>
          </w:p>
        </w:tc>
        <w:tc>
          <w:tcPr>
            <w:tcW w:type="dxa" w:w="346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三处统一为 2.3.2，运行 tools/check_npu.py</w:t>
            </w:r>
          </w:p>
        </w:tc>
      </w:tr>
      <w:tr>
        <w:trPr>
          <w:cantSplit/>
        </w:trPr>
        <w:tc>
          <w:tcPr>
            <w:tcW w:type="dxa" w:w="260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000000"/>
                <w:sz w:val="19"/>
              </w:rPr>
              <w:t>界面画几秒后闪退</w:t>
            </w:r>
          </w:p>
        </w:tc>
        <w:tc>
          <w:tcPr>
            <w:tcW w:type="dxa" w:w="330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PySide6 6.12 在 Python 3.10 / 3.11 上的问题</w:t>
            </w:r>
          </w:p>
        </w:tc>
        <w:tc>
          <w:tcPr>
            <w:tcW w:type="dxa" w:w="346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requirements.txt 已限制 &lt;6.12；查看 runtime/crash.log</w:t>
            </w:r>
          </w:p>
        </w:tc>
      </w:tr>
      <w:tr>
        <w:trPr>
          <w:cantSplit/>
        </w:trPr>
        <w:tc>
          <w:tcPr>
            <w:tcW w:type="dxa" w:w="260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000000"/>
                <w:sz w:val="19"/>
              </w:rPr>
              <w:t>开发板脚本报 $'\r': command not found</w:t>
            </w:r>
          </w:p>
        </w:tc>
        <w:tc>
          <w:tcPr>
            <w:tcW w:type="dxa" w:w="330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.sh 被改成了 CRLF 换行</w:t>
            </w:r>
          </w:p>
        </w:tc>
        <w:tc>
          <w:tcPr>
            <w:tcW w:type="dxa" w:w="346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改回 LF（.gitattributes 已规定）</w:t>
            </w:r>
          </w:p>
        </w:tc>
      </w:tr>
      <w:tr>
        <w:trPr>
          <w:cantSplit/>
        </w:trPr>
        <w:tc>
          <w:tcPr>
            <w:tcW w:type="dxa" w:w="260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000000"/>
                <w:sz w:val="19"/>
              </w:rPr>
              <w:t>串口连不上</w:t>
            </w:r>
          </w:p>
        </w:tc>
        <w:tc>
          <w:tcPr>
            <w:tcW w:type="dxa" w:w="330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设备编号变化或权限不足</w:t>
            </w:r>
          </w:p>
        </w:tc>
        <w:tc>
          <w:tcPr>
            <w:tcW w:type="dxa" w:w="346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安装 99-labguard.rules，使用 /dev/labguard</w:t>
            </w:r>
          </w:p>
        </w:tc>
      </w:tr>
      <w:tr>
        <w:trPr>
          <w:cantSplit/>
        </w:trPr>
        <w:tc>
          <w:tcPr>
            <w:tcW w:type="dxa" w:w="260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000000"/>
                <w:sz w:val="19"/>
              </w:rPr>
              <w:t>安全助手一直显示规则模板</w:t>
            </w:r>
          </w:p>
        </w:tc>
        <w:tc>
          <w:tcPr>
            <w:tcW w:type="dxa" w:w="330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远程和本地大模型都不可用</w:t>
            </w:r>
          </w:p>
        </w:tc>
        <w:tc>
          <w:tcPr>
            <w:tcW w:type="dxa" w:w="346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在安全助手页分别测试远程与本地线路</w:t>
            </w:r>
          </w:p>
        </w:tc>
      </w:tr>
      <w:tr>
        <w:trPr>
          <w:cantSplit/>
        </w:trPr>
        <w:tc>
          <w:tcPr>
            <w:tcW w:type="dxa" w:w="260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000000"/>
                <w:sz w:val="19"/>
              </w:rPr>
              <w:t>改了阈值不生效</w:t>
            </w:r>
          </w:p>
        </w:tc>
        <w:tc>
          <w:tcPr>
            <w:tcW w:type="dxa" w:w="330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被 runtime/config_override.yaml 覆盖，或超出硬上限</w:t>
            </w:r>
          </w:p>
        </w:tc>
        <w:tc>
          <w:tcPr>
            <w:tcW w:type="dxa" w:w="346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在网页修改；查看事件中的「未生效」原因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31"/>
        <w:spacing w:before="240" w:after="200"/>
        <w:jc w:val="center"/>
      </w:pPr>
      <w:r>
        <w:rPr>
          <w:rFonts w:ascii="更纱黑体 UI SC" w:hAnsi="更纱黑体 UI SC" w:eastAsia="更纱黑体 SC" w:cs="更纱黑体 SC"/>
          <w:b/>
          <w:i w:val="0"/>
          <w:color w:val="000000"/>
          <w:sz w:val="40"/>
        </w:rPr>
        <w:t>第七篇  作品介绍与答辩汇报文稿（附录）</w:t>
      </w:r>
    </w:p>
    <w:p>
      <w:pPr>
        <w:spacing w:before="40" w:after="80" w:line="300" w:lineRule="auto"/>
      </w:pPr>
      <w:r>
        <w:rPr>
          <w:rFonts w:ascii="更纱黑体 UI SC" w:hAnsi="更纱黑体 UI SC" w:eastAsia="更纱黑体 SC" w:cs="更纱黑体 SC"/>
          <w:b/>
          <w:i w:val="0"/>
          <w:color w:val="000000"/>
          <w:sz w:val="21"/>
        </w:rPr>
        <w:t>项目名称</w:t>
      </w: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>：基于双摄协同的实验室安全事前干预监测系统</w:t>
      </w:r>
    </w:p>
    <w:p>
      <w:pPr>
        <w:spacing w:before="40" w:after="80" w:line="300" w:lineRule="auto"/>
      </w:pPr>
      <w:r>
        <w:rPr>
          <w:rFonts w:ascii="更纱黑体 UI SC" w:hAnsi="更纱黑体 UI SC" w:eastAsia="更纱黑体 SC" w:cs="更纱黑体 SC"/>
          <w:b/>
          <w:i w:val="0"/>
          <w:color w:val="000000"/>
          <w:sz w:val="21"/>
        </w:rPr>
        <w:t>参赛赛道</w:t>
      </w: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>：嵌入式开发</w:t>
      </w:r>
    </w:p>
    <w:p>
      <w:pPr>
        <w:spacing w:before="40" w:after="80" w:line="300" w:lineRule="auto"/>
      </w:pPr>
      <w:r>
        <w:rPr>
          <w:rFonts w:ascii="更纱黑体 UI SC" w:hAnsi="更纱黑体 UI SC" w:eastAsia="更纱黑体 SC" w:cs="更纱黑体 SC"/>
          <w:b/>
          <w:i w:val="0"/>
          <w:color w:val="000000"/>
          <w:sz w:val="21"/>
        </w:rPr>
        <w:t>文档版本</w:t>
      </w: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>：V2.0</w:t>
      </w:r>
    </w:p>
    <w:p>
      <w:pPr>
        <w:spacing w:before="40" w:after="80" w:line="300" w:lineRule="auto"/>
      </w:pPr>
      <w:r>
        <w:rPr>
          <w:rFonts w:ascii="更纱黑体 UI SC" w:hAnsi="更纱黑体 UI SC" w:eastAsia="更纱黑体 SC" w:cs="更纱黑体 SC"/>
          <w:b/>
          <w:i w:val="0"/>
          <w:color w:val="000000"/>
          <w:sz w:val="21"/>
        </w:rPr>
        <w:t>依据标准</w:t>
      </w: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>：GB/T 8567-2006 计算机软件文档编制规范</w:t>
      </w:r>
    </w:p>
    <w:p>
      <w:pPr>
        <w:pBdr>
          <w:bottom w:val="single" w:sz="6" w:space="1" w:color="7F7F7F"/>
        </w:pBdr>
        <w:spacing w:before="120" w:after="120"/>
      </w:pPr>
    </w:p>
    <w:p>
      <w:pPr>
        <w:pStyle w:val="3"/>
        <w:spacing w:before="280" w:after="120"/>
      </w:pPr>
      <w:r>
        <w:rPr>
          <w:rFonts w:ascii="更纱黑体 UI SC" w:hAnsi="更纱黑体 UI SC" w:eastAsia="更纱黑体 SC" w:cs="更纱黑体 SC"/>
          <w:b/>
          <w:i w:val="0"/>
          <w:color w:val="000000"/>
          <w:sz w:val="30"/>
        </w:rPr>
        <w:t>1. 作品简介</w:t>
      </w:r>
    </w:p>
    <w:p>
      <w:pPr>
        <w:spacing w:before="40" w:after="80" w:line="300" w:lineRule="auto"/>
      </w:pP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>本作品为每张实验桌配一台安全终端。两路 USB 摄像头分别看人和看台面，YOLO11n 微调模型在 RK3588 的 NPU 上推理；ESP32-S3 控制盒采集温湿度、红外测温与烟雾，并控制加热电源。开发板在本机完成规则判断、温度预测和交叉验证打分，按低、中、高三级提醒台前的学生；只有需要介入的事件才上报实验室老师和实验楼。危险时由控制盒切断加热电源，开发板程序失效时控制盒的固件硬规则与心跳看门狗仍然生效；任何软件都不能恢复供电。</w:t>
      </w:r>
    </w:p>
    <w:tbl>
      <w:tblPr>
        <w:tblStyle w:val="33"/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2300"/>
        <w:gridCol w:w="7060"/>
      </w:tblGrid>
      <w:tr>
        <w:trPr>
          <w:cantSplit/>
          <w:tblHeader/>
        </w:trPr>
        <w:tc>
          <w:tcPr>
            <w:tcW w:type="dxa" w:w="2300"/>
            <w:shd w:val="clear" w:color="auto" w:fill="3949AB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FFFFFF"/>
                <w:sz w:val="20"/>
              </w:rPr>
              <w:t>项目</w:t>
            </w:r>
          </w:p>
        </w:tc>
        <w:tc>
          <w:tcPr>
            <w:tcW w:type="dxa" w:w="7060"/>
            <w:shd w:val="clear" w:color="auto" w:fill="3949AB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FFFFFF"/>
                <w:sz w:val="20"/>
              </w:rPr>
              <w:t>数据</w:t>
            </w:r>
          </w:p>
        </w:tc>
      </w:tr>
      <w:tr>
        <w:trPr>
          <w:cantSplit/>
        </w:trPr>
        <w:tc>
          <w:tcPr>
            <w:tcW w:type="dxa" w:w="230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000000"/>
                <w:sz w:val="19"/>
              </w:rPr>
              <w:t>人员模型</w:t>
            </w:r>
          </w:p>
        </w:tc>
        <w:tc>
          <w:tcPr>
            <w:tcW w:type="dxa" w:w="706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12 类，训练 80 轮取第 77 轮权重；验证集 mAP@0.5 89.0%，mAP@0.5:0.95 64.3%</w:t>
            </w:r>
          </w:p>
        </w:tc>
      </w:tr>
      <w:tr>
        <w:trPr>
          <w:cantSplit/>
        </w:trPr>
        <w:tc>
          <w:tcPr>
            <w:tcW w:type="dxa" w:w="230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000000"/>
                <w:sz w:val="19"/>
              </w:rPr>
              <w:t>器皿模型</w:t>
            </w:r>
          </w:p>
        </w:tc>
        <w:tc>
          <w:tcPr>
            <w:tcW w:type="dxa" w:w="706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14 类，训练 50 轮；验证集 mAP@0.5 89.3%，mAP@0.5:0.95 73.7%</w:t>
            </w:r>
          </w:p>
        </w:tc>
      </w:tr>
      <w:tr>
        <w:trPr>
          <w:cantSplit/>
        </w:trPr>
        <w:tc>
          <w:tcPr>
            <w:tcW w:type="dxa" w:w="230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000000"/>
                <w:sz w:val="19"/>
              </w:rPr>
              <w:t>NPU 推理</w:t>
            </w:r>
          </w:p>
        </w:tc>
        <w:tc>
          <w:tcPr>
            <w:tcW w:type="dxa" w:w="706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人员 120 ms / 帧，器皿 116 ms / 帧（FP16，结果与 .pt 一致）</w:t>
            </w:r>
          </w:p>
        </w:tc>
      </w:tr>
      <w:tr>
        <w:trPr>
          <w:cantSplit/>
        </w:trPr>
        <w:tc>
          <w:tcPr>
            <w:tcW w:type="dxa" w:w="230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000000"/>
                <w:sz w:val="19"/>
              </w:rPr>
              <w:t>断电链路</w:t>
            </w:r>
          </w:p>
        </w:tc>
        <w:tc>
          <w:tcPr>
            <w:tcW w:type="dxa" w:w="706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ACK 往返时延中位数 4.9 ms；最多发送 3 次</w:t>
            </w:r>
          </w:p>
        </w:tc>
      </w:tr>
      <w:tr>
        <w:trPr>
          <w:cantSplit/>
        </w:trPr>
        <w:tc>
          <w:tcPr>
            <w:tcW w:type="dxa" w:w="230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000000"/>
                <w:sz w:val="19"/>
              </w:rPr>
              <w:t>自动测试</w:t>
            </w:r>
          </w:p>
        </w:tc>
        <w:tc>
          <w:tcPr>
            <w:tcW w:type="dxa" w:w="706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87 + 44 + 81 项，不需要硬件</w:t>
            </w:r>
          </w:p>
        </w:tc>
      </w:tr>
      <w:tr>
        <w:trPr>
          <w:cantSplit/>
        </w:trPr>
        <w:tc>
          <w:tcPr>
            <w:tcW w:type="dxa" w:w="230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000000"/>
                <w:sz w:val="19"/>
              </w:rPr>
              <w:t>硬件采购估算</w:t>
            </w:r>
          </w:p>
        </w:tc>
        <w:tc>
          <w:tcPr>
            <w:tcW w:type="dxa" w:w="706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每张实验桌 1000–1350 元</w:t>
            </w:r>
          </w:p>
        </w:tc>
      </w:tr>
    </w:tbl>
    <w:p>
      <w:pPr>
        <w:spacing w:after="60"/>
      </w:pPr>
    </w:p>
    <w:p>
      <w:pPr>
        <w:spacing w:before="40" w:after="80" w:line="300" w:lineRule="auto"/>
      </w:pP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>说明：模型指标为验证集上的目标检测指标，不等同于事故识别准确率。</w:t>
      </w:r>
    </w:p>
    <w:p>
      <w:pPr>
        <w:pBdr>
          <w:bottom w:val="single" w:sz="6" w:space="1" w:color="7F7F7F"/>
        </w:pBdr>
        <w:spacing w:before="120" w:after="120"/>
      </w:pPr>
    </w:p>
    <w:p>
      <w:pPr>
        <w:pStyle w:val="3"/>
        <w:spacing w:before="280" w:after="120"/>
      </w:pPr>
      <w:r>
        <w:rPr>
          <w:rFonts w:ascii="更纱黑体 UI SC" w:hAnsi="更纱黑体 UI SC" w:eastAsia="更纱黑体 SC" w:cs="更纱黑体 SC"/>
          <w:b/>
          <w:i w:val="0"/>
          <w:color w:val="000000"/>
          <w:sz w:val="30"/>
        </w:rPr>
        <w:t>2. 答辩演示逐页规划</w:t>
      </w:r>
    </w:p>
    <w:p>
      <w:pPr>
        <w:spacing w:before="40" w:after="80" w:line="300" w:lineRule="auto"/>
      </w:pP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>答辩演示为网页（slides/web/index.html），另有同步的 PowerPoint 版本，共 8 章 24 页。从第 2 页起每页都对应仓库中的具体模块或代码。</w:t>
      </w:r>
    </w:p>
    <w:tbl>
      <w:tblPr>
        <w:tblStyle w:val="33"/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700"/>
        <w:gridCol w:w="1400"/>
        <w:gridCol w:w="2300"/>
        <w:gridCol w:w="4960"/>
      </w:tblGrid>
      <w:tr>
        <w:trPr>
          <w:cantSplit/>
          <w:tblHeader/>
        </w:trPr>
        <w:tc>
          <w:tcPr>
            <w:tcW w:type="dxa" w:w="700"/>
            <w:shd w:val="clear" w:color="auto" w:fill="3949AB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FFFFFF"/>
                <w:sz w:val="20"/>
              </w:rPr>
              <w:t>页</w:t>
            </w:r>
          </w:p>
        </w:tc>
        <w:tc>
          <w:tcPr>
            <w:tcW w:type="dxa" w:w="1400"/>
            <w:shd w:val="clear" w:color="auto" w:fill="3949AB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FFFFFF"/>
                <w:sz w:val="20"/>
              </w:rPr>
              <w:t>章</w:t>
            </w:r>
          </w:p>
        </w:tc>
        <w:tc>
          <w:tcPr>
            <w:tcW w:type="dxa" w:w="2300"/>
            <w:shd w:val="clear" w:color="auto" w:fill="3949AB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FFFFFF"/>
                <w:sz w:val="20"/>
              </w:rPr>
              <w:t>标题</w:t>
            </w:r>
          </w:p>
        </w:tc>
        <w:tc>
          <w:tcPr>
            <w:tcW w:type="dxa" w:w="4960"/>
            <w:shd w:val="clear" w:color="auto" w:fill="3949AB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FFFFFF"/>
                <w:sz w:val="20"/>
              </w:rPr>
              <w:t>讲述要点</w:t>
            </w:r>
          </w:p>
        </w:tc>
      </w:tr>
      <w:tr>
        <w:trPr>
          <w:cantSplit/>
        </w:trPr>
        <w:tc>
          <w:tcPr>
            <w:tcW w:type="dxa" w:w="70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140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片头</w:t>
            </w:r>
          </w:p>
        </w:tc>
        <w:tc>
          <w:tcPr>
            <w:tcW w:type="dxa" w:w="230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作品名称</w:t>
            </w:r>
          </w:p>
        </w:tc>
        <w:tc>
          <w:tcPr>
            <w:tcW w:type="dxa" w:w="496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每张实验桌一台安全终端，由三个独立程序组成</w:t>
            </w:r>
          </w:p>
        </w:tc>
      </w:tr>
      <w:tr>
        <w:trPr>
          <w:cantSplit/>
        </w:trPr>
        <w:tc>
          <w:tcPr>
            <w:tcW w:type="dxa" w:w="70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000000"/>
                <w:sz w:val="19"/>
              </w:rPr>
              <w:t>2</w:t>
            </w:r>
          </w:p>
        </w:tc>
        <w:tc>
          <w:tcPr>
            <w:tcW w:type="dxa" w:w="140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需求</w:t>
            </w:r>
          </w:p>
        </w:tc>
        <w:tc>
          <w:tcPr>
            <w:tcW w:type="dxa" w:w="230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监控只能事后回看</w:t>
            </w:r>
          </w:p>
        </w:tc>
        <w:tc>
          <w:tcPr>
            <w:tcW w:type="dxa" w:w="496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三个缺口 → 三条工程约束 → 落到的硬件与模块</w:t>
            </w:r>
          </w:p>
        </w:tc>
      </w:tr>
      <w:tr>
        <w:trPr>
          <w:cantSplit/>
        </w:trPr>
        <w:tc>
          <w:tcPr>
            <w:tcW w:type="dxa" w:w="70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000000"/>
                <w:sz w:val="19"/>
              </w:rPr>
              <w:t>3</w:t>
            </w:r>
          </w:p>
        </w:tc>
        <w:tc>
          <w:tcPr>
            <w:tcW w:type="dxa" w:w="140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需求</w:t>
            </w:r>
          </w:p>
        </w:tc>
        <w:tc>
          <w:tcPr>
            <w:tcW w:type="dxa" w:w="230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系统组成</w:t>
            </w:r>
          </w:p>
        </w:tc>
        <w:tc>
          <w:tcPr>
            <w:tcW w:type="dxa" w:w="496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控制盒固件、实验台终端、总后台；串口帧与 HTTP</w:t>
            </w:r>
          </w:p>
        </w:tc>
      </w:tr>
      <w:tr>
        <w:trPr>
          <w:cantSplit/>
        </w:trPr>
        <w:tc>
          <w:tcPr>
            <w:tcW w:type="dxa" w:w="70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000000"/>
                <w:sz w:val="19"/>
              </w:rPr>
              <w:t>4</w:t>
            </w:r>
          </w:p>
        </w:tc>
        <w:tc>
          <w:tcPr>
            <w:tcW w:type="dxa" w:w="140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需求</w:t>
            </w:r>
          </w:p>
        </w:tc>
        <w:tc>
          <w:tcPr>
            <w:tcW w:type="dxa" w:w="230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一次判断的调用链</w:t>
            </w:r>
          </w:p>
        </w:tc>
        <w:tc>
          <w:tcPr>
            <w:tcW w:type="dxa" w:w="496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三个触发源；最后一步喂心跳；界面只读快照</w:t>
            </w:r>
          </w:p>
        </w:tc>
      </w:tr>
      <w:tr>
        <w:trPr>
          <w:cantSplit/>
        </w:trPr>
        <w:tc>
          <w:tcPr>
            <w:tcW w:type="dxa" w:w="70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000000"/>
                <w:sz w:val="19"/>
              </w:rPr>
              <w:t>5</w:t>
            </w:r>
          </w:p>
        </w:tc>
        <w:tc>
          <w:tcPr>
            <w:tcW w:type="dxa" w:w="140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识别</w:t>
            </w:r>
          </w:p>
        </w:tc>
        <w:tc>
          <w:tcPr>
            <w:tcW w:type="dxa" w:w="230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类别名到事件</w:t>
            </w:r>
          </w:p>
        </w:tc>
        <w:tc>
          <w:tcPr>
            <w:tcW w:type="dxa" w:w="496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PPE_VIOLATION_KINDS 映射表；器皿可加热分组</w:t>
            </w:r>
          </w:p>
        </w:tc>
      </w:tr>
      <w:tr>
        <w:trPr>
          <w:cantSplit/>
        </w:trPr>
        <w:tc>
          <w:tcPr>
            <w:tcW w:type="dxa" w:w="70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000000"/>
                <w:sz w:val="19"/>
              </w:rPr>
              <w:t>6</w:t>
            </w:r>
          </w:p>
        </w:tc>
        <w:tc>
          <w:tcPr>
            <w:tcW w:type="dxa" w:w="140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识别</w:t>
            </w:r>
          </w:p>
        </w:tc>
        <w:tc>
          <w:tcPr>
            <w:tcW w:type="dxa" w:w="230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模型指标</w:t>
            </w:r>
          </w:p>
        </w:tc>
        <w:tc>
          <w:tcPr>
            <w:tcW w:type="dxa" w:w="496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两个 YOLO11n 模型的训练曲线与 best.pt 轮次</w:t>
            </w:r>
          </w:p>
        </w:tc>
      </w:tr>
      <w:tr>
        <w:trPr>
          <w:cantSplit/>
        </w:trPr>
        <w:tc>
          <w:tcPr>
            <w:tcW w:type="dxa" w:w="70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000000"/>
                <w:sz w:val="19"/>
              </w:rPr>
              <w:t>7</w:t>
            </w:r>
          </w:p>
        </w:tc>
        <w:tc>
          <w:tcPr>
            <w:tcW w:type="dxa" w:w="140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识别</w:t>
            </w:r>
          </w:p>
        </w:tc>
        <w:tc>
          <w:tcPr>
            <w:tcW w:type="dxa" w:w="230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部署与回退</w:t>
            </w:r>
          </w:p>
        </w:tc>
        <w:tc>
          <w:tcPr>
            <w:tcW w:type="dxa" w:w="496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RKNN → ONNX → .pt；put_latest 只留最新帧；NPU 实测</w:t>
            </w:r>
          </w:p>
        </w:tc>
      </w:tr>
      <w:tr>
        <w:trPr>
          <w:cantSplit/>
        </w:trPr>
        <w:tc>
          <w:tcPr>
            <w:tcW w:type="dxa" w:w="70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000000"/>
                <w:sz w:val="19"/>
              </w:rPr>
              <w:t>8</w:t>
            </w:r>
          </w:p>
        </w:tc>
        <w:tc>
          <w:tcPr>
            <w:tcW w:type="dxa" w:w="140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识别</w:t>
            </w:r>
          </w:p>
        </w:tc>
        <w:tc>
          <w:tcPr>
            <w:tcW w:type="dxa" w:w="230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时间窗口投票</w:t>
            </w:r>
          </w:p>
        </w:tc>
        <w:tc>
          <w:tcPr>
            <w:tcW w:type="dxa" w:w="496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滞回确认与解除；人员在场判断</w:t>
            </w:r>
          </w:p>
        </w:tc>
      </w:tr>
      <w:tr>
        <w:trPr>
          <w:cantSplit/>
        </w:trPr>
        <w:tc>
          <w:tcPr>
            <w:tcW w:type="dxa" w:w="70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000000"/>
                <w:sz w:val="19"/>
              </w:rPr>
              <w:t>9</w:t>
            </w:r>
          </w:p>
        </w:tc>
        <w:tc>
          <w:tcPr>
            <w:tcW w:type="dxa" w:w="140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面向学生</w:t>
            </w:r>
          </w:p>
        </w:tc>
        <w:tc>
          <w:tcPr>
            <w:tcW w:type="dxa" w:w="230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吃苹果的同学</w:t>
            </w:r>
          </w:p>
        </w:tc>
        <w:tc>
          <w:tcPr>
            <w:tcW w:type="dxa" w:w="496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检测框 → 投票 → 事件上升沿 → 语音曲目 → 小屏待处理事项</w:t>
            </w:r>
          </w:p>
        </w:tc>
      </w:tr>
      <w:tr>
        <w:trPr>
          <w:cantSplit/>
        </w:trPr>
        <w:tc>
          <w:tcPr>
            <w:tcW w:type="dxa" w:w="70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000000"/>
                <w:sz w:val="19"/>
              </w:rPr>
              <w:t>10</w:t>
            </w:r>
          </w:p>
        </w:tc>
        <w:tc>
          <w:tcPr>
            <w:tcW w:type="dxa" w:w="140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面向学生</w:t>
            </w:r>
          </w:p>
        </w:tc>
        <w:tc>
          <w:tcPr>
            <w:tcW w:type="dxa" w:w="230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学生是第一用户</w:t>
            </w:r>
          </w:p>
        </w:tc>
        <w:tc>
          <w:tcPr>
            <w:tcW w:type="dxa" w:w="496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每桌一台终端，断网照常工作，小屏按现场设计</w:t>
            </w:r>
          </w:p>
        </w:tc>
      </w:tr>
      <w:tr>
        <w:trPr>
          <w:cantSplit/>
        </w:trPr>
        <w:tc>
          <w:tcPr>
            <w:tcW w:type="dxa" w:w="70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000000"/>
                <w:sz w:val="19"/>
              </w:rPr>
              <w:t>11</w:t>
            </w:r>
          </w:p>
        </w:tc>
        <w:tc>
          <w:tcPr>
            <w:tcW w:type="dxa" w:w="140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面向学生</w:t>
            </w:r>
          </w:p>
        </w:tc>
        <w:tc>
          <w:tcPr>
            <w:tcW w:type="dxa" w:w="230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三级风险</w:t>
            </w:r>
          </w:p>
        </w:tc>
        <w:tc>
          <w:tcPr>
            <w:tcW w:type="dxa" w:w="496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assess() 打分代码与三个例子的逐项分数</w:t>
            </w:r>
          </w:p>
        </w:tc>
      </w:tr>
      <w:tr>
        <w:trPr>
          <w:cantSplit/>
        </w:trPr>
        <w:tc>
          <w:tcPr>
            <w:tcW w:type="dxa" w:w="70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000000"/>
                <w:sz w:val="19"/>
              </w:rPr>
              <w:t>12</w:t>
            </w:r>
          </w:p>
        </w:tc>
        <w:tc>
          <w:tcPr>
            <w:tcW w:type="dxa" w:w="140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面向学生</w:t>
            </w:r>
          </w:p>
        </w:tc>
        <w:tc>
          <w:tcPr>
            <w:tcW w:type="dxa" w:w="230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规则与温度预测</w:t>
            </w:r>
          </w:p>
        </w:tc>
        <w:tc>
          <w:tcPr>
            <w:tcW w:type="dxa" w:w="496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R1–R9；只有 cut=True 才断电；一阶热平衡拟合</w:t>
            </w:r>
          </w:p>
        </w:tc>
      </w:tr>
      <w:tr>
        <w:trPr>
          <w:cantSplit/>
        </w:trPr>
        <w:tc>
          <w:tcPr>
            <w:tcW w:type="dxa" w:w="70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000000"/>
                <w:sz w:val="19"/>
              </w:rPr>
              <w:t>13</w:t>
            </w:r>
          </w:p>
        </w:tc>
        <w:tc>
          <w:tcPr>
            <w:tcW w:type="dxa" w:w="140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面向学生</w:t>
            </w:r>
          </w:p>
        </w:tc>
        <w:tc>
          <w:tcPr>
            <w:tcW w:type="dxa" w:w="230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三层定级</w:t>
            </w:r>
          </w:p>
        </w:tc>
        <w:tc>
          <w:tcPr>
            <w:tcW w:type="dxa" w:w="496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同一事件对学生、老师、实验楼的不同等级</w:t>
            </w:r>
          </w:p>
        </w:tc>
      </w:tr>
      <w:tr>
        <w:trPr>
          <w:cantSplit/>
        </w:trPr>
        <w:tc>
          <w:tcPr>
            <w:tcW w:type="dxa" w:w="70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000000"/>
                <w:sz w:val="19"/>
              </w:rPr>
              <w:t>14</w:t>
            </w:r>
          </w:p>
        </w:tc>
        <w:tc>
          <w:tcPr>
            <w:tcW w:type="dxa" w:w="140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面向学生</w:t>
            </w:r>
          </w:p>
        </w:tc>
        <w:tc>
          <w:tcPr>
            <w:tcW w:type="dxa" w:w="230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分层上报实现</w:t>
            </w:r>
          </w:p>
        </w:tc>
        <w:tc>
          <w:tcPr>
            <w:tcW w:type="dxa" w:w="496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tiers()：同一份打分做三次过滤</w:t>
            </w:r>
          </w:p>
        </w:tc>
      </w:tr>
      <w:tr>
        <w:trPr>
          <w:cantSplit/>
        </w:trPr>
        <w:tc>
          <w:tcPr>
            <w:tcW w:type="dxa" w:w="70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000000"/>
                <w:sz w:val="19"/>
              </w:rPr>
              <w:t>15</w:t>
            </w:r>
          </w:p>
        </w:tc>
        <w:tc>
          <w:tcPr>
            <w:tcW w:type="dxa" w:w="140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面向学生</w:t>
            </w:r>
          </w:p>
        </w:tc>
        <w:tc>
          <w:tcPr>
            <w:tcW w:type="dxa" w:w="230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安全助手</w:t>
            </w:r>
          </w:p>
        </w:tc>
        <w:tc>
          <w:tcPr>
            <w:tcW w:type="dxa" w:w="496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5 个只读工具；规则模板兜底；实机处理建议截图</w:t>
            </w:r>
          </w:p>
        </w:tc>
      </w:tr>
      <w:tr>
        <w:trPr>
          <w:cantSplit/>
        </w:trPr>
        <w:tc>
          <w:tcPr>
            <w:tcW w:type="dxa" w:w="70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000000"/>
                <w:sz w:val="19"/>
              </w:rPr>
              <w:t>16</w:t>
            </w:r>
          </w:p>
        </w:tc>
        <w:tc>
          <w:tcPr>
            <w:tcW w:type="dxa" w:w="140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断电</w:t>
            </w:r>
          </w:p>
        </w:tc>
        <w:tc>
          <w:tcPr>
            <w:tcW w:type="dxa" w:w="230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只断不通</w:t>
            </w:r>
          </w:p>
        </w:tc>
        <w:tc>
          <w:tcPr>
            <w:tcW w:type="dxa" w:w="496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断电链路、ACK 重发、固件硬规则、现场复位</w:t>
            </w:r>
          </w:p>
        </w:tc>
      </w:tr>
      <w:tr>
        <w:trPr>
          <w:cantSplit/>
        </w:trPr>
        <w:tc>
          <w:tcPr>
            <w:tcW w:type="dxa" w:w="70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000000"/>
                <w:sz w:val="19"/>
              </w:rPr>
              <w:t>17</w:t>
            </w:r>
          </w:p>
        </w:tc>
        <w:tc>
          <w:tcPr>
            <w:tcW w:type="dxa" w:w="140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断电</w:t>
            </w:r>
          </w:p>
        </w:tc>
        <w:tc>
          <w:tcPr>
            <w:tcW w:type="dxa" w:w="230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心跳由判断驱动</w:t>
            </w:r>
          </w:p>
        </w:tc>
        <w:tc>
          <w:tcPr>
            <w:tcW w:type="dxa" w:w="496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feed() 与 engine_alive；固件看门狗</w:t>
            </w:r>
          </w:p>
        </w:tc>
      </w:tr>
      <w:tr>
        <w:trPr>
          <w:cantSplit/>
        </w:trPr>
        <w:tc>
          <w:tcPr>
            <w:tcW w:type="dxa" w:w="70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000000"/>
                <w:sz w:val="19"/>
              </w:rPr>
              <w:t>18</w:t>
            </w:r>
          </w:p>
        </w:tc>
        <w:tc>
          <w:tcPr>
            <w:tcW w:type="dxa" w:w="140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断电</w:t>
            </w:r>
          </w:p>
        </w:tc>
        <w:tc>
          <w:tcPr>
            <w:tcW w:type="dxa" w:w="230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串口协议</w:t>
            </w:r>
          </w:p>
        </w:tc>
        <w:tc>
          <w:tcPr>
            <w:tcW w:type="dxa" w:w="496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帧结构、CRC16、ACK 超时与重发</w:t>
            </w:r>
          </w:p>
        </w:tc>
      </w:tr>
      <w:tr>
        <w:trPr>
          <w:cantSplit/>
        </w:trPr>
        <w:tc>
          <w:tcPr>
            <w:tcW w:type="dxa" w:w="70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000000"/>
                <w:sz w:val="19"/>
              </w:rPr>
              <w:t>19</w:t>
            </w:r>
          </w:p>
        </w:tc>
        <w:tc>
          <w:tcPr>
            <w:tcW w:type="dxa" w:w="140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总后台</w:t>
            </w:r>
          </w:p>
        </w:tc>
        <w:tc>
          <w:tcPr>
            <w:tcW w:type="dxa" w:w="230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三个视角</w:t>
            </w:r>
          </w:p>
        </w:tc>
        <w:tc>
          <w:tcPr>
            <w:tcW w:type="dxa" w:w="496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平面图在学生端、实验室、实验楼视角下的配色</w:t>
            </w:r>
          </w:p>
        </w:tc>
      </w:tr>
      <w:tr>
        <w:trPr>
          <w:cantSplit/>
        </w:trPr>
        <w:tc>
          <w:tcPr>
            <w:tcW w:type="dxa" w:w="70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000000"/>
                <w:sz w:val="19"/>
              </w:rPr>
              <w:t>20</w:t>
            </w:r>
          </w:p>
        </w:tc>
        <w:tc>
          <w:tcPr>
            <w:tcW w:type="dxa" w:w="140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总后台</w:t>
            </w:r>
          </w:p>
        </w:tc>
        <w:tc>
          <w:tcPr>
            <w:tcW w:type="dxa" w:w="230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终端接入</w:t>
            </w:r>
          </w:p>
        </w:tc>
        <w:tc>
          <w:tcPr>
            <w:tcW w:type="dxa" w:w="496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上报接口；指令白名单只有断电和静音</w:t>
            </w:r>
          </w:p>
        </w:tc>
      </w:tr>
      <w:tr>
        <w:trPr>
          <w:cantSplit/>
        </w:trPr>
        <w:tc>
          <w:tcPr>
            <w:tcW w:type="dxa" w:w="70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000000"/>
                <w:sz w:val="19"/>
              </w:rPr>
              <w:t>21</w:t>
            </w:r>
          </w:p>
        </w:tc>
        <w:tc>
          <w:tcPr>
            <w:tcW w:type="dxa" w:w="140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总后台</w:t>
            </w:r>
          </w:p>
        </w:tc>
        <w:tc>
          <w:tcPr>
            <w:tcW w:type="dxa" w:w="230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分层管理</w:t>
            </w:r>
          </w:p>
        </w:tc>
        <w:tc>
          <w:tcPr>
            <w:tcW w:type="dxa" w:w="496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账号授权、阈值方案、语音包、审计；硬上限复核</w:t>
            </w:r>
          </w:p>
        </w:tc>
      </w:tr>
      <w:tr>
        <w:trPr>
          <w:cantSplit/>
        </w:trPr>
        <w:tc>
          <w:tcPr>
            <w:tcW w:type="dxa" w:w="70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000000"/>
                <w:sz w:val="19"/>
              </w:rPr>
              <w:t>22</w:t>
            </w:r>
          </w:p>
        </w:tc>
        <w:tc>
          <w:tcPr>
            <w:tcW w:type="dxa" w:w="140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验证</w:t>
            </w:r>
          </w:p>
        </w:tc>
        <w:tc>
          <w:tcPr>
            <w:tcW w:type="dxa" w:w="230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约束写进测试</w:t>
            </w:r>
          </w:p>
        </w:tc>
        <w:tc>
          <w:tcPr>
            <w:tcW w:type="dxa" w:w="496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扫描路由与工具名；三套测试</w:t>
            </w:r>
          </w:p>
        </w:tc>
      </w:tr>
      <w:tr>
        <w:trPr>
          <w:cantSplit/>
        </w:trPr>
        <w:tc>
          <w:tcPr>
            <w:tcW w:type="dxa" w:w="70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000000"/>
                <w:sz w:val="19"/>
              </w:rPr>
              <w:t>23</w:t>
            </w:r>
          </w:p>
        </w:tc>
        <w:tc>
          <w:tcPr>
            <w:tcW w:type="dxa" w:w="140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验证</w:t>
            </w:r>
          </w:p>
        </w:tc>
        <w:tc>
          <w:tcPr>
            <w:tcW w:type="dxa" w:w="230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实物运行</w:t>
            </w:r>
          </w:p>
        </w:tc>
        <w:tc>
          <w:tcPr>
            <w:tcW w:type="dxa" w:w="496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整机、控制盒接线、现场提醒照片</w:t>
            </w:r>
          </w:p>
        </w:tc>
      </w:tr>
      <w:tr>
        <w:trPr>
          <w:cantSplit/>
        </w:trPr>
        <w:tc>
          <w:tcPr>
            <w:tcW w:type="dxa" w:w="70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000000"/>
                <w:sz w:val="19"/>
              </w:rPr>
              <w:t>24</w:t>
            </w:r>
          </w:p>
        </w:tc>
        <w:tc>
          <w:tcPr>
            <w:tcW w:type="dxa" w:w="140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结尾</w:t>
            </w:r>
          </w:p>
        </w:tc>
        <w:tc>
          <w:tcPr>
            <w:tcW w:type="dxa" w:w="230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总结</w:t>
            </w:r>
          </w:p>
        </w:tc>
        <w:tc>
          <w:tcPr>
            <w:tcW w:type="dxa" w:w="496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需求落成约束；判断在本机、断电在硬件、提醒分三层</w:t>
            </w:r>
          </w:p>
        </w:tc>
      </w:tr>
    </w:tbl>
    <w:p>
      <w:pPr>
        <w:spacing w:after="60"/>
      </w:pPr>
    </w:p>
    <w:p>
      <w:pPr>
        <w:pBdr>
          <w:bottom w:val="single" w:sz="6" w:space="1" w:color="7F7F7F"/>
        </w:pBdr>
        <w:spacing w:before="120" w:after="120"/>
      </w:pPr>
    </w:p>
    <w:p>
      <w:pPr>
        <w:pStyle w:val="3"/>
        <w:spacing w:before="280" w:after="120"/>
      </w:pPr>
      <w:r>
        <w:rPr>
          <w:rFonts w:ascii="更纱黑体 UI SC" w:hAnsi="更纱黑体 UI SC" w:eastAsia="更纱黑体 SC" w:cs="更纱黑体 SC"/>
          <w:b/>
          <w:i w:val="0"/>
          <w:color w:val="000000"/>
          <w:sz w:val="30"/>
        </w:rPr>
        <w:t>3. 讲稿要点</w:t>
      </w:r>
    </w:p>
    <w:p>
      <w:pPr>
        <w:pStyle w:val="14"/>
        <w:numPr>
          <w:ilvl w:val="0"/>
          <w:numId w:val="13"/>
        </w:numPr>
        <w:spacing w:before="20" w:after="40" w:line="300" w:lineRule="auto"/>
      </w:pPr>
      <w:r>
        <w:rPr>
          <w:rFonts w:ascii="更纱黑体 UI SC" w:hAnsi="更纱黑体 UI SC" w:eastAsia="更纱黑体 SC" w:cs="更纱黑体 SC"/>
          <w:b/>
          <w:i w:val="0"/>
          <w:color w:val="000000"/>
          <w:sz w:val="21"/>
        </w:rPr>
        <w:t>开场</w:t>
      </w: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>：这不是又一套天花板监控，而是放在每张实验桌上的安全终端，由控制盒固件、实验台终端和总后台三个独立程序组成。</w:t>
      </w:r>
    </w:p>
    <w:p>
      <w:pPr>
        <w:pStyle w:val="14"/>
        <w:numPr>
          <w:ilvl w:val="0"/>
          <w:numId w:val="13"/>
        </w:numPr>
        <w:spacing w:before="20" w:after="40" w:line="300" w:lineRule="auto"/>
      </w:pPr>
      <w:r>
        <w:rPr>
          <w:rFonts w:ascii="更纱黑体 UI SC" w:hAnsi="更纱黑体 UI SC" w:eastAsia="更纱黑体 SC" w:cs="更纱黑体 SC"/>
          <w:b/>
          <w:i w:val="0"/>
          <w:color w:val="000000"/>
          <w:sz w:val="21"/>
        </w:rPr>
        <w:t>需求</w:t>
      </w: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>：现有监控事故发生时不能干预、事故发生前不能预警、俯拍看不清台面。我们把它们写成三条工程约束：能断电而且程序坏了也能断，所以有独立控制盒和固件硬规则；要事前预警，所以判断放在本机；要看清台面，所以加第二路摄像头和红外测温。</w:t>
      </w:r>
    </w:p>
    <w:p>
      <w:pPr>
        <w:pStyle w:val="14"/>
        <w:numPr>
          <w:ilvl w:val="0"/>
          <w:numId w:val="13"/>
        </w:numPr>
        <w:spacing w:before="20" w:after="40" w:line="300" w:lineRule="auto"/>
      </w:pPr>
      <w:r>
        <w:rPr>
          <w:rFonts w:ascii="更纱黑体 UI SC" w:hAnsi="更纱黑体 UI SC" w:eastAsia="更纱黑体 SC" w:cs="更纱黑体 SC"/>
          <w:b/>
          <w:i w:val="0"/>
          <w:color w:val="000000"/>
          <w:sz w:val="21"/>
        </w:rPr>
        <w:t>识别</w:t>
      </w: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>：人员模型 12 类、器皿模型 14 类，类别名经映射表变成事件；单帧结果先过 3 秒时间窗口投票，60% 确认、20% 解除。部署按 RKNN、ONNX、.pt 顺序加载，NPU 单帧约 120 ms。</w:t>
      </w:r>
    </w:p>
    <w:p>
      <w:pPr>
        <w:pStyle w:val="14"/>
        <w:numPr>
          <w:ilvl w:val="0"/>
          <w:numId w:val="13"/>
        </w:numPr>
        <w:spacing w:before="20" w:after="40" w:line="300" w:lineRule="auto"/>
      </w:pPr>
      <w:r>
        <w:rPr>
          <w:rFonts w:ascii="更纱黑体 UI SC" w:hAnsi="更纱黑体 UI SC" w:eastAsia="更纱黑体 SC" w:cs="更纱黑体 SC"/>
          <w:b/>
          <w:i w:val="0"/>
          <w:color w:val="000000"/>
          <w:sz w:val="21"/>
        </w:rPr>
        <w:t>面向学生</w:t>
      </w: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>：吃苹果演示中，摘护目镜先温和提醒，开始进食后分数叠加到高危；小屏左侧直接列出要做的事。风险分由 assess() 逐项相加，30 分中危、70 分高危，每个例子都能从代码里算出来。</w:t>
      </w:r>
    </w:p>
    <w:p>
      <w:pPr>
        <w:pStyle w:val="14"/>
        <w:numPr>
          <w:ilvl w:val="0"/>
          <w:numId w:val="13"/>
        </w:numPr>
        <w:spacing w:before="20" w:after="40" w:line="300" w:lineRule="auto"/>
      </w:pPr>
      <w:r>
        <w:rPr>
          <w:rFonts w:ascii="更纱黑体 UI SC" w:hAnsi="更纱黑体 UI SC" w:eastAsia="更纱黑体 SC" w:cs="更纱黑体 SC"/>
          <w:b/>
          <w:i w:val="0"/>
          <w:color w:val="000000"/>
          <w:sz w:val="21"/>
        </w:rPr>
        <w:t>两个分叉</w:t>
      </w: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>：第一个是低、中、高三级；第二个是同一事件对三层的不同等级——吃苹果对学生是高危，对老师只记知会，对实验楼不打扰；断电锁定三层都是最高。</w:t>
      </w:r>
    </w:p>
    <w:p>
      <w:pPr>
        <w:pStyle w:val="14"/>
        <w:numPr>
          <w:ilvl w:val="0"/>
          <w:numId w:val="13"/>
        </w:numPr>
        <w:spacing w:before="20" w:after="40" w:line="300" w:lineRule="auto"/>
      </w:pPr>
      <w:r>
        <w:rPr>
          <w:rFonts w:ascii="更纱黑体 UI SC" w:hAnsi="更纱黑体 UI SC" w:eastAsia="更纱黑体 SC" w:cs="更纱黑体 SC"/>
          <w:b/>
          <w:i w:val="0"/>
          <w:color w:val="000000"/>
          <w:sz w:val="21"/>
        </w:rPr>
        <w:t>断电</w:t>
      </w: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>：只有 cut=True 的规则会下发断电，控制盒回 ACK；心跳由判断驱动，程序卡死 5 秒心跳就停，控制盒 30 秒后接管。软件和总后台都没有通电接口，复电只能现场长按控制键。</w:t>
      </w:r>
    </w:p>
    <w:p>
      <w:pPr>
        <w:pStyle w:val="14"/>
        <w:numPr>
          <w:ilvl w:val="0"/>
          <w:numId w:val="13"/>
        </w:numPr>
        <w:spacing w:before="20" w:after="40" w:line="300" w:lineRule="auto"/>
      </w:pPr>
      <w:r>
        <w:rPr>
          <w:rFonts w:ascii="更纱黑体 UI SC" w:hAnsi="更纱黑体 UI SC" w:eastAsia="更纱黑体 SC" w:cs="更纱黑体 SC"/>
          <w:b/>
          <w:i w:val="0"/>
          <w:color w:val="000000"/>
          <w:sz w:val="21"/>
        </w:rPr>
        <w:t>总后台</w:t>
      </w: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>：终端每 2 秒上报一次，取回区域阈值和指令；指令只有断电和静音，下发的阈值在终端按硬上限再校验一次。</w:t>
      </w:r>
    </w:p>
    <w:p>
      <w:pPr>
        <w:pStyle w:val="14"/>
        <w:numPr>
          <w:ilvl w:val="0"/>
          <w:numId w:val="13"/>
        </w:numPr>
        <w:spacing w:before="20" w:after="40" w:line="300" w:lineRule="auto"/>
      </w:pPr>
      <w:r>
        <w:rPr>
          <w:rFonts w:ascii="更纱黑体 UI SC" w:hAnsi="更纱黑体 UI SC" w:eastAsia="更纱黑体 SC" w:cs="更纱黑体 SC"/>
          <w:b/>
          <w:i w:val="0"/>
          <w:color w:val="000000"/>
          <w:sz w:val="21"/>
        </w:rPr>
        <w:t>结尾</w:t>
      </w:r>
      <w:r>
        <w:rPr>
          <w:rFonts w:ascii="更纱黑体 UI SC" w:hAnsi="更纱黑体 UI SC" w:eastAsia="更纱黑体 SC" w:cs="更纱黑体 SC"/>
          <w:b w:val="0"/>
          <w:i w:val="0"/>
          <w:color w:val="000000"/>
          <w:sz w:val="21"/>
        </w:rPr>
        <w:t>：这些约束都写成了自动测试。出发点是让做实验的同学在出事之前就被提醒。</w:t>
      </w:r>
    </w:p>
    <w:p>
      <w:pPr>
        <w:pBdr>
          <w:bottom w:val="single" w:sz="6" w:space="1" w:color="7F7F7F"/>
        </w:pBdr>
        <w:spacing w:before="120" w:after="120"/>
      </w:pPr>
    </w:p>
    <w:p>
      <w:pPr>
        <w:pStyle w:val="3"/>
        <w:spacing w:before="280" w:after="120"/>
      </w:pPr>
      <w:r>
        <w:rPr>
          <w:rFonts w:ascii="更纱黑体 UI SC" w:hAnsi="更纱黑体 UI SC" w:eastAsia="更纱黑体 SC" w:cs="更纱黑体 SC"/>
          <w:b/>
          <w:i w:val="0"/>
          <w:color w:val="000000"/>
          <w:sz w:val="30"/>
        </w:rPr>
        <w:t>4. 评委问答准备</w:t>
      </w:r>
    </w:p>
    <w:tbl>
      <w:tblPr>
        <w:tblStyle w:val="33"/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3300"/>
        <w:gridCol w:w="6060"/>
      </w:tblGrid>
      <w:tr>
        <w:trPr>
          <w:cantSplit/>
          <w:tblHeader/>
        </w:trPr>
        <w:tc>
          <w:tcPr>
            <w:tcW w:type="dxa" w:w="3300"/>
            <w:shd w:val="clear" w:color="auto" w:fill="3949AB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FFFFFF"/>
                <w:sz w:val="20"/>
              </w:rPr>
              <w:t>问题</w:t>
            </w:r>
          </w:p>
        </w:tc>
        <w:tc>
          <w:tcPr>
            <w:tcW w:type="dxa" w:w="6060"/>
            <w:shd w:val="clear" w:color="auto" w:fill="3949AB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FFFFFF"/>
                <w:sz w:val="20"/>
              </w:rPr>
              <w:t>回答要点</w:t>
            </w:r>
          </w:p>
        </w:tc>
      </w:tr>
      <w:tr>
        <w:trPr>
          <w:cantSplit/>
        </w:trPr>
        <w:tc>
          <w:tcPr>
            <w:tcW w:type="dxa" w:w="330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000000"/>
                <w:sz w:val="19"/>
              </w:rPr>
              <w:t>为什么不直接用一个大模型判断？</w:t>
            </w:r>
          </w:p>
        </w:tc>
        <w:tc>
          <w:tcPr>
            <w:tcW w:type="dxa" w:w="606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断电必须是确定、可复现的规则；大模型只做只读的建议和问答，工具表里没有电源类工具，测试会检查。</w:t>
            </w:r>
          </w:p>
        </w:tc>
      </w:tr>
      <w:tr>
        <w:trPr>
          <w:cantSplit/>
        </w:trPr>
        <w:tc>
          <w:tcPr>
            <w:tcW w:type="dxa" w:w="330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000000"/>
                <w:sz w:val="19"/>
              </w:rPr>
              <w:t>交叉验证是机器学习里的交叉验证吗？</w:t>
            </w:r>
          </w:p>
        </w:tc>
        <w:tc>
          <w:tcPr>
            <w:tcW w:type="dxa" w:w="606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不是。这里指多源规则打分：人员、器皿、传感器、温度预测的结果合在一起计分，是纯函数，可逐项解释。</w:t>
            </w:r>
          </w:p>
        </w:tc>
      </w:tr>
      <w:tr>
        <w:trPr>
          <w:cantSplit/>
        </w:trPr>
        <w:tc>
          <w:tcPr>
            <w:tcW w:type="dxa" w:w="330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000000"/>
                <w:sz w:val="19"/>
              </w:rPr>
              <w:t>mAP 89% 能代表识别准确率吗？</w:t>
            </w:r>
          </w:p>
        </w:tc>
        <w:tc>
          <w:tcPr>
            <w:tcW w:type="dxa" w:w="606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不能。它是验证集上的检测指标；现场准确率通过事件复核统计，总后台汇总。</w:t>
            </w:r>
          </w:p>
        </w:tc>
      </w:tr>
      <w:tr>
        <w:trPr>
          <w:cantSplit/>
        </w:trPr>
        <w:tc>
          <w:tcPr>
            <w:tcW w:type="dxa" w:w="330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000000"/>
                <w:sz w:val="19"/>
              </w:rPr>
              <w:t>开发板死机了怎么办？</w:t>
            </w:r>
          </w:p>
        </w:tc>
        <w:tc>
          <w:tcPr>
            <w:tcW w:type="dxa" w:w="606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判断不跑就不喂心跳，5 秒内心跳停止；控制盒 30 秒收不到心跳、继电器闭合且热源高于 60℃ 就本地断电。上电时继电器默认断开。</w:t>
            </w:r>
          </w:p>
        </w:tc>
      </w:tr>
      <w:tr>
        <w:trPr>
          <w:cantSplit/>
        </w:trPr>
        <w:tc>
          <w:tcPr>
            <w:tcW w:type="dxa" w:w="330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000000"/>
                <w:sz w:val="19"/>
              </w:rPr>
              <w:t>断电指令丢了怎么办？</w:t>
            </w:r>
          </w:p>
        </w:tc>
        <w:tc>
          <w:tcPr>
            <w:tcW w:type="dxa" w:w="606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0.25 秒未确认就重发，最多发送 3 次；控制盒另有 150℃ / 烟雾 2500 的固件硬规则兜底。</w:t>
            </w:r>
          </w:p>
        </w:tc>
      </w:tr>
      <w:tr>
        <w:trPr>
          <w:cantSplit/>
        </w:trPr>
        <w:tc>
          <w:tcPr>
            <w:tcW w:type="dxa" w:w="330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000000"/>
                <w:sz w:val="19"/>
              </w:rPr>
              <w:t>为什么不能远程恢复供电？</w:t>
            </w:r>
          </w:p>
        </w:tc>
        <w:tc>
          <w:tcPr>
            <w:tcW w:type="dxa" w:w="606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恢复供电前必须有人在现场确认没有危险；固件复位时还会复查温度和烟雾。</w:t>
            </w:r>
          </w:p>
        </w:tc>
      </w:tr>
      <w:tr>
        <w:trPr>
          <w:cantSplit/>
        </w:trPr>
        <w:tc>
          <w:tcPr>
            <w:tcW w:type="dxa" w:w="330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000000"/>
                <w:sz w:val="19"/>
              </w:rPr>
              <w:t>网络断了还能用吗？</w:t>
            </w:r>
          </w:p>
        </w:tc>
        <w:tc>
          <w:tcPr>
            <w:tcW w:type="dxa" w:w="606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识别、判断和断电都在本机完成；连不上总后台只记录，恢复后自动重新上报。</w:t>
            </w:r>
          </w:p>
        </w:tc>
      </w:tr>
      <w:tr>
        <w:trPr>
          <w:cantSplit/>
        </w:trPr>
        <w:tc>
          <w:tcPr>
            <w:tcW w:type="dxa" w:w="330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000000"/>
                <w:sz w:val="19"/>
              </w:rPr>
              <w:t>学生会不会被提醒得太频繁？</w:t>
            </w:r>
          </w:p>
        </w:tc>
        <w:tc>
          <w:tcPr>
            <w:tcW w:type="dxa" w:w="606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时间窗口投票过滤单帧误检；事件解除后 10 秒内再出现算同一次；持续事件每 30 秒提醒一次，可静音 60 秒。</w:t>
            </w:r>
          </w:p>
        </w:tc>
      </w:tr>
      <w:tr>
        <w:trPr>
          <w:cantSplit/>
        </w:trPr>
        <w:tc>
          <w:tcPr>
            <w:tcW w:type="dxa" w:w="330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000000"/>
                <w:sz w:val="19"/>
              </w:rPr>
              <w:t>老师会不会被消息淹没？</w:t>
            </w:r>
          </w:p>
        </w:tc>
        <w:tc>
          <w:tcPr>
            <w:tcW w:type="dxa" w:w="6060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老师层只计入加热、温度、烟雾、断电和学生呼叫；行为违规只在学生端纠正，群消息默认跳过行为事件。</w:t>
            </w:r>
          </w:p>
        </w:tc>
      </w:tr>
      <w:tr>
        <w:trPr>
          <w:cantSplit/>
        </w:trPr>
        <w:tc>
          <w:tcPr>
            <w:tcW w:type="dxa" w:w="330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/>
                <w:i w:val="0"/>
                <w:color w:val="000000"/>
                <w:sz w:val="19"/>
              </w:rPr>
              <w:t>温度预测准吗？会不会误断电？</w:t>
            </w:r>
          </w:p>
        </w:tc>
        <w:tc>
          <w:tcPr>
            <w:tcW w:type="dxa" w:w="6060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300" w:lineRule="auto"/>
            </w:pPr>
            <w:r>
              <w:rPr>
                <w:rFonts w:ascii="更纱黑体 UI SC" w:hAnsi="更纱黑体 UI SC" w:eastAsia="更纱黑体 SC" w:cs="更纱黑体 SC"/>
                <w:b w:val="0"/>
                <w:i w:val="0"/>
                <w:color w:val="000000"/>
                <w:sz w:val="19"/>
              </w:rPr>
              <w:t>预测只用于提醒，不参与断电；低于沸点不给干烧倒计时，越过沸点仍升温才给。</w:t>
            </w:r>
          </w:p>
        </w:tc>
      </w:tr>
    </w:tbl>
    <w:p>
      <w:pPr>
        <w:spacing w:after="60"/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altName w:val="OpenSymbol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Liberation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Liberation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Noto Emoji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Liberation Sans">
    <w:panose1 w:val="020B0604020202020204"/>
    <w:charset w:val="00"/>
    <w:family w:val="auto"/>
    <w:pitch w:val="default"/>
    <w:sig w:usb0="E0000AFF" w:usb1="500078FF" w:usb2="00000021" w:usb3="00000000" w:csb0="600001BF" w:csb1="DFF70000"/>
  </w:font>
  <w:font w:name="Calibri">
    <w:altName w:val="Liberation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Caladea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Caladea">
    <w:panose1 w:val="02040503050406030204"/>
    <w:charset w:val="00"/>
    <w:family w:val="auto"/>
    <w:pitch w:val="default"/>
    <w:sig w:usb0="00000007" w:usb1="00000000" w:usb2="00000000" w:usb3="00000000" w:csb0="20000093" w:csb1="00000000"/>
  </w:font>
  <w:font w:name="ＭＳ 明朝">
    <w:altName w:val="Droid Sans Japanese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Droid Sans Japanese">
    <w:panose1 w:val="020B0502000000000001"/>
    <w:charset w:val="00"/>
    <w:family w:val="auto"/>
    <w:pitch w:val="default"/>
    <w:sig w:usb0="80000000" w:usb1="08070000" w:usb2="00000010" w:usb3="00000000" w:csb0="00000001" w:csb1="00000000"/>
  </w:font>
  <w:font w:name="ＭＳ 明朝">
    <w:altName w:val="Droid Sans Japanes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arasa UI SC">
    <w:panose1 w:val="02000500000000000000"/>
    <w:charset w:val="86"/>
    <w:family w:val="auto"/>
    <w:pitch w:val="default"/>
    <w:sig w:usb0="F10002FF" w:usb1="69DFFDFF" w:usb2="0000001E" w:usb3="00100000" w:csb0="8004019F" w:csb1="00000000"/>
  </w:font>
  <w:font w:name="更纱黑体 SC">
    <w:panose1 w:val="02000500000000000000"/>
    <w:charset w:val="86"/>
    <w:family w:val="auto"/>
    <w:pitch w:val="default"/>
    <w:sig w:usb0="F10002FF" w:usb1="69DFFDFF" w:usb2="0000001E" w:usb3="00100000" w:csb0="8004019F" w:csb1="00000000"/>
  </w:font>
  <w:font w:name="ＭＳ ゴシック">
    <w:altName w:val="Droid Sans Japanese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ＭＳ 明朝">
    <w:altName w:val="Droid Sans Japanes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">
    <w:altName w:val="Cantarell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antarell">
    <w:panose1 w:val="02000503000000000000"/>
    <w:charset w:val="00"/>
    <w:family w:val="auto"/>
    <w:pitch w:val="default"/>
    <w:sig w:usb0="E00002FF" w:usb1="4000217B" w:usb2="00000000" w:usb3="00000000" w:csb0="2000019F" w:csb1="00000000"/>
  </w:font>
  <w:font w:name="Noto Emoji">
    <w:panose1 w:val="05020103010202020202"/>
    <w:charset w:val="00"/>
    <w:family w:val="auto"/>
    <w:pitch w:val="default"/>
    <w:sig w:usb0="80000003" w:usb1="0241E4AC" w:usb2="1C000000" w:usb3="04000000" w:csb0="00000001" w:csb1="00000000"/>
  </w:font>
  <w:font w:name="Sarasa Fixed SC">
    <w:panose1 w:val="02000509000000000000"/>
    <w:charset w:val="86"/>
    <w:family w:val="auto"/>
    <w:pitch w:val="default"/>
    <w:sig w:usb0="F50006FF" w:usb1="79DFFFFF" w:usb2="0304003E" w:usb3="0010A008" w:csb0="A004011F" w:csb1="C4000000"/>
  </w:font>
  <w:font w:name="ＭＳ ゴシック">
    <w:altName w:val="PakType Naskh Bas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akType Naskh Basic">
    <w:panose1 w:val="00000400000000000000"/>
    <w:charset w:val="00"/>
    <w:family w:val="auto"/>
    <w:pitch w:val="default"/>
    <w:sig w:usb0="80006003" w:usb1="8000000A" w:usb2="00000008" w:usb3="00000000" w:csb0="00000041" w:csb1="20080000"/>
  </w:font>
  <w:font w:name="思源宋体 CN">
    <w:panose1 w:val="02020400000000000000"/>
    <w:charset w:val="86"/>
    <w:family w:val="auto"/>
    <w:pitch w:val="default"/>
    <w:sig w:usb0="20000083" w:usb1="2ADF3C10" w:usb2="00000016" w:usb3="00000000" w:csb0="60060107" w:csb1="00000000"/>
  </w:font>
  <w:font w:name="等距更纱黑体 SC">
    <w:panose1 w:val="02000509000000000000"/>
    <w:charset w:val="86"/>
    <w:family w:val="auto"/>
    <w:pitch w:val="default"/>
    <w:sig w:usb0="F50006FF" w:usb1="79DFFFFF" w:usb2="0304003E" w:usb3="0010A008" w:csb0="A004011F" w:csb1="C4000000"/>
  </w:font>
  <w:font w:name="更纱黑体 UI SC XLight">
    <w:panose1 w:val="02000500000000000000"/>
    <w:charset w:val="86"/>
    <w:family w:val="auto"/>
    <w:pitch w:val="default"/>
    <w:sig w:usb0="F10002FF" w:usb1="69DFFDFF" w:usb2="0000001E" w:usb3="00100000" w:csb0="8004019F" w:csb1="00000000"/>
  </w:font>
  <w:font w:name="OpenSymbol">
    <w:panose1 w:val="05010000000000000000"/>
    <w:charset w:val="00"/>
    <w:family w:val="auto"/>
    <w:pitch w:val="default"/>
    <w:sig w:usb0="800000AF" w:usb1="1001ECEA" w:usb2="00000000" w:usb3="00000000" w:csb0="80000001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更纱黑体 UI SC">
    <w:panose1 w:val="02000500000000000000"/>
    <w:charset w:val="86"/>
    <w:family w:val="auto"/>
    <w:pitch w:val="default"/>
    <w:sig w:usb0="F10002FF" w:usb1="69DFFDFF" w:usb2="0000001E" w:usb3="00100000" w:csb0="8004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•"/>
      <w:lvlJc w:val="left"/>
      <w:pPr>
        <w:tabs>
          <w:tab w:val="left" w:pos="360"/>
        </w:tabs>
        <w:ind w:left="360" w:hanging="360"/>
      </w:pPr>
      <w:rPr>
        <w:rFonts w:ascii="更纱黑体 UI SC" w:hAnsi="更纱黑体 UI SC" w:eastAsia="更纱黑体 UI SC" w:cs="更纱黑体 UI SC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4"/>
    <w:lvlOverride w:ilvl="0">
      <w:startOverride w:val="1"/>
    </w:lvlOverride>
  </w:num>
  <w:num w:numId="8">
    <w:abstractNumId w:val="4"/>
    <w:lvlOverride w:ilvl="0">
      <w:startOverride w:val="1"/>
    </w:lvlOverride>
  </w:num>
  <w:num w:numId="9">
    <w:abstractNumId w:val="4"/>
    <w:lvlOverride w:ilvl="0">
      <w:startOverride w:val="1"/>
    </w:lvlOverride>
  </w:num>
  <w:num w:numId="10">
    <w:abstractNumId w:val="4"/>
    <w:lvlOverride w:ilvl="0">
      <w:startOverride w:val="1"/>
    </w:lvlOverride>
  </w:num>
  <w:num w:numId="11">
    <w:abstractNumId w:val="4"/>
    <w:lvlOverride w:ilvl="0">
      <w:startOverride w:val="1"/>
    </w:lvlOverride>
  </w:num>
  <w:num w:numId="12">
    <w:abstractNumId w:val="4"/>
    <w:lvlOverride w:ilvl="0">
      <w:startOverride w:val="1"/>
    </w:lvlOverride>
  </w:num>
  <w:num w:numId="13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FFFDC11"/>
    <w:rsid w:val="BF9FD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Sarasa UI SC" w:hAnsi="Sarasa UI SC" w:eastAsia="更纱黑体 SC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32</Pages>
  <Words>10380</Words>
  <Characters>17503</Characters>
  <Lines>0</Lines>
  <Paragraphs>0</Paragraphs>
  <TotalTime>5</TotalTime>
  <ScaleCrop>false</ScaleCrop>
  <LinksUpToDate>false</LinksUpToDate>
  <CharactersWithSpaces>20421</CharactersWithSpaces>
  <Application>WPS Office_12.1.2.25882_F1E327BC-269C-435d-A152-05C5408002CA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/>
  <dc:description/>
  <cp:lastModifiedBy/>
  <dcterms:modified xsi:type="dcterms:W3CDTF">2026-09-23T14:19:37Z</dcterms:modified>
  <dc:title>基于双摄协同的实验室安全事前干预监测系统 系统设计说明书</dc:title>
  <cp:revision>1</cp:revision>
  <dc:subject/>
  <cp:keywords/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2052-12.1.2.25882</vt:lpwstr>
  </property>
  <property fmtid="{D5CDD505-2E9C-101B-9397-08002B2CF9AE}" pid="3" name="ICV">
    <vt:lpwstr>9C9B15A915DFADC62746B36AE32DCCF0_42</vt:lpwstr>
  </property>
</Properties>
</file>