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05/2025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Abassi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Mohamed Ammar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Physique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11/06/2025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http://verify.eniga.smartschools.tn/verify.html?id=799b3bb852a7e6b2625f8bf1b8eb570e1b817da447948bd3231cf6b46436edea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