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01/2025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Kaddes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Mourad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Rien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Informatique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12/06/2025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http://verify.eniga.smartschools.tn/verify.html?id=7568670621c522e42a0863b5a1f228c2b3e5348772237b77ad60ae4aa1f66565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