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media/image2.wmf" ContentType="image/x-wmf"/>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1"/>
        <w:spacing w:before="960" w:after="360"/>
        <w:jc w:val="end"/>
        <w:rPr>
          <w:rFonts w:ascii="Times New Roman" w:hAnsi="Times New Roman" w:eastAsia="Times New Roman"/>
        </w:rPr>
      </w:pPr>
      <w:r>
        <w:rPr>
          <w:rFonts w:eastAsia="Times New Roman" w:ascii="Times New Roman" w:hAnsi="Times New Roman"/>
        </w:rPr>
        <w:drawing>
          <wp:inline distT="0" distB="0" distL="0" distR="0">
            <wp:extent cx="2394585" cy="848360"/>
            <wp:effectExtent l="0" t="0" r="0" b="0"/>
            <wp:docPr id="1"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eedsUniBlack"/>
                    <pic:cNvPicPr>
                      <a:picLocks noChangeAspect="1" noChangeArrowheads="1"/>
                    </pic:cNvPicPr>
                  </pic:nvPicPr>
                  <pic:blipFill>
                    <a:blip r:embed="rId2"/>
                    <a:stretch>
                      <a:fillRect/>
                    </a:stretch>
                  </pic:blipFill>
                  <pic:spPr bwMode="auto">
                    <a:xfrm>
                      <a:off x="0" y="0"/>
                      <a:ext cx="2394585" cy="848360"/>
                    </a:xfrm>
                    <a:prstGeom prst="rect">
                      <a:avLst/>
                    </a:prstGeom>
                    <a:noFill/>
                  </pic:spPr>
                </pic:pic>
              </a:graphicData>
            </a:graphic>
          </wp:inline>
        </w:drawing>
      </w:r>
    </w:p>
    <w:p>
      <w:pPr>
        <w:pStyle w:val="Title1"/>
        <w:rPr>
          <w:rFonts w:ascii="Times New Roman" w:hAnsi="Times New Roman" w:eastAsia="Times New Roman"/>
          <w:sz w:val="36"/>
          <w:szCs w:val="36"/>
        </w:rPr>
      </w:pPr>
      <w:r>
        <w:rPr>
          <w:rFonts w:eastAsia="Times New Roman" w:ascii="Times New Roman" w:hAnsi="Times New Roman"/>
          <w:sz w:val="36"/>
          <w:szCs w:val="36"/>
        </w:rPr>
      </w:r>
    </w:p>
    <w:p>
      <w:pPr>
        <w:pStyle w:val="Title1"/>
        <w:rPr>
          <w:rFonts w:ascii="Times New Roman" w:hAnsi="Times New Roman" w:eastAsia="Times New Roman"/>
          <w:b w:val="false"/>
          <w:bCs w:val="false"/>
        </w:rPr>
      </w:pPr>
      <w:r>
        <mc:AlternateContent>
          <mc:Choice Requires="wps">
            <w:drawing>
              <wp:anchor distT="0" distB="7620" distL="0" distR="0" simplePos="0" relativeHeight="3" behindDoc="0" locked="0" layoutInCell="0" allowOverlap="1">
                <wp:simplePos x="0" y="0"/>
                <wp:positionH relativeFrom="page">
                  <wp:posOffset>714375</wp:posOffset>
                </wp:positionH>
                <wp:positionV relativeFrom="page">
                  <wp:posOffset>1447800</wp:posOffset>
                </wp:positionV>
                <wp:extent cx="3276600" cy="868680"/>
                <wp:effectExtent l="0" t="0" r="0" b="0"/>
                <wp:wrapNone/>
                <wp:docPr id="2" name="Text Box 2"/>
                <a:graphic xmlns:a="http://schemas.openxmlformats.org/drawingml/2006/main">
                  <a:graphicData uri="http://schemas.microsoft.com/office/word/2010/wordprocessingShape">
                    <wps:wsp>
                      <wps:cNvSpPr/>
                      <wps:spPr>
                        <a:xfrm>
                          <a:off x="0" y="0"/>
                          <a:ext cx="3276720" cy="868680"/>
                        </a:xfrm>
                        <a:prstGeom prst="rect">
                          <a:avLst/>
                        </a:prstGeom>
                        <a:noFill/>
                        <a:ln w="0">
                          <a:noFill/>
                        </a:ln>
                      </wps:spPr>
                      <wps:style>
                        <a:lnRef idx="0"/>
                        <a:fillRef idx="0"/>
                        <a:effectRef idx="0"/>
                        <a:fontRef idx="minor"/>
                      </wps:style>
                      <wps:txbx>
                        <w:txbxContent>
                          <w:tbl>
                            <w:tblPr>
                              <w:tblW w:w="5159" w:type="dxa"/>
                              <w:jc w:val="start"/>
                              <w:tblInd w:w="0" w:type="dxa"/>
                              <w:tblLayout w:type="fixed"/>
                              <w:tblCellMar>
                                <w:top w:w="0" w:type="dxa"/>
                                <w:start w:w="0" w:type="dxa"/>
                                <w:bottom w:w="0" w:type="dxa"/>
                                <w:end w:w="0" w:type="dxa"/>
                              </w:tblCellMar>
                            </w:tblPr>
                            <w:tblGrid>
                              <w:gridCol w:w="5159"/>
                            </w:tblGrid>
                            <w:tr>
                              <w:trPr>
                                <w:trHeight w:val="1338" w:hRule="atLeast"/>
                              </w:trPr>
                              <w:tc>
                                <w:tcPr>
                                  <w:tcW w:w="5159" w:type="dxa"/>
                                  <w:tcBorders/>
                                  <w:vAlign w:val="bottom"/>
                                </w:tcPr>
                                <w:p>
                                  <w:pPr>
                                    <w:pStyle w:val="LEUFPSchool"/>
                                    <w:widowControl/>
                                    <w:suppressAutoHyphens w:val="true"/>
                                    <w:spacing w:before="0" w:after="0"/>
                                    <w:jc w:val="start"/>
                                    <w:rPr>
                                      <w:rFonts w:ascii="Times New Roman" w:hAnsi="Times New Roman" w:eastAsia="Times New Roman"/>
                                      <w:kern w:val="0"/>
                                      <w:lang w:val="en-GB" w:bidi="ar-SA"/>
                                    </w:rPr>
                                  </w:pPr>
                                  <w:r>
                                    <w:rPr>
                                      <w:rFonts w:eastAsia="Times New Roman" w:ascii="Times New Roman" w:hAnsi="Times New Roman"/>
                                      <w:kern w:val="0"/>
                                      <w:lang w:val="en-GB" w:bidi="ar-SA"/>
                                    </w:rPr>
                                    <w:t>School of Computer Science</w:t>
                                  </w:r>
                                </w:p>
                                <w:p>
                                  <w:pPr>
                                    <w:pStyle w:val="LEUFPFac"/>
                                    <w:widowControl/>
                                    <w:suppressAutoHyphens w:val="true"/>
                                    <w:jc w:val="start"/>
                                    <w:rPr>
                                      <w:rFonts w:ascii="Times New Roman" w:hAnsi="Times New Roman" w:eastAsia="Times New Roman"/>
                                      <w:kern w:val="0"/>
                                      <w:sz w:val="20"/>
                                      <w:szCs w:val="20"/>
                                      <w:lang w:val="en-GB" w:bidi="ar-SA"/>
                                    </w:rPr>
                                  </w:pPr>
                                  <w:r>
                                    <w:rPr>
                                      <w:rFonts w:eastAsia="Times New Roman" w:ascii="Times New Roman" w:hAnsi="Times New Roman"/>
                                      <w:kern w:val="0"/>
                                      <w:sz w:val="20"/>
                                      <w:szCs w:val="20"/>
                                      <w:lang w:val="en-GB" w:bidi="ar-SA"/>
                                    </w:rPr>
                                    <w:t>Faculty of Engineering AND PHYSICAL SCIENCES</w:t>
                                  </w:r>
                                </w:p>
                              </w:tc>
                            </w:tr>
                          </w:tbl>
                          <w:p>
                            <w:pPr>
                              <w:pStyle w:val="FrameContentsuser"/>
                              <w:spacing w:before="0" w:after="120"/>
                              <w:rPr/>
                            </w:pPr>
                            <w:r>
                              <w:rPr/>
                            </w:r>
                          </w:p>
                        </w:txbxContent>
                      </wps:txbx>
                      <wps:bodyPr lIns="0" tIns="0" rIns="0" bIns="0" anchor="t">
                        <a:noAutofit/>
                      </wps:bodyPr>
                    </wps:wsp>
                  </a:graphicData>
                </a:graphic>
              </wp:anchor>
            </w:drawing>
          </mc:Choice>
          <mc:Fallback>
            <w:pict>
              <v:rect id="shape_0" stroked="f" o:allowincell="f" style="position:absolute;margin-left:56.25pt;margin-top:114pt;width:257.95pt;height:68.35pt;mso-wrap-style:none;v-text-anchor:middle;mso-position-horizontal-relative:page;mso-position-vertical-relative:page">
                <v:fill o:detectmouseclick="t" on="false"/>
                <v:stroke color="#3465a4" joinstyle="round" endcap="flat"/>
                <v:textbox>
                  <w:txbxContent>
                    <w:tbl>
                      <w:tblPr>
                        <w:tblW w:w="5159" w:type="dxa"/>
                        <w:jc w:val="start"/>
                        <w:tblInd w:w="0" w:type="dxa"/>
                        <w:tblLayout w:type="fixed"/>
                        <w:tblCellMar>
                          <w:top w:w="0" w:type="dxa"/>
                          <w:start w:w="0" w:type="dxa"/>
                          <w:bottom w:w="0" w:type="dxa"/>
                          <w:end w:w="0" w:type="dxa"/>
                        </w:tblCellMar>
                      </w:tblPr>
                      <w:tblGrid>
                        <w:gridCol w:w="5159"/>
                      </w:tblGrid>
                      <w:tr>
                        <w:trPr>
                          <w:trHeight w:val="1338" w:hRule="atLeast"/>
                        </w:trPr>
                        <w:tc>
                          <w:tcPr>
                            <w:tcW w:w="5159" w:type="dxa"/>
                            <w:tcBorders/>
                            <w:vAlign w:val="bottom"/>
                          </w:tcPr>
                          <w:p>
                            <w:pPr>
                              <w:pStyle w:val="LEUFPSchool"/>
                              <w:widowControl/>
                              <w:suppressAutoHyphens w:val="true"/>
                              <w:spacing w:before="0" w:after="0"/>
                              <w:jc w:val="start"/>
                              <w:rPr>
                                <w:rFonts w:ascii="Times New Roman" w:hAnsi="Times New Roman" w:eastAsia="Times New Roman"/>
                                <w:kern w:val="0"/>
                                <w:lang w:val="en-GB" w:bidi="ar-SA"/>
                              </w:rPr>
                            </w:pPr>
                            <w:r>
                              <w:rPr>
                                <w:rFonts w:eastAsia="Times New Roman" w:ascii="Times New Roman" w:hAnsi="Times New Roman"/>
                                <w:kern w:val="0"/>
                                <w:lang w:val="en-GB" w:bidi="ar-SA"/>
                              </w:rPr>
                              <w:t>School of Computer Science</w:t>
                            </w:r>
                          </w:p>
                          <w:p>
                            <w:pPr>
                              <w:pStyle w:val="LEUFPFac"/>
                              <w:widowControl/>
                              <w:suppressAutoHyphens w:val="true"/>
                              <w:jc w:val="start"/>
                              <w:rPr>
                                <w:rFonts w:ascii="Times New Roman" w:hAnsi="Times New Roman" w:eastAsia="Times New Roman"/>
                                <w:kern w:val="0"/>
                                <w:sz w:val="20"/>
                                <w:szCs w:val="20"/>
                                <w:lang w:val="en-GB" w:bidi="ar-SA"/>
                              </w:rPr>
                            </w:pPr>
                            <w:r>
                              <w:rPr>
                                <w:rFonts w:eastAsia="Times New Roman" w:ascii="Times New Roman" w:hAnsi="Times New Roman"/>
                                <w:kern w:val="0"/>
                                <w:sz w:val="20"/>
                                <w:szCs w:val="20"/>
                                <w:lang w:val="en-GB" w:bidi="ar-SA"/>
                              </w:rPr>
                              <w:t>Faculty of Engineering AND PHYSICAL SCIENCES</w:t>
                            </w:r>
                          </w:p>
                        </w:tc>
                      </w:tr>
                    </w:tbl>
                    <w:p>
                      <w:pPr>
                        <w:pStyle w:val="FrameContentsuser"/>
                        <w:spacing w:before="0" w:after="120"/>
                        <w:rPr/>
                      </w:pPr>
                      <w:r>
                        <w:rPr/>
                      </w:r>
                    </w:p>
                  </w:txbxContent>
                </v:textbox>
                <w10:wrap type="none"/>
              </v:rect>
            </w:pict>
          </mc:Fallback>
        </mc:AlternateContent>
      </w:r>
      <w:r>
        <w:rPr>
          <w:rFonts w:eastAsia="Times New Roman" w:ascii="Times New Roman" w:hAnsi="Times New Roman"/>
          <w:b w:val="false"/>
          <w:bCs w:val="false"/>
          <w:sz w:val="36"/>
          <w:szCs w:val="36"/>
        </w:rPr>
        <w:t>Final Report</w:t>
      </w:r>
    </w:p>
    <w:p>
      <w:pPr>
        <w:pStyle w:val="Title1"/>
        <w:rPr>
          <w:rFonts w:ascii="Times New Roman" w:hAnsi="Times New Roman" w:eastAsia="Times New Roman"/>
          <w:b w:val="false"/>
          <w:bCs w:val="false"/>
        </w:rPr>
      </w:pPr>
      <w:r>
        <mc:AlternateContent>
          <mc:Choice Requires="wps">
            <w:drawing>
              <wp:anchor distT="5080" distB="5080" distL="5080" distR="5080" simplePos="0" relativeHeight="5" behindDoc="0" locked="0" layoutInCell="0" allowOverlap="1">
                <wp:simplePos x="0" y="0"/>
                <wp:positionH relativeFrom="page">
                  <wp:posOffset>165735</wp:posOffset>
                </wp:positionH>
                <wp:positionV relativeFrom="page">
                  <wp:posOffset>2507615</wp:posOffset>
                </wp:positionV>
                <wp:extent cx="7199630" cy="635"/>
                <wp:effectExtent l="5080" t="5080" r="5080" b="5080"/>
                <wp:wrapNone/>
                <wp:docPr id="3" name="Straight Connector 4"/>
                <a:graphic xmlns:a="http://schemas.openxmlformats.org/drawingml/2006/main">
                  <a:graphicData uri="http://schemas.microsoft.com/office/word/2010/wordprocessingShape">
                    <wps:wsp>
                      <wps:cNvSpPr/>
                      <wps:spPr>
                        <a:xfrm>
                          <a:off x="0" y="0"/>
                          <a:ext cx="7199640" cy="7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05pt,197.45pt" to="579.9pt,197.45pt" stroked="t" o:allowincell="f" style="position:absolute;mso-position-horizontal-relative:page;mso-position-vertical-relative:page">
                <v:stroke color="black" weight="9360" joinstyle="round" endcap="flat"/>
                <v:fill o:detectmouseclick="t" on="false"/>
                <w10:wrap type="none"/>
              </v:line>
            </w:pict>
          </mc:Fallback>
        </mc:AlternateContent>
      </w:r>
      <w:r>
        <w:rPr>
          <w:rFonts w:eastAsia="Times New Roman" w:ascii="Times New Roman" w:hAnsi="Times New Roman"/>
          <w:b w:val="false"/>
          <w:bCs w:val="false"/>
        </w:rPr>
        <w:t>Graph-Propagated Spaced Repetition over a Linguistic Similarity Graph for Language Learning</w:t>
      </w:r>
    </w:p>
    <w:p>
      <w:pPr>
        <w:pStyle w:val="Subtitle1"/>
        <w:rPr>
          <w:rFonts w:ascii="Times New Roman" w:hAnsi="Times New Roman" w:eastAsia="Times New Roman"/>
          <w:b w:val="false"/>
          <w:bCs w:val="false"/>
        </w:rPr>
      </w:pPr>
      <w:r>
        <w:rPr>
          <w:rFonts w:eastAsia="Times New Roman" w:ascii="Times New Roman" w:hAnsi="Times New Roman"/>
          <w:b w:val="false"/>
          <w:bCs w:val="false"/>
        </w:rPr>
        <w:t>Jacob Barron</w:t>
      </w:r>
    </w:p>
    <w:p>
      <w:pPr>
        <w:pStyle w:val="centred"/>
        <w:rPr>
          <w:rFonts w:ascii="Times New Roman" w:hAnsi="Times New Roman" w:eastAsia="Times New Roman"/>
          <w:b/>
          <w:bCs/>
        </w:rPr>
      </w:pPr>
      <w:r>
        <w:rPr>
          <w:rFonts w:eastAsia="Times New Roman" w:ascii="Times New Roman" w:hAnsi="Times New Roman"/>
          <w:b/>
          <w:bCs/>
        </w:rPr>
      </w:r>
    </w:p>
    <w:p>
      <w:pPr>
        <w:pStyle w:val="Subtitle1"/>
        <w:rPr>
          <w:rFonts w:ascii="Times New Roman" w:hAnsi="Times New Roman" w:eastAsia="Times New Roman"/>
          <w:b w:val="false"/>
          <w:bCs w:val="false"/>
        </w:rPr>
      </w:pPr>
      <w:r>
        <w:rPr>
          <w:rFonts w:eastAsia="Times New Roman" w:ascii="Times New Roman" w:hAnsi="Times New Roman"/>
          <w:b w:val="false"/>
          <w:bCs w:val="false"/>
        </w:rPr>
        <w:t>Submitted in accordance with the requirements for the degree of</w:t>
        <w:br/>
        <w:t>BSc Computer Science</w:t>
      </w:r>
    </w:p>
    <w:p>
      <w:pPr>
        <w:pStyle w:val="centred"/>
        <w:rPr>
          <w:rFonts w:ascii="Times New Roman" w:hAnsi="Times New Roman" w:eastAsia="Times New Roman"/>
          <w:b/>
          <w:bCs/>
        </w:rPr>
      </w:pPr>
      <w:r>
        <w:rPr>
          <w:rFonts w:eastAsia="Times New Roman" w:ascii="Times New Roman" w:hAnsi="Times New Roman"/>
          <w:b/>
          <w:bCs/>
        </w:rPr>
      </w:r>
    </w:p>
    <w:p>
      <w:pPr>
        <w:pStyle w:val="centred"/>
        <w:rPr>
          <w:rFonts w:ascii="Times New Roman" w:hAnsi="Times New Roman" w:eastAsia="Times New Roman"/>
          <w:b w:val="false"/>
          <w:bCs w:val="false"/>
        </w:rPr>
      </w:pPr>
      <w:r>
        <w:rPr>
          <w:rFonts w:eastAsia="Times New Roman" w:ascii="Times New Roman" w:hAnsi="Times New Roman"/>
          <w:b w:val="false"/>
          <w:bCs w:val="false"/>
        </w:rPr>
        <w:t>2025/26</w:t>
      </w:r>
    </w:p>
    <w:p>
      <w:pPr>
        <w:pStyle w:val="centred"/>
        <w:rPr>
          <w:rFonts w:ascii="Times New Roman" w:hAnsi="Times New Roman" w:eastAsia="Times New Roman"/>
          <w:b w:val="false"/>
          <w:bCs w:val="false"/>
        </w:rPr>
      </w:pPr>
      <w:r>
        <w:rPr>
          <w:rFonts w:eastAsia="Times New Roman" w:ascii="Times New Roman" w:hAnsi="Times New Roman"/>
          <w:b w:val="false"/>
          <w:bCs w:val="false"/>
        </w:rPr>
      </w:r>
    </w:p>
    <w:p>
      <w:pPr>
        <w:pStyle w:val="centred"/>
        <w:rPr>
          <w:rFonts w:ascii="Times New Roman" w:hAnsi="Times New Roman" w:eastAsia="Times New Roman"/>
          <w:b w:val="false"/>
          <w:bCs w:val="false"/>
        </w:rPr>
      </w:pPr>
      <w:r>
        <w:rPr>
          <w:rFonts w:eastAsia="Times New Roman" w:ascii="Times New Roman" w:hAnsi="Times New Roman"/>
          <w:b w:val="false"/>
          <w:bCs w:val="false"/>
        </w:rPr>
        <w:t>COMP3931 Individual Project</w:t>
      </w:r>
    </w:p>
    <w:p>
      <w:pPr>
        <w:pStyle w:val="centred"/>
        <w:rPr>
          <w:rFonts w:ascii="Times New Roman" w:hAnsi="Times New Roman" w:eastAsia="Times New Roman"/>
        </w:rPr>
      </w:pPr>
      <w:r>
        <w:rPr>
          <w:rFonts w:eastAsia="Times New Roman" w:ascii="Times New Roman" w:hAnsi="Times New Roman"/>
        </w:rPr>
      </w:r>
    </w:p>
    <w:p>
      <w:pPr>
        <w:pStyle w:val="centred"/>
        <w:rPr>
          <w:rFonts w:ascii="Times New Roman" w:hAnsi="Times New Roman" w:eastAsia="Times New Roman"/>
        </w:rPr>
      </w:pPr>
      <w:r>
        <w:rPr>
          <w:rFonts w:eastAsia="Times New Roman" w:ascii="Times New Roman" w:hAnsi="Times New Roman"/>
        </w:rPr>
      </w:r>
    </w:p>
    <w:p>
      <w:pPr>
        <w:pStyle w:val="centred"/>
        <w:rPr>
          <w:rFonts w:ascii="Times New Roman" w:hAnsi="Times New Roman" w:eastAsia="Times New Roman"/>
        </w:rPr>
      </w:pPr>
      <w:r>
        <w:rPr>
          <w:rFonts w:eastAsia="Times New Roman" w:ascii="Times New Roman" w:hAnsi="Times New Roman"/>
        </w:rPr>
      </w:r>
      <w:r>
        <w:br w:type="page"/>
      </w:r>
    </w:p>
    <w:p>
      <w:pPr>
        <w:pStyle w:val="Normal"/>
        <w:spacing w:before="0" w:after="120"/>
        <w:rPr>
          <w:rFonts w:ascii="Times New Roman" w:hAnsi="Times New Roman" w:eastAsia="Times New Roman"/>
        </w:rPr>
      </w:pPr>
      <w:r>
        <w:rPr>
          <w:rFonts w:eastAsia="Times New Roman" w:ascii="Times New Roman" w:hAnsi="Times New Roman"/>
        </w:rPr>
        <w:t>The candidate confirms that the following have been submitted</w:t>
      </w:r>
      <w:r>
        <w:rPr>
          <w:rFonts w:eastAsia="Times New Roman" w:ascii="Times New Roman" w:hAnsi="Times New Roman"/>
          <w:i/>
        </w:rPr>
        <w:t>:</w:t>
      </w:r>
    </w:p>
    <w:p>
      <w:pPr>
        <w:pStyle w:val="Normal"/>
        <w:rPr>
          <w:i/>
        </w:rPr>
      </w:pPr>
      <w:r>
        <w:rPr>
          <w:rFonts w:eastAsia="Times New Roman" w:ascii="Times New Roman" w:hAnsi="Times New Roman"/>
        </w:rPr>
      </w:r>
    </w:p>
    <w:tbl>
      <w:tblPr>
        <w:tblW w:w="9230" w:type="dxa"/>
        <w:jc w:val="start"/>
        <w:tblInd w:w="-113" w:type="dxa"/>
        <w:tblLayout w:type="fixed"/>
        <w:tblCellMar>
          <w:top w:w="0" w:type="dxa"/>
          <w:start w:w="108" w:type="dxa"/>
          <w:bottom w:w="0" w:type="dxa"/>
          <w:end w:w="108" w:type="dxa"/>
        </w:tblCellMar>
      </w:tblPr>
      <w:tblGrid>
        <w:gridCol w:w="3077"/>
        <w:gridCol w:w="2748"/>
        <w:gridCol w:w="3405"/>
      </w:tblGrid>
      <w:tr>
        <w:trPr/>
        <w:tc>
          <w:tcPr>
            <w:tcW w:w="3077"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b/>
                <w:kern w:val="0"/>
                <w:szCs w:val="20"/>
                <w:lang w:val="en-GB" w:eastAsia="en-GB" w:bidi="ar-SA"/>
              </w:rPr>
            </w:pPr>
            <w:r>
              <w:rPr>
                <w:rFonts w:eastAsia="Times New Roman" w:cs="Times New Roman" w:ascii="Times New Roman" w:hAnsi="Times New Roman"/>
                <w:b/>
                <w:kern w:val="0"/>
                <w:szCs w:val="20"/>
                <w:lang w:val="en-GB" w:eastAsia="en-GB" w:bidi="ar-SA"/>
              </w:rPr>
              <w:t>Items</w:t>
            </w:r>
          </w:p>
        </w:tc>
        <w:tc>
          <w:tcPr>
            <w:tcW w:w="274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b/>
                <w:kern w:val="0"/>
                <w:szCs w:val="20"/>
                <w:lang w:val="en-GB" w:eastAsia="en-GB" w:bidi="ar-SA"/>
              </w:rPr>
            </w:pPr>
            <w:r>
              <w:rPr>
                <w:rFonts w:eastAsia="Times New Roman" w:cs="Times New Roman" w:ascii="Times New Roman" w:hAnsi="Times New Roman"/>
                <w:b/>
                <w:kern w:val="0"/>
                <w:szCs w:val="20"/>
                <w:lang w:val="en-GB" w:eastAsia="en-GB" w:bidi="ar-SA"/>
              </w:rPr>
              <w:t>Format</w:t>
            </w:r>
          </w:p>
        </w:tc>
        <w:tc>
          <w:tcPr>
            <w:tcW w:w="3405"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b/>
                <w:kern w:val="0"/>
                <w:szCs w:val="20"/>
                <w:lang w:val="en-GB" w:eastAsia="en-GB" w:bidi="ar-SA"/>
              </w:rPr>
            </w:pPr>
            <w:r>
              <w:rPr>
                <w:rFonts w:eastAsia="Times New Roman" w:cs="Times New Roman" w:ascii="Times New Roman" w:hAnsi="Times New Roman"/>
                <w:b/>
                <w:kern w:val="0"/>
                <w:szCs w:val="20"/>
                <w:lang w:val="en-GB" w:eastAsia="en-GB" w:bidi="ar-SA"/>
              </w:rPr>
              <w:t>Recipient(s) and Date</w:t>
            </w:r>
          </w:p>
        </w:tc>
      </w:tr>
      <w:tr>
        <w:trPr/>
        <w:tc>
          <w:tcPr>
            <w:tcW w:w="3077"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Final Report</w:t>
            </w:r>
          </w:p>
        </w:tc>
        <w:tc>
          <w:tcPr>
            <w:tcW w:w="274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PDF file</w:t>
            </w:r>
          </w:p>
        </w:tc>
        <w:tc>
          <w:tcPr>
            <w:tcW w:w="3405"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Uploaded to Minerva (DD/MM/YY)</w:t>
            </w:r>
          </w:p>
        </w:tc>
      </w:tr>
      <w:tr>
        <w:trPr/>
        <w:tc>
          <w:tcPr>
            <w:tcW w:w="3077"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Link to online code repository</w:t>
            </w:r>
          </w:p>
        </w:tc>
        <w:tc>
          <w:tcPr>
            <w:tcW w:w="274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URL</w:t>
            </w:r>
          </w:p>
        </w:tc>
        <w:tc>
          <w:tcPr>
            <w:tcW w:w="3405"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jc w:val="start"/>
              <w:rPr>
                <w:rFonts w:ascii="Times New Roman" w:hAnsi="Times New Roman" w:eastAsia="Times New Roman" w:cs="Times New Roman"/>
                <w:i/>
                <w:kern w:val="0"/>
                <w:szCs w:val="20"/>
                <w:lang w:val="en-GB" w:eastAsia="en-GB" w:bidi="ar-SA"/>
              </w:rPr>
            </w:pPr>
            <w:r>
              <w:rPr>
                <w:rFonts w:eastAsia="Times New Roman" w:cs="Times New Roman" w:ascii="Times New Roman" w:hAnsi="Times New Roman"/>
                <w:i/>
                <w:kern w:val="0"/>
                <w:szCs w:val="20"/>
                <w:lang w:val="en-GB" w:eastAsia="en-GB" w:bidi="ar-SA"/>
              </w:rPr>
              <w:t>Sent to supervisor and assessor (DD/MM/YY)</w:t>
            </w:r>
          </w:p>
        </w:tc>
      </w:tr>
    </w:tbl>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r>
    </w:p>
    <w:p>
      <w:pPr>
        <w:pStyle w:val="Footer"/>
        <w:jc w:val="both"/>
        <w:rPr>
          <w:rFonts w:ascii="Times New Roman" w:hAnsi="Times New Roman" w:eastAsia="Times New Roman"/>
        </w:rPr>
      </w:pPr>
      <w:r>
        <w:rPr>
          <w:rFonts w:eastAsia="Times New Roman" w:ascii="Times New Roman" w:hAnsi="Times New Roman"/>
        </w:rPr>
        <w:t>The candidate confirms that the work submitted is their own and the appropriate credit has been given where reference has been made to the work of others.</w:t>
      </w:r>
    </w:p>
    <w:p>
      <w:pPr>
        <w:pStyle w:val="Footer"/>
        <w:jc w:val="both"/>
        <w:rPr>
          <w:rFonts w:ascii="Times New Roman" w:hAnsi="Times New Roman" w:eastAsia="Times New Roman"/>
        </w:rPr>
      </w:pPr>
      <w:r>
        <w:rPr>
          <w:rFonts w:eastAsia="Times New Roman" w:ascii="Times New Roman" w:hAnsi="Times New Roman"/>
        </w:rPr>
      </w:r>
    </w:p>
    <w:p>
      <w:pPr>
        <w:pStyle w:val="Footer"/>
        <w:jc w:val="both"/>
        <w:rPr>
          <w:rFonts w:ascii="Times New Roman" w:hAnsi="Times New Roman" w:eastAsia="Times New Roman"/>
        </w:rPr>
      </w:pPr>
      <w:r>
        <w:rPr>
          <w:rFonts w:eastAsia="Times New Roman" w:ascii="Times New Roman" w:hAnsi="Times New Roman"/>
        </w:rPr>
        <w:t>I understand that failure to attribute material which is obtained from another source may be considered as plagiarism.</w:t>
      </w:r>
    </w:p>
    <w:p>
      <w:pPr>
        <w:pStyle w:val="Footer"/>
        <w:jc w:val="both"/>
        <w:rPr>
          <w:rFonts w:ascii="Times New Roman" w:hAnsi="Times New Roman" w:eastAsia="Times New Roman"/>
        </w:rPr>
      </w:pPr>
      <w:r>
        <w:rPr>
          <w:rFonts w:eastAsia="Times New Roman" w:ascii="Times New Roman" w:hAnsi="Times New Roman"/>
        </w:rPr>
      </w:r>
    </w:p>
    <w:p>
      <w:pPr>
        <w:pStyle w:val="Footer"/>
        <w:jc w:val="both"/>
        <w:rPr>
          <w:rFonts w:ascii="Times New Roman" w:hAnsi="Times New Roman" w:eastAsia="Times New Roman"/>
        </w:rPr>
      </w:pPr>
      <w:r>
        <w:rPr>
          <w:rFonts w:eastAsia="Times New Roman" w:ascii="Times New Roman" w:hAnsi="Times New Roman"/>
        </w:rPr>
      </w:r>
    </w:p>
    <w:p>
      <w:pPr>
        <w:pStyle w:val="Footer"/>
        <w:tabs>
          <w:tab w:val="clear" w:pos="8306"/>
          <w:tab w:val="right" w:pos="9072" w:leader="underscore"/>
        </w:tabs>
        <w:jc w:val="end"/>
        <w:rPr>
          <w:rFonts w:ascii="Times New Roman" w:hAnsi="Times New Roman" w:eastAsia="Times New Roman"/>
        </w:rPr>
      </w:pPr>
      <w:r>
        <w:rPr>
          <w:rFonts w:eastAsia="Times New Roman" w:ascii="Times New Roman" w:hAnsi="Times New Roman"/>
        </w:rPr>
        <w:tab/>
        <w:t>(Signature of student)</w:t>
      </w:r>
      <w:r>
        <w:rPr>
          <w:rFonts w:eastAsia="Times New Roman" w:ascii="Times New Roman" w:hAnsi="Times New Roman"/>
        </w:rPr>
        <w:t>Jacob Barron</w:t>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rPr>
      </w:pPr>
      <w:r>
        <w:rPr>
          <w:rFonts w:eastAsia="Times New Roman" w:ascii="Times New Roman" w:hAnsi="Times New Roman"/>
        </w:rPr>
        <w:t xml:space="preserve">© </w:t>
      </w:r>
      <w:r>
        <w:rPr>
          <w:rFonts w:eastAsia="Times New Roman" w:ascii="Times New Roman" w:hAnsi="Times New Roman"/>
        </w:rPr>
        <w:t>2026</w:t>
      </w:r>
      <w:r>
        <w:rPr>
          <w:rFonts w:eastAsia="Times New Roman" w:ascii="Times New Roman" w:hAnsi="Times New Roman"/>
        </w:rPr>
        <w:t xml:space="preserve"> The University of Leeds and </w:t>
      </w:r>
      <w:r>
        <w:rPr>
          <w:rFonts w:eastAsia="Times New Roman" w:ascii="Times New Roman" w:hAnsi="Times New Roman"/>
        </w:rPr>
        <w:t>Jacob Barron</w:t>
      </w:r>
    </w:p>
    <w:p>
      <w:pPr>
        <w:pStyle w:val="Heading1"/>
        <w:rPr>
          <w:rFonts w:ascii="Times New Roman" w:hAnsi="Times New Roman" w:eastAsia="Times New Roman"/>
        </w:rPr>
      </w:pPr>
      <w:bookmarkStart w:id="0" w:name="__RefHeading___Toc1939_3624322770"/>
      <w:bookmarkStart w:id="1" w:name="_Toc407145087"/>
      <w:bookmarkEnd w:id="0"/>
      <w:r>
        <w:rPr>
          <w:rFonts w:eastAsia="Times New Roman" w:ascii="Times New Roman" w:hAnsi="Times New Roman"/>
        </w:rPr>
        <w:t>Summary</w:t>
      </w:r>
      <w:bookmarkEnd w:id="1"/>
    </w:p>
    <w:p>
      <w:pPr>
        <w:pStyle w:val="Normal"/>
        <w:jc w:val="both"/>
        <w:rPr>
          <w:rFonts w:ascii="Times New Roman" w:hAnsi="Times New Roman" w:eastAsia="Times New Roman"/>
        </w:rPr>
      </w:pPr>
      <w:r>
        <w:rPr>
          <w:rFonts w:eastAsia="Times New Roman" w:ascii="Times New Roman" w:hAnsi="Times New Roman"/>
          <w:i/>
          <w:sz w:val="22"/>
          <w:szCs w:val="22"/>
        </w:rPr>
        <w:t>&lt;</w:t>
      </w:r>
      <w:r>
        <w:rPr>
          <w:rFonts w:eastAsia="Times New Roman" w:ascii="Times New Roman" w:hAnsi="Times New Roman"/>
          <w:i/>
          <w:color w:val="111111"/>
          <w:sz w:val="22"/>
          <w:szCs w:val="22"/>
        </w:rPr>
        <w:t>Concise statement of the problem you intended to solve</w:t>
      </w:r>
      <w:r>
        <w:rPr>
          <w:rFonts w:eastAsia="Times New Roman" w:ascii="Times New Roman" w:hAnsi="Times New Roman"/>
          <w:i/>
          <w:sz w:val="22"/>
          <w:szCs w:val="22"/>
        </w:rPr>
        <w:t xml:space="preserve"> and main achievements (no more than one A4 page)&gt;</w:t>
      </w:r>
    </w:p>
    <w:p>
      <w:pPr>
        <w:pStyle w:val="Normal"/>
        <w:jc w:val="both"/>
        <w:rPr>
          <w:rFonts w:ascii="Times New Roman" w:hAnsi="Times New Roman" w:eastAsia="Times New Roman"/>
          <w:i/>
          <w:sz w:val="22"/>
          <w:szCs w:val="22"/>
        </w:rPr>
      </w:pPr>
      <w:r>
        <w:rPr>
          <w:rFonts w:eastAsia="Times New Roman" w:ascii="Times New Roman" w:hAnsi="Times New Roman"/>
          <w:i/>
          <w:sz w:val="22"/>
          <w:szCs w:val="22"/>
        </w:rPr>
      </w:r>
    </w:p>
    <w:p>
      <w:pPr>
        <w:pStyle w:val="Normal"/>
        <w:jc w:val="both"/>
        <w:rPr>
          <w:rFonts w:ascii="Times New Roman" w:hAnsi="Times New Roman" w:eastAsia="Times New Roman"/>
          <w:i/>
          <w:sz w:val="22"/>
          <w:szCs w:val="22"/>
        </w:rPr>
      </w:pPr>
      <w:r>
        <w:rPr>
          <w:rFonts w:eastAsia="Times New Roman" w:ascii="Times New Roman" w:hAnsi="Times New Roman"/>
          <w:i/>
          <w:sz w:val="22"/>
          <w:szCs w:val="22"/>
        </w:rPr>
      </w:r>
    </w:p>
    <w:p>
      <w:pPr>
        <w:pStyle w:val="Heading1"/>
        <w:rPr>
          <w:rFonts w:ascii="Times New Roman" w:hAnsi="Times New Roman" w:eastAsia="Times New Roman"/>
        </w:rPr>
      </w:pPr>
      <w:bookmarkStart w:id="2" w:name="__RefHeading___Toc1941_3624322770"/>
      <w:bookmarkStart w:id="3" w:name="_Toc407145088"/>
      <w:bookmarkEnd w:id="2"/>
      <w:r>
        <w:rPr>
          <w:rFonts w:eastAsia="Times New Roman" w:ascii="Times New Roman" w:hAnsi="Times New Roman"/>
        </w:rPr>
        <w:t>Acknowledgements</w:t>
      </w:r>
      <w:bookmarkEnd w:id="3"/>
    </w:p>
    <w:p>
      <w:pPr>
        <w:pStyle w:val="Normal"/>
        <w:jc w:val="both"/>
        <w:rPr>
          <w:rFonts w:ascii="Times New Roman" w:hAnsi="Times New Roman" w:eastAsia="Times New Roman"/>
        </w:rPr>
      </w:pPr>
      <w:r>
        <w:rPr>
          <w:rFonts w:eastAsia="Times New Roman" w:ascii="Times New Roman" w:hAnsi="Times New Roman"/>
          <w:i/>
          <w:sz w:val="22"/>
          <w:szCs w:val="22"/>
        </w:rPr>
        <w:t xml:space="preserve">I would like to thank my </w:t>
      </w:r>
      <w:r>
        <w:rPr>
          <w:rFonts w:eastAsia="Times New Roman" w:ascii="Times New Roman" w:hAnsi="Times New Roman"/>
          <w:i/>
          <w:sz w:val="22"/>
          <w:szCs w:val="22"/>
        </w:rPr>
        <w:t xml:space="preserve">younger brother Louis for his unwavering support and encouragement throughout this project, his constant affirmations of my superiority </w:t>
      </w:r>
      <w:r>
        <w:rPr>
          <w:rFonts w:eastAsia="Times New Roman" w:ascii="Times New Roman" w:hAnsi="Times New Roman"/>
          <w:i/>
          <w:sz w:val="22"/>
          <w:szCs w:val="22"/>
        </w:rPr>
        <w:t>got me through</w:t>
      </w:r>
      <w:r>
        <w:rPr>
          <w:rFonts w:eastAsia="Times New Roman" w:ascii="Times New Roman" w:hAnsi="Times New Roman"/>
          <w:i/>
          <w:sz w:val="22"/>
          <w:szCs w:val="22"/>
        </w:rPr>
        <w:t xml:space="preserve">. This would also have been impossible without the support of my parents and friends </w:t>
      </w:r>
      <w:r>
        <w:rPr>
          <w:rFonts w:eastAsia="Times New Roman" w:ascii="Times New Roman" w:hAnsi="Times New Roman"/>
          <w:i/>
          <w:sz w:val="22"/>
          <w:szCs w:val="22"/>
        </w:rPr>
        <w:t>and the grace of God</w:t>
      </w:r>
      <w:r>
        <w:rPr>
          <w:rFonts w:eastAsia="Times New Roman" w:ascii="Times New Roman" w:hAnsi="Times New Roman"/>
          <w:i/>
          <w:sz w:val="22"/>
          <w:szCs w:val="22"/>
        </w:rPr>
        <w:t>.</w:t>
      </w:r>
      <w:r>
        <w:rPr>
          <w:rFonts w:eastAsia="Times New Roman" w:ascii="Times New Roman" w:hAnsi="Times New Roman"/>
          <w:i/>
          <w:sz w:val="22"/>
          <w:szCs w:val="22"/>
        </w:rPr>
        <w:br/>
        <w:t xml:space="preserve">I would </w:t>
      </w:r>
      <w:r>
        <w:rPr>
          <w:rFonts w:eastAsia="Times New Roman" w:ascii="Times New Roman" w:hAnsi="Times New Roman"/>
          <w:i/>
          <w:sz w:val="22"/>
          <w:szCs w:val="22"/>
        </w:rPr>
        <w:t>also</w:t>
      </w:r>
      <w:r>
        <w:rPr>
          <w:rFonts w:eastAsia="Times New Roman" w:ascii="Times New Roman" w:hAnsi="Times New Roman"/>
          <w:i/>
          <w:sz w:val="22"/>
          <w:szCs w:val="22"/>
        </w:rPr>
        <w:t xml:space="preserve"> like to thank my supervisor Fahad Panolan for his patience and assuagement of my worries.</w:t>
      </w:r>
    </w:p>
    <w:p>
      <w:pPr>
        <w:pStyle w:val="Heading1"/>
        <w:rPr>
          <w:rFonts w:ascii="Times New Roman" w:hAnsi="Times New Roman" w:eastAsia="Times New Roman"/>
        </w:rPr>
      </w:pPr>
      <w:bookmarkStart w:id="4" w:name="__RefHeading___Toc1943_3624322770"/>
      <w:bookmarkStart w:id="5" w:name="_Toc407145089"/>
      <w:bookmarkEnd w:id="4"/>
      <w:r>
        <w:rPr>
          <w:rFonts w:eastAsia="Times New Roman" w:ascii="Times New Roman" w:hAnsi="Times New Roman"/>
        </w:rPr>
        <w:t>Table of Contents</w:t>
      </w:r>
      <w:bookmarkEnd w:id="5"/>
      <w:r>
        <w:rPr>
          <w:rFonts w:eastAsia="Times New Roman" w:ascii="Times New Roman" w:hAnsi="Times New Roman"/>
        </w:rPr>
        <w:t xml:space="preserve"> </w:t>
      </w:r>
    </w:p>
    <w:sdt>
      <w:sdtPr>
        <w:docPartObj>
          <w:docPartGallery w:val="Table of Contents"/>
          <w:docPartUnique w:val="true"/>
        </w:docPartObj>
      </w:sdtPr>
      <w:sdtContent>
        <w:p>
          <w:pPr>
            <w:pStyle w:val="TOC1"/>
            <w:tabs>
              <w:tab w:val="clear" w:pos="8150"/>
              <w:tab w:val="right" w:pos="9025" w:leader="dot"/>
            </w:tabs>
            <w:rPr/>
          </w:pPr>
          <w:r>
            <w:fldChar w:fldCharType="begin"/>
          </w:r>
          <w:r>
            <w:rPr>
              <w:rStyle w:val="IndexLink"/>
              <w:rFonts w:eastAsia="Times New Roman" w:ascii="Times New Roman" w:hAnsi="Times New Roman"/>
            </w:rPr>
            <w:instrText xml:space="preserve"> TOC \f \o "1-9" \h</w:instrText>
          </w:r>
          <w:r>
            <w:rPr>
              <w:rStyle w:val="IndexLink"/>
              <w:rFonts w:eastAsia="Times New Roman" w:ascii="Times New Roman" w:hAnsi="Times New Roman"/>
            </w:rPr>
            <w:fldChar w:fldCharType="separate"/>
          </w:r>
          <w:hyperlink w:anchor="__RefHeading___Toc1939_3624322770" w:tooltip="Summary">
            <w:r>
              <w:rPr>
                <w:rStyle w:val="IndexLink"/>
                <w:rFonts w:eastAsia="Times New Roman" w:ascii="Times New Roman" w:hAnsi="Times New Roman"/>
              </w:rPr>
              <w:t>Summary</w:t>
              <w:tab/>
              <w:t>iii</w:t>
            </w:r>
          </w:hyperlink>
        </w:p>
        <w:p>
          <w:pPr>
            <w:pStyle w:val="TOC1"/>
            <w:tabs>
              <w:tab w:val="clear" w:pos="8150"/>
              <w:tab w:val="right" w:pos="9025" w:leader="dot"/>
            </w:tabs>
            <w:rPr/>
          </w:pPr>
          <w:hyperlink w:anchor="__RefHeading___Toc1941_3624322770" w:tooltip="Acknowledgements">
            <w:r>
              <w:rPr>
                <w:rStyle w:val="IndexLink"/>
                <w:rFonts w:eastAsia="Times New Roman" w:ascii="Times New Roman" w:hAnsi="Times New Roman"/>
              </w:rPr>
              <w:t>Acknowledgements</w:t>
              <w:tab/>
              <w:t>iv</w:t>
            </w:r>
          </w:hyperlink>
        </w:p>
        <w:p>
          <w:pPr>
            <w:pStyle w:val="TOC1"/>
            <w:tabs>
              <w:tab w:val="clear" w:pos="8150"/>
              <w:tab w:val="right" w:pos="9025" w:leader="dot"/>
            </w:tabs>
            <w:rPr/>
          </w:pPr>
          <w:hyperlink w:anchor="__RefHeading___Toc1943_3624322770" w:tooltip="Table of Contents">
            <w:r>
              <w:rPr>
                <w:rStyle w:val="IndexLink"/>
                <w:rFonts w:eastAsia="Times New Roman" w:ascii="Times New Roman" w:hAnsi="Times New Roman"/>
              </w:rPr>
              <w:t>Table of Contents</w:t>
              <w:tab/>
              <w:t>v</w:t>
            </w:r>
          </w:hyperlink>
        </w:p>
        <w:p>
          <w:pPr>
            <w:pStyle w:val="TOC1"/>
            <w:tabs>
              <w:tab w:val="clear" w:pos="8150"/>
              <w:tab w:val="right" w:pos="9025" w:leader="dot"/>
            </w:tabs>
            <w:rPr/>
          </w:pPr>
          <w:hyperlink w:anchor="__RefHeading___Toc1945_3624322770" w:tooltip="Chapter 1 Introduction and Background Research">
            <w:r>
              <w:rPr>
                <w:rStyle w:val="IndexLink"/>
                <w:rFonts w:eastAsia="Times New Roman" w:ascii="Times New Roman" w:hAnsi="Times New Roman"/>
              </w:rPr>
              <w:t>Chapter 1 Introduction and Background Research</w:t>
              <w:tab/>
              <w:t>1</w:t>
            </w:r>
          </w:hyperlink>
        </w:p>
        <w:p>
          <w:pPr>
            <w:pStyle w:val="TOC2"/>
            <w:tabs>
              <w:tab w:val="clear" w:pos="8150"/>
              <w:tab w:val="right" w:pos="9025" w:leader="dot"/>
            </w:tabs>
            <w:rPr/>
          </w:pPr>
          <w:hyperlink w:anchor="__RefHeading___Toc1947_3624322770" w:tooltip="1.1 Introduction">
            <w:r>
              <w:rPr>
                <w:rStyle w:val="IndexLink"/>
                <w:rFonts w:eastAsia="Times New Roman" w:ascii="Times New Roman" w:hAnsi="Times New Roman"/>
              </w:rPr>
              <w:t>1.1 Introduction</w:t>
              <w:tab/>
              <w:t>1</w:t>
            </w:r>
          </w:hyperlink>
        </w:p>
        <w:p>
          <w:pPr>
            <w:pStyle w:val="TOC2"/>
            <w:tabs>
              <w:tab w:val="clear" w:pos="8150"/>
              <w:tab w:val="right" w:pos="9025" w:leader="dot"/>
            </w:tabs>
            <w:rPr/>
          </w:pPr>
          <w:hyperlink w:anchor="__RefHeading___Toc1949_3624322770" w:tooltip="1.2 Spaced Repetition">
            <w:r>
              <w:rPr>
                <w:rStyle w:val="IndexLink"/>
                <w:rFonts w:eastAsia="Times New Roman" w:ascii="Times New Roman" w:hAnsi="Times New Roman"/>
              </w:rPr>
              <w:t>1.2 Spaced Repetition</w:t>
              <w:tab/>
              <w:t>2</w:t>
            </w:r>
          </w:hyperlink>
        </w:p>
        <w:p>
          <w:pPr>
            <w:pStyle w:val="TOC2"/>
            <w:tabs>
              <w:tab w:val="clear" w:pos="8150"/>
              <w:tab w:val="right" w:pos="9025" w:leader="dot"/>
            </w:tabs>
            <w:rPr/>
          </w:pPr>
          <w:hyperlink w:anchor="__RefHeading___Toc1951_3624322770" w:tooltip="1.3 Sentence Similarity and Embedding Spaces">
            <w:r>
              <w:rPr>
                <w:rStyle w:val="IndexLink"/>
                <w:rFonts w:eastAsia="Times New Roman" w:ascii="Times New Roman" w:hAnsi="Times New Roman"/>
              </w:rPr>
              <w:t>1.3 Sentence Similarity and Embedding Spaces</w:t>
              <w:tab/>
              <w:t>2</w:t>
            </w:r>
          </w:hyperlink>
        </w:p>
        <w:p>
          <w:pPr>
            <w:pStyle w:val="TOC2"/>
            <w:tabs>
              <w:tab w:val="clear" w:pos="8150"/>
              <w:tab w:val="right" w:pos="9025" w:leader="dot"/>
            </w:tabs>
            <w:rPr/>
          </w:pPr>
          <w:hyperlink w:anchor="__RefHeading___Toc1953_3624322770" w:tooltip="1.4 Graph Propogation and Diffusion">
            <w:r>
              <w:rPr>
                <w:rStyle w:val="IndexLink"/>
                <w:rFonts w:eastAsia="Times New Roman" w:ascii="Times New Roman" w:hAnsi="Times New Roman"/>
              </w:rPr>
              <w:t>1.4 Graph Propogation and Diffusion</w:t>
              <w:tab/>
              <w:t>2</w:t>
            </w:r>
          </w:hyperlink>
        </w:p>
        <w:p>
          <w:pPr>
            <w:pStyle w:val="TOC2"/>
            <w:tabs>
              <w:tab w:val="clear" w:pos="8150"/>
              <w:tab w:val="right" w:pos="9025" w:leader="dot"/>
            </w:tabs>
            <w:rPr/>
          </w:pPr>
          <w:hyperlink w:anchor="__RefHeading___Toc1955_3624322770" w:tooltip="1.5 Cognitive Science Support">
            <w:r>
              <w:rPr>
                <w:rStyle w:val="IndexLink"/>
                <w:rFonts w:eastAsia="Times New Roman" w:ascii="Times New Roman" w:hAnsi="Times New Roman"/>
              </w:rPr>
              <w:t>1.5 Cognitive Science Support</w:t>
              <w:tab/>
              <w:t>2</w:t>
            </w:r>
          </w:hyperlink>
        </w:p>
        <w:p>
          <w:pPr>
            <w:pStyle w:val="TOC2"/>
            <w:tabs>
              <w:tab w:val="clear" w:pos="8150"/>
              <w:tab w:val="right" w:pos="9025" w:leader="dot"/>
            </w:tabs>
            <w:rPr/>
          </w:pPr>
          <w:hyperlink w:anchor="__RefHeading___Toc1957_3624322770" w:tooltip="1.6 Prior Work and Research Gap">
            <w:r>
              <w:rPr>
                <w:rStyle w:val="IndexLink"/>
                <w:rFonts w:eastAsia="Times New Roman" w:ascii="Times New Roman" w:hAnsi="Times New Roman"/>
              </w:rPr>
              <w:t>1.6 Prior Work and Research Gap</w:t>
              <w:tab/>
              <w:t>3</w:t>
            </w:r>
          </w:hyperlink>
        </w:p>
        <w:p>
          <w:pPr>
            <w:pStyle w:val="TOC1"/>
            <w:tabs>
              <w:tab w:val="clear" w:pos="8150"/>
              <w:tab w:val="right" w:pos="9025" w:leader="dot"/>
            </w:tabs>
            <w:rPr/>
          </w:pPr>
          <w:hyperlink w:anchor="__RefHeading___Toc1959_3624322770" w:tooltip="Chapter 2 Methodology">
            <w:r>
              <w:rPr>
                <w:rStyle w:val="IndexLink"/>
                <w:rFonts w:eastAsia="Times New Roman" w:ascii="Times New Roman" w:hAnsi="Times New Roman"/>
              </w:rPr>
              <w:t>Chapter 2 Methodology</w:t>
              <w:tab/>
              <w:t>4</w:t>
            </w:r>
          </w:hyperlink>
        </w:p>
        <w:p>
          <w:pPr>
            <w:pStyle w:val="TOC2"/>
            <w:tabs>
              <w:tab w:val="clear" w:pos="8150"/>
              <w:tab w:val="right" w:pos="9025" w:leader="dot"/>
            </w:tabs>
            <w:rPr/>
          </w:pPr>
          <w:hyperlink w:anchor="__RefHeading___Toc1961_3624322770" w:tooltip="2.1 Table example">
            <w:r>
              <w:rPr>
                <w:rStyle w:val="IndexLink"/>
                <w:rFonts w:eastAsia="Times New Roman" w:ascii="Times New Roman" w:hAnsi="Times New Roman"/>
              </w:rPr>
              <w:t>2.1 Table example</w:t>
              <w:tab/>
              <w:t>4</w:t>
            </w:r>
          </w:hyperlink>
        </w:p>
        <w:p>
          <w:pPr>
            <w:pStyle w:val="TOC2"/>
            <w:tabs>
              <w:tab w:val="clear" w:pos="8150"/>
              <w:tab w:val="right" w:pos="9025" w:leader="dot"/>
            </w:tabs>
            <w:rPr/>
          </w:pPr>
          <w:hyperlink w:anchor="__RefHeading___Toc1963_3624322770" w:tooltip="2.2 Figure example">
            <w:r>
              <w:rPr>
                <w:rStyle w:val="IndexLink"/>
                <w:rFonts w:eastAsia="Times New Roman" w:ascii="Times New Roman" w:hAnsi="Times New Roman"/>
              </w:rPr>
              <w:t>2.2 Figure example</w:t>
              <w:tab/>
              <w:t>4</w:t>
            </w:r>
          </w:hyperlink>
        </w:p>
        <w:p>
          <w:pPr>
            <w:pStyle w:val="TOC1"/>
            <w:tabs>
              <w:tab w:val="clear" w:pos="8150"/>
              <w:tab w:val="right" w:pos="9025" w:leader="dot"/>
            </w:tabs>
            <w:rPr/>
          </w:pPr>
          <w:hyperlink w:anchor="__RefHeading___Toc1965_3624322770" w:tooltip="Chapter 3 Implementation and Validation">
            <w:r>
              <w:rPr>
                <w:rStyle w:val="IndexLink"/>
                <w:rFonts w:eastAsia="Times New Roman" w:ascii="Times New Roman" w:hAnsi="Times New Roman"/>
              </w:rPr>
              <w:t>Chapter 3 Implementation and Validation</w:t>
              <w:tab/>
              <w:t>5</w:t>
            </w:r>
          </w:hyperlink>
        </w:p>
        <w:p>
          <w:pPr>
            <w:pStyle w:val="TOC1"/>
            <w:tabs>
              <w:tab w:val="clear" w:pos="8150"/>
              <w:tab w:val="right" w:pos="9025" w:leader="dot"/>
            </w:tabs>
            <w:rPr/>
          </w:pPr>
          <w:hyperlink w:anchor="__RefHeading___Toc1967_3624322770" w:tooltip="Chapter 4 Results, Evaluation and Discussion">
            <w:r>
              <w:rPr>
                <w:rStyle w:val="IndexLink"/>
                <w:rFonts w:eastAsia="Times New Roman" w:ascii="Times New Roman" w:hAnsi="Times New Roman"/>
              </w:rPr>
              <w:t>Chapter 4 Results, Evaluation and Discussion</w:t>
              <w:tab/>
              <w:t>6</w:t>
            </w:r>
          </w:hyperlink>
        </w:p>
        <w:p>
          <w:pPr>
            <w:pStyle w:val="TOC2"/>
            <w:tabs>
              <w:tab w:val="clear" w:pos="8150"/>
              <w:tab w:val="right" w:pos="9025" w:leader="dot"/>
            </w:tabs>
            <w:rPr/>
          </w:pPr>
          <w:hyperlink w:anchor="__RefHeading___Toc1969_3624322770" w:tooltip="5.1 Evaluation">
            <w:r>
              <w:rPr>
                <w:rStyle w:val="IndexLink"/>
                <w:rFonts w:eastAsia="Times New Roman" w:ascii="Times New Roman" w:hAnsi="Times New Roman"/>
              </w:rPr>
              <w:t>5.1 Evaluation</w:t>
              <w:tab/>
              <w:t>6</w:t>
            </w:r>
          </w:hyperlink>
        </w:p>
        <w:p>
          <w:pPr>
            <w:pStyle w:val="TOC2"/>
            <w:tabs>
              <w:tab w:val="clear" w:pos="8150"/>
              <w:tab w:val="right" w:pos="9025" w:leader="dot"/>
            </w:tabs>
            <w:rPr/>
          </w:pPr>
          <w:hyperlink w:anchor="__RefHeading___Toc1971_3624322770" w:tooltip="5.2 Conclusions">
            <w:r>
              <w:rPr>
                <w:rStyle w:val="IndexLink"/>
                <w:rFonts w:eastAsia="Times New Roman" w:ascii="Times New Roman" w:hAnsi="Times New Roman"/>
              </w:rPr>
              <w:t>5.2 Conclusions</w:t>
              <w:tab/>
              <w:t>6</w:t>
            </w:r>
          </w:hyperlink>
        </w:p>
        <w:p>
          <w:pPr>
            <w:pStyle w:val="TOC2"/>
            <w:tabs>
              <w:tab w:val="clear" w:pos="8150"/>
              <w:tab w:val="right" w:pos="9025" w:leader="dot"/>
            </w:tabs>
            <w:rPr/>
          </w:pPr>
          <w:hyperlink w:anchor="__RefHeading___Toc1973_3624322770" w:tooltip="5.3 Future work">
            <w:r>
              <w:rPr>
                <w:rStyle w:val="IndexLink"/>
                <w:rFonts w:eastAsia="Times New Roman" w:ascii="Times New Roman" w:hAnsi="Times New Roman"/>
              </w:rPr>
              <w:t>5.3 Future work</w:t>
              <w:tab/>
              <w:t>6</w:t>
            </w:r>
          </w:hyperlink>
        </w:p>
        <w:p>
          <w:pPr>
            <w:pStyle w:val="TOC1"/>
            <w:tabs>
              <w:tab w:val="clear" w:pos="8150"/>
              <w:tab w:val="right" w:pos="9025" w:leader="dot"/>
            </w:tabs>
            <w:rPr/>
          </w:pPr>
          <w:hyperlink w:anchor="__RefHeading___Toc1975_3624322770" w:tooltip="List of References">
            <w:r>
              <w:rPr>
                <w:rStyle w:val="IndexLink"/>
                <w:rFonts w:eastAsia="Times New Roman" w:ascii="Times New Roman" w:hAnsi="Times New Roman"/>
              </w:rPr>
              <w:t>List of References</w:t>
              <w:tab/>
              <w:t>7</w:t>
            </w:r>
          </w:hyperlink>
        </w:p>
        <w:p>
          <w:pPr>
            <w:pStyle w:val="TOC1"/>
            <w:tabs>
              <w:tab w:val="clear" w:pos="8150"/>
              <w:tab w:val="right" w:pos="9025" w:leader="dot"/>
            </w:tabs>
            <w:rPr/>
          </w:pPr>
          <w:hyperlink w:anchor="__RefHeading___Toc1977_3624322770" w:tooltip="Appendix A Self-appraisal">
            <w:r>
              <w:rPr>
                <w:rStyle w:val="IndexLink"/>
                <w:rFonts w:eastAsia="Times New Roman" w:ascii="Times New Roman" w:hAnsi="Times New Roman"/>
              </w:rPr>
              <w:t>Appendix A Self-appraisal</w:t>
              <w:tab/>
              <w:t>8</w:t>
            </w:r>
          </w:hyperlink>
        </w:p>
        <w:p>
          <w:pPr>
            <w:pStyle w:val="TOC2"/>
            <w:tabs>
              <w:tab w:val="clear" w:pos="8150"/>
              <w:tab w:val="right" w:pos="9025" w:leader="dot"/>
            </w:tabs>
            <w:rPr/>
          </w:pPr>
          <w:hyperlink w:anchor="__RefHeading___Toc1979_3624322770" w:tooltip="A.1 Critical self-evaluation">
            <w:r>
              <w:rPr>
                <w:rStyle w:val="IndexLink"/>
                <w:rFonts w:eastAsia="Times New Roman" w:ascii="Times New Roman" w:hAnsi="Times New Roman"/>
              </w:rPr>
              <w:t>A.1 Critical self-evaluation</w:t>
              <w:tab/>
              <w:t>8</w:t>
            </w:r>
          </w:hyperlink>
        </w:p>
        <w:p>
          <w:pPr>
            <w:pStyle w:val="TOC2"/>
            <w:tabs>
              <w:tab w:val="clear" w:pos="8150"/>
              <w:tab w:val="right" w:pos="9025" w:leader="dot"/>
            </w:tabs>
            <w:rPr/>
          </w:pPr>
          <w:hyperlink w:anchor="__RefHeading___Toc1981_3624322770" w:tooltip="A.2 Personal reﬂection and lessons learned">
            <w:r>
              <w:rPr>
                <w:rStyle w:val="IndexLink"/>
                <w:rFonts w:eastAsia="Times New Roman" w:ascii="Times New Roman" w:hAnsi="Times New Roman"/>
              </w:rPr>
              <w:t>A.2 Personal reﬂection and lessons learned</w:t>
              <w:tab/>
              <w:t>8</w:t>
            </w:r>
          </w:hyperlink>
        </w:p>
        <w:p>
          <w:pPr>
            <w:pStyle w:val="TOC2"/>
            <w:tabs>
              <w:tab w:val="clear" w:pos="8150"/>
              <w:tab w:val="right" w:pos="9025" w:leader="dot"/>
            </w:tabs>
            <w:rPr/>
          </w:pPr>
          <w:hyperlink w:anchor="__RefHeading___Toc1983_3624322770" w:tooltip="A.3 Legal, social, ethical and professional issues">
            <w:r>
              <w:rPr>
                <w:rStyle w:val="IndexLink"/>
                <w:rFonts w:eastAsia="Times New Roman" w:ascii="Times New Roman" w:hAnsi="Times New Roman"/>
              </w:rPr>
              <w:t>A.3 Legal, social, ethical and professional issues</w:t>
              <w:tab/>
              <w:t>8</w:t>
            </w:r>
          </w:hyperlink>
        </w:p>
        <w:p>
          <w:pPr>
            <w:pStyle w:val="TOC3"/>
            <w:tabs>
              <w:tab w:val="clear" w:pos="8150"/>
              <w:tab w:val="right" w:pos="9025" w:leader="dot"/>
            </w:tabs>
            <w:rPr/>
          </w:pPr>
          <w:hyperlink w:anchor="__RefHeading___Toc1985_3624322770" w:tooltip="A.3.1 Legal issues">
            <w:r>
              <w:rPr>
                <w:rStyle w:val="IndexLink"/>
                <w:rFonts w:eastAsia="Times New Roman" w:ascii="Times New Roman" w:hAnsi="Times New Roman"/>
              </w:rPr>
              <w:t>A.3.1 Legal issues</w:t>
              <w:tab/>
              <w:t>8</w:t>
            </w:r>
          </w:hyperlink>
        </w:p>
        <w:p>
          <w:pPr>
            <w:pStyle w:val="TOC3"/>
            <w:tabs>
              <w:tab w:val="clear" w:pos="8150"/>
              <w:tab w:val="right" w:pos="9025" w:leader="dot"/>
            </w:tabs>
            <w:rPr/>
          </w:pPr>
          <w:hyperlink w:anchor="__RefHeading___Toc1987_3624322770" w:tooltip="A.3.2 Social issues">
            <w:r>
              <w:rPr>
                <w:rStyle w:val="IndexLink"/>
                <w:rFonts w:eastAsia="Times New Roman" w:ascii="Times New Roman" w:hAnsi="Times New Roman"/>
              </w:rPr>
              <w:t>A.3.2 Social issues</w:t>
              <w:tab/>
              <w:t>8</w:t>
            </w:r>
          </w:hyperlink>
        </w:p>
        <w:p>
          <w:pPr>
            <w:pStyle w:val="TOC3"/>
            <w:tabs>
              <w:tab w:val="clear" w:pos="8150"/>
              <w:tab w:val="right" w:pos="9025" w:leader="dot"/>
            </w:tabs>
            <w:rPr/>
          </w:pPr>
          <w:hyperlink w:anchor="__RefHeading___Toc1989_3624322770" w:tooltip="&lt;Discussion of social issues&gt;">
            <w:r>
              <w:rPr>
                <w:rStyle w:val="IndexLink"/>
                <w:rFonts w:eastAsia="Times New Roman" w:ascii="Times New Roman" w:hAnsi="Times New Roman"/>
              </w:rPr>
              <w:t>&lt;Discussion of social issues&gt;</w:t>
              <w:tab/>
              <w:t>8</w:t>
            </w:r>
          </w:hyperlink>
        </w:p>
        <w:p>
          <w:pPr>
            <w:pStyle w:val="TOC3"/>
            <w:tabs>
              <w:tab w:val="clear" w:pos="8150"/>
              <w:tab w:val="right" w:pos="9025" w:leader="dot"/>
            </w:tabs>
            <w:rPr/>
          </w:pPr>
          <w:hyperlink w:anchor="__RefHeading___Toc1991_3624322770" w:tooltip="A.3.3 Ethical issues">
            <w:r>
              <w:rPr>
                <w:rStyle w:val="IndexLink"/>
                <w:rFonts w:eastAsia="Times New Roman" w:ascii="Times New Roman" w:hAnsi="Times New Roman"/>
              </w:rPr>
              <w:t>A.3.3 Ethical issues</w:t>
              <w:tab/>
              <w:t>8</w:t>
            </w:r>
          </w:hyperlink>
        </w:p>
        <w:p>
          <w:pPr>
            <w:pStyle w:val="TOC3"/>
            <w:tabs>
              <w:tab w:val="clear" w:pos="8150"/>
              <w:tab w:val="right" w:pos="9025" w:leader="dot"/>
            </w:tabs>
            <w:rPr/>
          </w:pPr>
          <w:hyperlink w:anchor="__RefHeading___Toc1993_3624322770" w:tooltip="&lt;Discussion of ethical issues&gt;">
            <w:r>
              <w:rPr>
                <w:rStyle w:val="IndexLink"/>
                <w:rFonts w:eastAsia="Times New Roman" w:ascii="Times New Roman" w:hAnsi="Times New Roman"/>
              </w:rPr>
              <w:t>&lt;Discussion of ethical issues&gt;</w:t>
              <w:tab/>
              <w:t>8</w:t>
            </w:r>
          </w:hyperlink>
        </w:p>
        <w:p>
          <w:pPr>
            <w:pStyle w:val="TOC3"/>
            <w:tabs>
              <w:tab w:val="clear" w:pos="8150"/>
              <w:tab w:val="right" w:pos="9025" w:leader="dot"/>
            </w:tabs>
            <w:rPr/>
          </w:pPr>
          <w:hyperlink w:anchor="__RefHeading___Toc1995_3624322770" w:tooltip="A.3.4 Professional issues">
            <w:r>
              <w:rPr>
                <w:rStyle w:val="IndexLink"/>
                <w:rFonts w:eastAsia="Times New Roman" w:ascii="Times New Roman" w:hAnsi="Times New Roman"/>
              </w:rPr>
              <w:t>A.3.4 Professional issues</w:t>
              <w:tab/>
              <w:t>8</w:t>
            </w:r>
          </w:hyperlink>
        </w:p>
        <w:p>
          <w:pPr>
            <w:pStyle w:val="TOC1"/>
            <w:tabs>
              <w:tab w:val="clear" w:pos="8150"/>
              <w:tab w:val="right" w:pos="9025" w:leader="dot"/>
            </w:tabs>
            <w:rPr/>
          </w:pPr>
          <w:hyperlink w:anchor="__RefHeading___Toc1997_3624322770" w:tooltip=" Appendix B External Materials">
            <w:r>
              <w:rPr>
                <w:rStyle w:val="IndexLink"/>
                <w:rFonts w:eastAsia="Times New Roman" w:ascii="Times New Roman" w:hAnsi="Times New Roman"/>
              </w:rPr>
              <w:t xml:space="preserve"> </w:t>
            </w:r>
            <w:r>
              <w:rPr>
                <w:rStyle w:val="IndexLink"/>
                <w:rFonts w:eastAsia="Times New Roman" w:ascii="Times New Roman" w:hAnsi="Times New Roman"/>
              </w:rPr>
              <w:t>Appendix B External Materials</w:t>
              <w:tab/>
              <w:t>9</w:t>
            </w:r>
          </w:hyperlink>
          <w:r>
            <w:rPr>
              <w:rStyle w:val="IndexLink"/>
              <w:rFonts w:eastAsia="Times New Roman" w:ascii="Times New Roman" w:hAnsi="Times New Roman"/>
            </w:rPr>
            <w:fldChar w:fldCharType="end"/>
          </w:r>
        </w:p>
      </w:sdtContent>
    </w:sdt>
    <w:p>
      <w:pPr>
        <w:pStyle w:val="Normal"/>
        <w:spacing w:before="0" w:after="120"/>
        <w:rPr>
          <w:rFonts w:ascii="Times New Roman" w:hAnsi="Times New Roman" w:eastAsia="Times New Roman"/>
        </w:rPr>
        <w:sectPr>
          <w:headerReference w:type="default" r:id="rId3"/>
          <w:headerReference w:type="first" r:id="rId4"/>
          <w:type w:val="nextPage"/>
          <w:pgSz w:w="11906" w:h="16838"/>
          <w:pgMar w:left="1440" w:right="1440" w:gutter="0" w:header="720" w:top="1440" w:footer="0" w:bottom="1440"/>
          <w:pgNumType w:fmt="lowerRoman"/>
          <w:formProt w:val="false"/>
          <w:titlePg/>
          <w:textDirection w:val="lrTb"/>
          <w:docGrid w:type="default" w:linePitch="600" w:charSpace="36864"/>
        </w:sectPr>
      </w:pPr>
      <w:r>
        <w:rPr>
          <w:rFonts w:eastAsia="Times New Roman" w:ascii="Times New Roman" w:hAnsi="Times New Roman"/>
        </w:rPr>
      </w:r>
    </w:p>
    <w:p>
      <w:pPr>
        <w:pStyle w:val="Heading1"/>
        <w:rPr>
          <w:rFonts w:ascii="Times New Roman" w:hAnsi="Times New Roman" w:eastAsia="Times New Roman"/>
        </w:rPr>
      </w:pPr>
      <w:bookmarkStart w:id="6" w:name="__RefHeading___Toc1945_3624322770"/>
      <w:bookmarkStart w:id="7" w:name="_Toc407145090"/>
      <w:bookmarkEnd w:id="6"/>
      <w:r>
        <w:rPr>
          <w:rFonts w:eastAsia="Times New Roman" w:ascii="Times New Roman" w:hAnsi="Times New Roman"/>
        </w:rPr>
        <w:t>Chapter 1</w:t>
        <w:br/>
      </w:r>
      <w:bookmarkEnd w:id="7"/>
      <w:r>
        <w:rPr>
          <w:rFonts w:eastAsia="Times New Roman" w:ascii="Times New Roman" w:hAnsi="Times New Roman"/>
        </w:rPr>
        <w:t>Introduction and Background Research</w:t>
      </w:r>
    </w:p>
    <w:p>
      <w:pPr>
        <w:pStyle w:val="Heading2"/>
        <w:rPr>
          <w:rFonts w:ascii="Times New Roman" w:hAnsi="Times New Roman" w:eastAsia="Times New Roman"/>
        </w:rPr>
      </w:pPr>
      <w:bookmarkStart w:id="8" w:name="__RefHeading___Toc1947_3624322770"/>
      <w:bookmarkStart w:id="9" w:name="_Toc407145091"/>
      <w:bookmarkEnd w:id="8"/>
      <w:r>
        <w:rPr>
          <w:rFonts w:eastAsia="Times New Roman" w:ascii="Times New Roman" w:hAnsi="Times New Roman"/>
        </w:rPr>
        <w:t xml:space="preserve">1.1  </w:t>
      </w:r>
      <w:bookmarkEnd w:id="9"/>
      <w:r>
        <w:rPr>
          <w:rFonts w:eastAsia="Times New Roman" w:ascii="Times New Roman" w:hAnsi="Times New Roman"/>
        </w:rPr>
        <w:t>Introduction</w:t>
      </w:r>
    </w:p>
    <w:p>
      <w:pPr>
        <w:pStyle w:val="Normal"/>
        <w:bidi w:val="0"/>
        <w:rPr>
          <w:rFonts w:ascii="Times New Roman" w:hAnsi="Times New Roman" w:eastAsia="Times New Roman"/>
        </w:rPr>
      </w:pPr>
      <w:r>
        <w:rPr>
          <w:rFonts w:eastAsia="Times New Roman" w:ascii="Times New Roman" w:hAnsi="Times New Roman"/>
          <w:sz w:val="22"/>
          <w:szCs w:val="22"/>
        </w:rPr>
        <w:t>Each sentence of a language does not exist in isolation, nor is the acquisition process of a language learner alike to rote systems of memorisation. Rather, when a language learner encounters a new sentence – “</w:t>
      </w:r>
      <w:r>
        <w:rPr>
          <w:rFonts w:ascii="Times New Roman" w:hAnsi="Times New Roman" w:eastAsia="Times New Roman"/>
          <w:sz w:val="22"/>
          <w:szCs w:val="22"/>
        </w:rPr>
        <w:t xml:space="preserve">我今天很累” </w:t>
      </w:r>
      <w:r>
        <w:rPr>
          <w:rFonts w:eastAsia="Times New Roman" w:ascii="Times New Roman" w:hAnsi="Times New Roman"/>
          <w:sz w:val="22"/>
          <w:szCs w:val="22"/>
        </w:rPr>
        <w:t xml:space="preserve">(I am tired </w:t>
      </w:r>
      <w:r>
        <w:rPr>
          <w:rFonts w:eastAsia="Times New Roman" w:ascii="Times New Roman" w:hAnsi="Times New Roman"/>
          <w:sz w:val="22"/>
          <w:szCs w:val="22"/>
        </w:rPr>
        <w:t>today</w:t>
      </w:r>
      <w:r>
        <w:rPr>
          <w:rFonts w:eastAsia="Times New Roman" w:ascii="Times New Roman" w:hAnsi="Times New Roman"/>
          <w:sz w:val="22"/>
          <w:szCs w:val="22"/>
        </w:rPr>
        <w:t xml:space="preserve">), they </w:t>
      </w:r>
      <w:r>
        <w:rPr>
          <w:rFonts w:eastAsia="Times New Roman" w:ascii="Times New Roman" w:hAnsi="Times New Roman"/>
          <w:sz w:val="22"/>
          <w:szCs w:val="22"/>
        </w:rPr>
        <w:t>are prepared to use and understand</w:t>
      </w:r>
      <w:r>
        <w:rPr>
          <w:rFonts w:eastAsia="Times New Roman" w:ascii="Times New Roman" w:hAnsi="Times New Roman"/>
          <w:sz w:val="22"/>
          <w:szCs w:val="22"/>
        </w:rPr>
        <w:t xml:space="preserve"> a set of other sentences based on the shared structure</w:t>
      </w:r>
      <w:r>
        <w:rPr>
          <w:rFonts w:eastAsia="Times New Roman" w:ascii="Times New Roman" w:hAnsi="Times New Roman"/>
          <w:sz w:val="22"/>
          <w:szCs w:val="22"/>
        </w:rPr>
        <w:t>s</w:t>
      </w:r>
      <w:r>
        <w:rPr>
          <w:rFonts w:eastAsia="Times New Roman" w:ascii="Times New Roman" w:hAnsi="Times New Roman"/>
          <w:sz w:val="22"/>
          <w:szCs w:val="22"/>
        </w:rPr>
        <w:t xml:space="preserve"> and vocabulary </w:t>
      </w:r>
      <w:r>
        <w:rPr>
          <w:rFonts w:eastAsia="Times New Roman" w:ascii="Times New Roman" w:hAnsi="Times New Roman"/>
          <w:sz w:val="22"/>
          <w:szCs w:val="22"/>
        </w:rPr>
        <w:t>which</w:t>
      </w:r>
      <w:r>
        <w:rPr>
          <w:rFonts w:eastAsia="Times New Roman" w:ascii="Times New Roman" w:hAnsi="Times New Roman"/>
          <w:sz w:val="22"/>
          <w:szCs w:val="22"/>
        </w:rPr>
        <w:t xml:space="preserve"> they already know. If they know the word “</w:t>
      </w:r>
      <w:r>
        <w:rPr>
          <w:rFonts w:ascii="Times New Roman" w:hAnsi="Times New Roman" w:eastAsia="Times New Roman"/>
          <w:sz w:val="22"/>
          <w:szCs w:val="22"/>
        </w:rPr>
        <w:t xml:space="preserve">你” </w:t>
      </w:r>
      <w:r>
        <w:rPr>
          <w:rFonts w:eastAsia="Times New Roman" w:ascii="Times New Roman" w:hAnsi="Times New Roman"/>
          <w:sz w:val="22"/>
          <w:szCs w:val="22"/>
        </w:rPr>
        <w:t>(you),</w:t>
      </w:r>
      <w:r>
        <w:rPr>
          <w:rFonts w:eastAsia="Times New Roman" w:ascii="Times New Roman" w:hAnsi="Times New Roman"/>
          <w:sz w:val="22"/>
          <w:szCs w:val="22"/>
        </w:rPr>
        <w:t xml:space="preserve"> the word “</w:t>
      </w:r>
      <w:r>
        <w:rPr>
          <w:rFonts w:ascii="Times New Roman" w:hAnsi="Times New Roman" w:eastAsia="Times New Roman"/>
          <w:sz w:val="22"/>
          <w:szCs w:val="22"/>
        </w:rPr>
        <w:t xml:space="preserve">昨天” </w:t>
      </w:r>
      <w:r>
        <w:rPr>
          <w:rFonts w:eastAsia="Times New Roman" w:ascii="Times New Roman" w:hAnsi="Times New Roman"/>
          <w:sz w:val="22"/>
          <w:szCs w:val="22"/>
        </w:rPr>
        <w:t>(yesterday) and the word “</w:t>
      </w:r>
      <w:r>
        <w:rPr>
          <w:rFonts w:ascii="Times New Roman" w:hAnsi="Times New Roman" w:eastAsia="Times New Roman"/>
          <w:sz w:val="22"/>
          <w:szCs w:val="22"/>
        </w:rPr>
        <w:t xml:space="preserve">好” </w:t>
      </w:r>
      <w:r>
        <w:rPr>
          <w:rFonts w:eastAsia="Times New Roman" w:ascii="Times New Roman" w:hAnsi="Times New Roman"/>
          <w:sz w:val="22"/>
          <w:szCs w:val="22"/>
        </w:rPr>
        <w:t>(good/well), they will also understand the sentence “</w:t>
      </w:r>
      <w:r>
        <w:rPr>
          <w:rFonts w:ascii="Times New Roman" w:hAnsi="Times New Roman" w:eastAsia="Times New Roman"/>
          <w:sz w:val="22"/>
          <w:szCs w:val="22"/>
        </w:rPr>
        <w:t xml:space="preserve">你昨天很好” </w:t>
      </w:r>
      <w:r>
        <w:rPr>
          <w:rFonts w:eastAsia="Times New Roman" w:ascii="Times New Roman" w:hAnsi="Times New Roman"/>
          <w:sz w:val="22"/>
          <w:szCs w:val="22"/>
        </w:rPr>
        <w:t xml:space="preserve">(you were good/well yesterday). </w:t>
      </w:r>
      <w:r>
        <w:rPr>
          <w:rFonts w:eastAsia="Times New Roman" w:ascii="Times New Roman" w:hAnsi="Times New Roman"/>
          <w:sz w:val="22"/>
          <w:szCs w:val="22"/>
        </w:rPr>
        <w:t>T</w:t>
      </w:r>
      <w:r>
        <w:rPr>
          <w:rFonts w:eastAsia="Times New Roman" w:ascii="Times New Roman" w:hAnsi="Times New Roman"/>
          <w:sz w:val="22"/>
          <w:szCs w:val="22"/>
        </w:rPr>
        <w:t xml:space="preserve">his observation has a formal analogue in second language acquisition theory - Krashen's input hypothesis proposes that acquisition proceeds most efficiently when input is just beyond the learner's current competence </w:t>
      </w:r>
      <w:r>
        <w:rPr>
          <w:rFonts w:eastAsia="Times New Roman" w:ascii="Times New Roman" w:hAnsi="Times New Roman"/>
          <w:sz w:val="22"/>
          <w:szCs w:val="22"/>
          <w:shd w:fill="F9FF00" w:val="clear"/>
        </w:rPr>
        <w:t>[</w:t>
      </w:r>
      <w:r>
        <w:rPr>
          <w:rFonts w:eastAsia="Times New Roman" w:ascii="Times New Roman" w:hAnsi="Times New Roman"/>
          <w:sz w:val="22"/>
          <w:szCs w:val="22"/>
          <w:shd w:fill="F9FF00" w:val="clear"/>
        </w:rPr>
        <w:t>i+1; Krashen, 1985</w:t>
      </w:r>
      <w:r>
        <w:rPr>
          <w:rFonts w:eastAsia="Times New Roman" w:ascii="Times New Roman" w:hAnsi="Times New Roman"/>
          <w:sz w:val="22"/>
          <w:szCs w:val="22"/>
          <w:shd w:fill="F9FF00" w:val="clear"/>
        </w:rPr>
        <w:t>]</w:t>
      </w:r>
      <w:r>
        <w:rPr>
          <w:rFonts w:eastAsia="Times New Roman" w:ascii="Times New Roman" w:hAnsi="Times New Roman"/>
          <w:sz w:val="22"/>
          <w:szCs w:val="22"/>
        </w:rPr>
        <w:t xml:space="preserve">. A skilled teacher would exploit this basic fact of languages by introducing </w:t>
      </w:r>
      <w:r>
        <w:rPr>
          <w:rFonts w:eastAsia="Times New Roman" w:ascii="Times New Roman" w:hAnsi="Times New Roman"/>
          <w:sz w:val="22"/>
          <w:szCs w:val="22"/>
        </w:rPr>
        <w:t xml:space="preserve">sentences related to </w:t>
      </w:r>
      <w:r>
        <w:rPr>
          <w:rFonts w:eastAsia="Times New Roman" w:ascii="Times New Roman" w:hAnsi="Times New Roman"/>
          <w:sz w:val="22"/>
          <w:szCs w:val="22"/>
        </w:rPr>
        <w:t xml:space="preserve"> </w:t>
      </w:r>
      <w:r>
        <w:rPr>
          <w:rFonts w:eastAsia="Times New Roman" w:ascii="Times New Roman" w:hAnsi="Times New Roman"/>
          <w:sz w:val="22"/>
          <w:szCs w:val="22"/>
        </w:rPr>
        <w:t>those</w:t>
      </w:r>
      <w:r>
        <w:rPr>
          <w:rFonts w:eastAsia="Times New Roman" w:ascii="Times New Roman" w:hAnsi="Times New Roman"/>
          <w:sz w:val="22"/>
          <w:szCs w:val="22"/>
        </w:rPr>
        <w:t xml:space="preserve"> that the learner can already understand.</w:t>
      </w:r>
    </w:p>
    <w:p>
      <w:pPr>
        <w:pStyle w:val="Normal"/>
        <w:bidi w:val="0"/>
        <w:rPr>
          <w:rFonts w:ascii="Times New Roman" w:hAnsi="Times New Roman" w:eastAsia="Times New Roman"/>
          <w:sz w:val="22"/>
          <w:szCs w:val="22"/>
        </w:rPr>
      </w:pPr>
      <w:r>
        <w:rPr>
          <w:rFonts w:eastAsia="Times New Roman" w:ascii="Times New Roman" w:hAnsi="Times New Roman"/>
          <w:sz w:val="22"/>
          <w:szCs w:val="22"/>
        </w:rPr>
        <w:t>Modern space</w:t>
      </w:r>
      <w:r>
        <w:rPr>
          <w:rFonts w:eastAsia="Times New Roman" w:ascii="Times New Roman" w:hAnsi="Times New Roman"/>
          <w:sz w:val="22"/>
          <w:szCs w:val="22"/>
        </w:rPr>
        <w:t>d</w:t>
      </w:r>
      <w:r>
        <w:rPr>
          <w:rFonts w:eastAsia="Times New Roman" w:ascii="Times New Roman" w:hAnsi="Times New Roman"/>
          <w:sz w:val="22"/>
          <w:szCs w:val="22"/>
        </w:rPr>
        <w:t xml:space="preserve"> repetition systems (SRS) do not </w:t>
      </w:r>
      <w:r>
        <w:rPr>
          <w:rFonts w:eastAsia="Times New Roman" w:ascii="Times New Roman" w:hAnsi="Times New Roman"/>
          <w:sz w:val="22"/>
          <w:szCs w:val="22"/>
        </w:rPr>
        <w:t>support this structure</w:t>
      </w:r>
      <w:r>
        <w:rPr>
          <w:rFonts w:eastAsia="Times New Roman" w:ascii="Times New Roman" w:hAnsi="Times New Roman"/>
          <w:sz w:val="22"/>
          <w:szCs w:val="22"/>
        </w:rPr>
        <w:t xml:space="preserve">. Systems </w:t>
      </w:r>
      <w:r>
        <w:rPr>
          <w:rFonts w:eastAsia="Times New Roman" w:ascii="Times New Roman" w:hAnsi="Times New Roman"/>
          <w:sz w:val="22"/>
          <w:szCs w:val="22"/>
        </w:rPr>
        <w:t>such as</w:t>
      </w:r>
      <w:r>
        <w:rPr>
          <w:rFonts w:eastAsia="Times New Roman" w:ascii="Times New Roman" w:hAnsi="Times New Roman"/>
          <w:sz w:val="22"/>
          <w:szCs w:val="22"/>
        </w:rPr>
        <w:t xml:space="preserve"> Anki </w:t>
      </w:r>
      <w:r>
        <w:rPr>
          <w:rFonts w:eastAsia="Times New Roman" w:ascii="Times New Roman" w:hAnsi="Times New Roman"/>
          <w:sz w:val="22"/>
          <w:szCs w:val="22"/>
          <w:shd w:fill="F9FF00" w:val="clear"/>
        </w:rPr>
        <w:t>[cite]</w:t>
      </w:r>
      <w:r>
        <w:rPr>
          <w:rFonts w:eastAsia="Times New Roman" w:ascii="Times New Roman" w:hAnsi="Times New Roman"/>
          <w:sz w:val="22"/>
          <w:szCs w:val="22"/>
        </w:rPr>
        <w:t xml:space="preserve"> </w:t>
      </w:r>
      <w:r>
        <w:rPr>
          <w:rFonts w:eastAsia="Times New Roman" w:ascii="Times New Roman" w:hAnsi="Times New Roman"/>
          <w:sz w:val="22"/>
          <w:szCs w:val="22"/>
        </w:rPr>
        <w:t>u</w:t>
      </w:r>
      <w:r>
        <w:rPr>
          <w:rFonts w:eastAsia="Times New Roman" w:ascii="Times New Roman" w:hAnsi="Times New Roman"/>
          <w:sz w:val="22"/>
          <w:szCs w:val="22"/>
        </w:rPr>
        <w:t xml:space="preserve">tilise algorithms such as SM-2 </w:t>
      </w:r>
      <w:r>
        <w:rPr>
          <w:rFonts w:eastAsia="Times New Roman" w:ascii="Times New Roman" w:hAnsi="Times New Roman"/>
          <w:sz w:val="22"/>
          <w:szCs w:val="22"/>
          <w:shd w:fill="F9FF00" w:val="clear"/>
        </w:rPr>
        <w:t>[cite]</w:t>
      </w:r>
      <w:r>
        <w:rPr>
          <w:rFonts w:eastAsia="Times New Roman" w:ascii="Times New Roman" w:hAnsi="Times New Roman"/>
          <w:sz w:val="22"/>
          <w:szCs w:val="22"/>
        </w:rPr>
        <w:t xml:space="preserve"> </w:t>
      </w:r>
      <w:r>
        <w:rPr>
          <w:rFonts w:eastAsia="Times New Roman" w:ascii="Times New Roman" w:hAnsi="Times New Roman"/>
          <w:sz w:val="22"/>
          <w:szCs w:val="22"/>
        </w:rPr>
        <w:t>w</w:t>
      </w:r>
      <w:r>
        <w:rPr>
          <w:rFonts w:eastAsia="Times New Roman" w:ascii="Times New Roman" w:hAnsi="Times New Roman"/>
          <w:sz w:val="22"/>
          <w:szCs w:val="22"/>
        </w:rPr>
        <w:t xml:space="preserve">hich independently track each cards review history. The interval between reviews is determined by how well a learner recalls that specific item. </w:t>
      </w:r>
      <w:r>
        <w:rPr>
          <w:rFonts w:eastAsia="Times New Roman" w:ascii="Times New Roman" w:hAnsi="Times New Roman"/>
          <w:sz w:val="22"/>
          <w:szCs w:val="22"/>
        </w:rPr>
        <w:t xml:space="preserve">Though well studied and demonstrably effective in improving retention </w:t>
      </w:r>
      <w:r>
        <w:rPr>
          <w:rFonts w:eastAsia="Times New Roman" w:ascii="Times New Roman" w:hAnsi="Times New Roman"/>
          <w:sz w:val="22"/>
          <w:szCs w:val="22"/>
          <w:shd w:fill="F9FF00" w:val="clear"/>
        </w:rPr>
        <w:t>[CITE Settles &amp; Meeder 2016]</w:t>
      </w:r>
      <w:r>
        <w:rPr>
          <w:rFonts w:eastAsia="Times New Roman" w:ascii="Times New Roman" w:hAnsi="Times New Roman"/>
          <w:sz w:val="22"/>
          <w:szCs w:val="22"/>
        </w:rPr>
        <w:t xml:space="preserve"> t</w:t>
      </w:r>
      <w:r>
        <w:rPr>
          <w:rFonts w:eastAsia="Times New Roman" w:ascii="Times New Roman" w:hAnsi="Times New Roman"/>
          <w:sz w:val="22"/>
          <w:szCs w:val="22"/>
        </w:rPr>
        <w:t xml:space="preserve">his leads to three undesirable options for the learner </w:t>
      </w:r>
      <w:r>
        <w:rPr>
          <w:rFonts w:eastAsia="Times New Roman" w:ascii="Times New Roman" w:hAnsi="Times New Roman"/>
          <w:sz w:val="22"/>
          <w:szCs w:val="22"/>
        </w:rPr>
        <w:t>in the context of language learning</w:t>
      </w:r>
      <w:r>
        <w:rPr>
          <w:rFonts w:eastAsia="Times New Roman" w:ascii="Times New Roman" w:hAnsi="Times New Roman"/>
          <w:sz w:val="22"/>
          <w:szCs w:val="22"/>
        </w:rPr>
        <w:t>:</w:t>
        <w:br/>
      </w:r>
      <w:r>
        <w:rPr>
          <w:rFonts w:eastAsia="Times New Roman" w:ascii="Times New Roman" w:hAnsi="Times New Roman"/>
          <w:sz w:val="22"/>
          <w:szCs w:val="22"/>
        </w:rPr>
        <w:t>1)</w:t>
      </w:r>
      <w:r>
        <w:rPr>
          <w:rFonts w:eastAsia="Times New Roman" w:ascii="Times New Roman" w:hAnsi="Times New Roman"/>
          <w:sz w:val="22"/>
          <w:szCs w:val="22"/>
        </w:rPr>
        <w:t xml:space="preserve"> The cards </w:t>
      </w:r>
      <w:r>
        <w:rPr>
          <w:rFonts w:eastAsia="Times New Roman" w:ascii="Times New Roman" w:hAnsi="Times New Roman"/>
          <w:sz w:val="22"/>
          <w:szCs w:val="22"/>
        </w:rPr>
        <w:t>as</w:t>
      </w:r>
      <w:r>
        <w:rPr>
          <w:rFonts w:eastAsia="Times New Roman" w:ascii="Times New Roman" w:hAnsi="Times New Roman"/>
          <w:sz w:val="22"/>
          <w:szCs w:val="22"/>
        </w:rPr>
        <w:t xml:space="preserve"> isolated words separated from their contextual usages in a sentence. </w:t>
      </w:r>
      <w:r>
        <w:rPr>
          <w:rFonts w:eastAsia="Times New Roman" w:ascii="Times New Roman" w:hAnsi="Times New Roman"/>
          <w:sz w:val="22"/>
          <w:szCs w:val="22"/>
        </w:rPr>
        <w:t>In this case, the learner gains no exposure to the contexts and grammatical structures that govern the usage of the words, which must later be relearnt all over again in context.</w:t>
        <w:br/>
        <w:t xml:space="preserve">2) The cards </w:t>
      </w:r>
      <w:r>
        <w:rPr>
          <w:rFonts w:eastAsia="Times New Roman" w:ascii="Times New Roman" w:hAnsi="Times New Roman"/>
          <w:sz w:val="22"/>
          <w:szCs w:val="22"/>
        </w:rPr>
        <w:t>as</w:t>
      </w:r>
      <w:r>
        <w:rPr>
          <w:rFonts w:eastAsia="Times New Roman" w:ascii="Times New Roman" w:hAnsi="Times New Roman"/>
          <w:sz w:val="22"/>
          <w:szCs w:val="22"/>
        </w:rPr>
        <w:t xml:space="preserve"> </w:t>
      </w:r>
      <w:r>
        <w:rPr>
          <w:rFonts w:eastAsia="Times New Roman" w:ascii="Times New Roman" w:hAnsi="Times New Roman"/>
          <w:sz w:val="22"/>
          <w:szCs w:val="22"/>
        </w:rPr>
        <w:t xml:space="preserve">sparse unrelated sentences which collapse many new words and structures into a single card. </w:t>
      </w:r>
      <w:r>
        <w:rPr>
          <w:rFonts w:eastAsia="Times New Roman" w:ascii="Times New Roman" w:hAnsi="Times New Roman"/>
          <w:sz w:val="22"/>
          <w:szCs w:val="22"/>
        </w:rPr>
        <w:t xml:space="preserve">While initially seems to keep the workload manageable, each new card introduces several unknown words and structures simultaneously, overwhelming the learner and violating the basic principle that acquisition proceeds most efficiently when new material is only slightly beyond current competence </w:t>
      </w:r>
      <w:r>
        <w:rPr>
          <w:rFonts w:eastAsia="Times New Roman" w:ascii="Times New Roman" w:hAnsi="Times New Roman"/>
          <w:sz w:val="22"/>
          <w:szCs w:val="22"/>
          <w:shd w:fill="F9FF00" w:val="clear"/>
        </w:rPr>
        <w:t xml:space="preserve">[cite </w:t>
      </w:r>
      <w:r>
        <w:rPr>
          <w:rFonts w:eastAsia="Times New Roman" w:ascii="Times New Roman" w:hAnsi="Times New Roman"/>
          <w:sz w:val="22"/>
          <w:szCs w:val="22"/>
          <w:shd w:fill="F9FF00" w:val="clear"/>
        </w:rPr>
        <w:t>Krashen</w:t>
      </w:r>
      <w:r>
        <w:rPr>
          <w:rFonts w:eastAsia="Times New Roman" w:ascii="Times New Roman" w:hAnsi="Times New Roman"/>
          <w:sz w:val="22"/>
          <w:szCs w:val="22"/>
          <w:shd w:fill="F9FF00" w:val="clear"/>
        </w:rPr>
        <w:t>].</w:t>
      </w:r>
      <w:r>
        <w:rPr>
          <w:rFonts w:eastAsia="Times New Roman" w:ascii="Times New Roman" w:hAnsi="Times New Roman"/>
          <w:sz w:val="22"/>
          <w:szCs w:val="22"/>
        </w:rPr>
        <w:br/>
      </w:r>
      <w:r>
        <w:rPr>
          <w:rFonts w:eastAsia="Times New Roman" w:ascii="Times New Roman" w:hAnsi="Times New Roman"/>
          <w:sz w:val="22"/>
          <w:szCs w:val="22"/>
        </w:rPr>
        <w:t xml:space="preserve">3) </w:t>
      </w:r>
      <w:r>
        <w:rPr>
          <w:rFonts w:eastAsia="Times New Roman" w:ascii="Times New Roman" w:hAnsi="Times New Roman"/>
          <w:sz w:val="22"/>
          <w:szCs w:val="22"/>
        </w:rPr>
        <w:t>The cards as m</w:t>
      </w:r>
      <w:r>
        <w:rPr>
          <w:rFonts w:eastAsia="Times New Roman" w:ascii="Times New Roman" w:hAnsi="Times New Roman"/>
          <w:sz w:val="22"/>
          <w:szCs w:val="22"/>
        </w:rPr>
        <w:t xml:space="preserve">any closely related sentences leading to a much higher workload with a lot of redundancy. </w:t>
      </w:r>
      <w:r>
        <w:rPr>
          <w:rFonts w:eastAsia="Times New Roman" w:ascii="Times New Roman" w:hAnsi="Times New Roman"/>
          <w:sz w:val="22"/>
          <w:szCs w:val="22"/>
        </w:rPr>
        <w:t xml:space="preserve">Each sentence is treated as independent work to be done, despite the review of one sentence makes several others trivially easy, </w:t>
      </w:r>
      <w:r>
        <w:rPr>
          <w:rFonts w:eastAsia="Times New Roman" w:ascii="Times New Roman" w:hAnsi="Times New Roman"/>
          <w:sz w:val="22"/>
          <w:szCs w:val="22"/>
        </w:rPr>
        <w:t>removing the efficiency gained by SRS to begin with</w:t>
      </w:r>
      <w:r>
        <w:rPr>
          <w:rFonts w:eastAsia="Times New Roman" w:ascii="Times New Roman" w:hAnsi="Times New Roman"/>
          <w:sz w:val="22"/>
          <w:szCs w:val="22"/>
        </w:rPr>
        <w:t>.</w:t>
      </w:r>
    </w:p>
    <w:p>
      <w:pPr>
        <w:pStyle w:val="Normal"/>
        <w:bidi w:val="0"/>
        <w:rPr>
          <w:rFonts w:ascii="Times New Roman" w:hAnsi="Times New Roman" w:eastAsia="Times New Roman"/>
          <w:sz w:val="22"/>
          <w:szCs w:val="22"/>
        </w:rPr>
      </w:pPr>
      <w:r>
        <w:rPr>
          <w:rFonts w:eastAsia="Times New Roman" w:ascii="Times New Roman" w:hAnsi="Times New Roman"/>
          <w:sz w:val="22"/>
          <w:szCs w:val="22"/>
        </w:rPr>
        <w:t>T</w:t>
      </w:r>
      <w:r>
        <w:rPr>
          <w:rFonts w:eastAsia="Times New Roman" w:ascii="Times New Roman" w:hAnsi="Times New Roman"/>
          <w:sz w:val="22"/>
          <w:szCs w:val="22"/>
        </w:rPr>
        <w:t xml:space="preserve">he exponential decay model underlying SM2 and its successors </w:t>
      </w:r>
      <w:r>
        <w:rPr>
          <w:rFonts w:eastAsia="Times New Roman" w:ascii="Times New Roman" w:hAnsi="Times New Roman"/>
          <w:sz w:val="22"/>
          <w:szCs w:val="22"/>
        </w:rPr>
        <w:t>is well supported empirically</w:t>
      </w:r>
      <w:r>
        <w:rPr>
          <w:rFonts w:eastAsia="Times New Roman" w:ascii="Times New Roman" w:hAnsi="Times New Roman"/>
          <w:sz w:val="22"/>
          <w:szCs w:val="22"/>
        </w:rPr>
        <w:t xml:space="preserve"> </w:t>
      </w:r>
      <w:r>
        <w:rPr>
          <w:rFonts w:eastAsia="Times New Roman" w:ascii="Times New Roman" w:hAnsi="Times New Roman"/>
          <w:sz w:val="22"/>
          <w:szCs w:val="22"/>
          <w:shd w:fill="F9FF00" w:val="clear"/>
        </w:rPr>
        <w:t>[CITE Ebbinghaus 1885, Bahrick 1984]</w:t>
      </w:r>
      <w:r>
        <w:rPr>
          <w:rFonts w:eastAsia="Times New Roman" w:ascii="Times New Roman" w:hAnsi="Times New Roman"/>
          <w:sz w:val="22"/>
          <w:szCs w:val="22"/>
        </w:rPr>
        <w:t xml:space="preserve">, </w:t>
      </w:r>
      <w:r>
        <w:rPr>
          <w:rFonts w:eastAsia="Times New Roman" w:ascii="Times New Roman" w:hAnsi="Times New Roman"/>
          <w:sz w:val="22"/>
          <w:szCs w:val="22"/>
        </w:rPr>
        <w:t>but with the given trilemma,</w:t>
      </w:r>
      <w:r>
        <w:rPr>
          <w:rFonts w:eastAsia="Times New Roman" w:ascii="Times New Roman" w:hAnsi="Times New Roman"/>
          <w:sz w:val="22"/>
          <w:szCs w:val="22"/>
        </w:rPr>
        <w:t xml:space="preserve"> </w:t>
      </w:r>
      <w:r>
        <w:rPr>
          <w:rFonts w:eastAsia="Times New Roman" w:ascii="Times New Roman" w:hAnsi="Times New Roman"/>
          <w:sz w:val="22"/>
          <w:szCs w:val="22"/>
        </w:rPr>
        <w:t>there is n</w:t>
      </w:r>
      <w:r>
        <w:rPr>
          <w:rFonts w:eastAsia="Times New Roman" w:ascii="Times New Roman" w:hAnsi="Times New Roman"/>
          <w:sz w:val="22"/>
          <w:szCs w:val="22"/>
        </w:rPr>
        <w:t>o configuration of sentences</w:t>
      </w:r>
      <w:r>
        <w:rPr>
          <w:rFonts w:eastAsia="Times New Roman" w:ascii="Times New Roman" w:hAnsi="Times New Roman"/>
          <w:sz w:val="22"/>
          <w:szCs w:val="22"/>
        </w:rPr>
        <w:t xml:space="preserve"> </w:t>
      </w:r>
      <w:r>
        <w:rPr>
          <w:rFonts w:eastAsia="Times New Roman" w:ascii="Times New Roman" w:hAnsi="Times New Roman"/>
          <w:sz w:val="22"/>
          <w:szCs w:val="22"/>
        </w:rPr>
        <w:t>for which this alone is</w:t>
      </w:r>
      <w:r>
        <w:rPr>
          <w:rFonts w:eastAsia="Times New Roman" w:ascii="Times New Roman" w:hAnsi="Times New Roman"/>
          <w:sz w:val="22"/>
          <w:szCs w:val="22"/>
        </w:rPr>
        <w:t xml:space="preserve"> sufficiently adapted for language learning. </w:t>
      </w:r>
      <w:r>
        <w:rPr>
          <w:rFonts w:eastAsia="Times New Roman" w:ascii="Times New Roman" w:hAnsi="Times New Roman"/>
          <w:sz w:val="22"/>
          <w:szCs w:val="22"/>
        </w:rPr>
        <w:t>Sentences are</w:t>
      </w:r>
      <w:r>
        <w:rPr>
          <w:rFonts w:eastAsia="Times New Roman" w:ascii="Times New Roman" w:hAnsi="Times New Roman"/>
          <w:sz w:val="22"/>
          <w:szCs w:val="22"/>
        </w:rPr>
        <w:t xml:space="preserve"> neither separate isolated islands nor are they divorced from their contexts. </w:t>
      </w:r>
      <w:r>
        <w:rPr>
          <w:rFonts w:eastAsia="Times New Roman" w:ascii="Times New Roman" w:hAnsi="Times New Roman"/>
          <w:sz w:val="22"/>
          <w:szCs w:val="22"/>
        </w:rPr>
        <w:t>This work proposes the sentences as existing in a geometry – a space in which proximity can reflect shared grammar, vocabulary or pragmatic context. When a learner consolidates one sentence, they implicitly consolidate a portion of its neighbours in this space. This framework cannot be exploited by traditional SRS.</w:t>
      </w:r>
    </w:p>
    <w:p>
      <w:pPr>
        <w:pStyle w:val="Normal"/>
        <w:bidi w:val="0"/>
        <w:rPr>
          <w:rFonts w:ascii="Times New Roman" w:hAnsi="Times New Roman" w:eastAsia="Times New Roman"/>
          <w:sz w:val="22"/>
          <w:szCs w:val="22"/>
        </w:rPr>
      </w:pPr>
      <w:r>
        <w:rPr>
          <w:rFonts w:eastAsia="Times New Roman" w:ascii="Times New Roman" w:hAnsi="Times New Roman"/>
          <w:sz w:val="22"/>
          <w:szCs w:val="22"/>
        </w:rPr>
        <w:t xml:space="preserve">Proposed and implemented </w:t>
      </w:r>
      <w:r>
        <w:rPr>
          <w:rFonts w:eastAsia="Times New Roman" w:ascii="Times New Roman" w:hAnsi="Times New Roman"/>
          <w:sz w:val="22"/>
          <w:szCs w:val="22"/>
        </w:rPr>
        <w:t>in this project is</w:t>
      </w:r>
      <w:r>
        <w:rPr>
          <w:rFonts w:eastAsia="Times New Roman" w:ascii="Times New Roman" w:hAnsi="Times New Roman"/>
          <w:sz w:val="22"/>
          <w:szCs w:val="22"/>
        </w:rPr>
        <w:t xml:space="preserve"> a model in which learner memory is represented as a continuous activation field over a sentence similarity graph. </w:t>
      </w:r>
      <w:r>
        <w:rPr>
          <w:rFonts w:eastAsia="Times New Roman" w:ascii="Times New Roman" w:hAnsi="Times New Roman"/>
          <w:sz w:val="22"/>
          <w:szCs w:val="22"/>
        </w:rPr>
        <w:t xml:space="preserve">Upon the successful understanding of a sentence, the area around the sentence in the model – the representation of the learner’s knowledge – is strengthened, and upon the successful learning of new sentences, the activation field is expanded. As such one can identify which sentences are well supported by the learner’s prior knowledge which cards stretch and expand the learner’s knowledge, and can schedule their review accordingly. </w:t>
      </w:r>
    </w:p>
    <w:p>
      <w:pPr>
        <w:pStyle w:val="Normal"/>
        <w:bidi w:val="0"/>
        <w:rPr>
          <w:rFonts w:ascii="Times New Roman" w:hAnsi="Times New Roman" w:eastAsia="Times New Roman"/>
        </w:rPr>
      </w:pPr>
      <w:r>
        <w:rPr>
          <w:rFonts w:eastAsia="Times New Roman" w:ascii="Times New Roman" w:hAnsi="Times New Roman"/>
          <w:sz w:val="22"/>
          <w:szCs w:val="22"/>
        </w:rPr>
        <w:t xml:space="preserve">The remainder of this chapter surveys the background necessary to situate this contribution. </w:t>
      </w:r>
      <w:r>
        <w:rPr>
          <w:rFonts w:eastAsia="Times New Roman" w:ascii="Times New Roman" w:hAnsi="Times New Roman"/>
          <w:sz w:val="22"/>
          <w:szCs w:val="22"/>
        </w:rPr>
        <w:t>Section 1.2 reviews the development of spaced repetition from its psychological origins to modern machine learning formulations. Section 1.3 discusses sentence similarity metrics and graph construction. Section 1.4 introduces graph propagation and diffusion, which provides the theoretical foundation for the memory model. Section 1.5 reviews cognitive science evidence for spreading activation. Section 1.6 surveys prior work most closely related to this project and identifies the specific gap this work fills.</w:t>
      </w:r>
    </w:p>
    <w:p>
      <w:pPr>
        <w:pStyle w:val="Heading2"/>
        <w:rPr>
          <w:rFonts w:ascii="Times New Roman" w:hAnsi="Times New Roman" w:eastAsia="Times New Roman"/>
        </w:rPr>
      </w:pPr>
      <w:bookmarkStart w:id="10" w:name="__RefHeading___Toc1949_3624322770"/>
      <w:bookmarkStart w:id="11" w:name="_Toc407145092"/>
      <w:bookmarkEnd w:id="10"/>
      <w:r>
        <w:rPr>
          <w:rFonts w:eastAsia="Times New Roman" w:ascii="Times New Roman" w:hAnsi="Times New Roman"/>
        </w:rPr>
        <w:t xml:space="preserve">1.2  </w:t>
      </w:r>
      <w:bookmarkEnd w:id="11"/>
      <w:r>
        <w:rPr>
          <w:rFonts w:eastAsia="Times New Roman" w:ascii="Times New Roman" w:hAnsi="Times New Roman"/>
        </w:rPr>
        <w:t xml:space="preserve">Spaced Repetition </w:t>
      </w:r>
    </w:p>
    <w:p>
      <w:pPr>
        <w:pStyle w:val="Heading3"/>
        <w:rPr>
          <w:rFonts w:ascii="Times New Roman" w:hAnsi="Times New Roman"/>
        </w:rPr>
      </w:pPr>
      <w:r>
        <w:rPr>
          <w:rFonts w:ascii="Times New Roman" w:hAnsi="Times New Roman"/>
        </w:rPr>
        <w:t>1.2.1 The Forgetting Curve and Spacing Effect</w:t>
      </w:r>
    </w:p>
    <w:p>
      <w:pPr>
        <w:pStyle w:val="Normal"/>
        <w:rPr>
          <w:rFonts w:ascii="Times New Roman" w:hAnsi="Times New Roman" w:eastAsia="Times New Roman"/>
          <w:sz w:val="22"/>
          <w:szCs w:val="22"/>
        </w:rPr>
      </w:pPr>
      <w:r>
        <w:rPr>
          <w:rFonts w:eastAsia="Times New Roman" w:ascii="Times New Roman" w:hAnsi="Times New Roman"/>
          <w:sz w:val="22"/>
          <w:szCs w:val="22"/>
        </w:rPr>
        <w:t xml:space="preserve">The empirical basis for the exponential decay of memory was established by </w:t>
      </w:r>
      <w:r>
        <w:rPr>
          <w:rFonts w:eastAsia="Times New Roman" w:ascii="Times New Roman" w:hAnsi="Times New Roman"/>
          <w:sz w:val="22"/>
          <w:szCs w:val="22"/>
          <w:shd w:fill="F9FF00" w:val="clear"/>
        </w:rPr>
        <w:t>Ebbinghaus (1885)</w:t>
      </w:r>
      <w:r>
        <w:rPr>
          <w:rFonts w:eastAsia="Times New Roman" w:ascii="Times New Roman" w:hAnsi="Times New Roman"/>
          <w:sz w:val="22"/>
          <w:szCs w:val="22"/>
        </w:rPr>
        <w:t xml:space="preserve">, whose findings have held up over a century later </w:t>
      </w:r>
      <w:r>
        <w:rPr>
          <w:rFonts w:eastAsia="Times New Roman" w:ascii="Times New Roman" w:hAnsi="Times New Roman"/>
          <w:sz w:val="22"/>
          <w:szCs w:val="22"/>
        </w:rPr>
        <w:t>–</w:t>
      </w:r>
      <w:r>
        <w:rPr>
          <w:rFonts w:eastAsia="Times New Roman" w:ascii="Times New Roman" w:hAnsi="Times New Roman"/>
          <w:sz w:val="22"/>
          <w:szCs w:val="22"/>
        </w:rPr>
        <w:t xml:space="preserve"> </w:t>
      </w:r>
      <w:r>
        <w:rPr>
          <w:rFonts w:eastAsia="Times New Roman" w:ascii="Times New Roman" w:hAnsi="Times New Roman"/>
          <w:sz w:val="22"/>
          <w:szCs w:val="22"/>
          <w:shd w:fill="F9FF00" w:val="clear"/>
        </w:rPr>
        <w:t>Murre and Dros (2015)</w:t>
      </w:r>
      <w:r>
        <w:rPr>
          <w:rFonts w:eastAsia="Times New Roman" w:ascii="Times New Roman" w:hAnsi="Times New Roman"/>
          <w:sz w:val="22"/>
          <w:szCs w:val="22"/>
          <w:shd w:fill="auto" w:val="clear"/>
        </w:rPr>
        <w:t xml:space="preserve">. </w:t>
      </w:r>
      <w:r>
        <w:rPr>
          <w:rFonts w:eastAsia="Times New Roman" w:ascii="Times New Roman" w:hAnsi="Times New Roman"/>
          <w:sz w:val="22"/>
          <w:szCs w:val="22"/>
          <w:shd w:fill="auto" w:val="clear"/>
        </w:rPr>
        <w:t>This decay</w:t>
      </w:r>
      <w:r>
        <w:rPr>
          <w:rFonts w:eastAsia="Times New Roman" w:ascii="Times New Roman" w:hAnsi="Times New Roman"/>
          <w:sz w:val="22"/>
          <w:szCs w:val="22"/>
          <w:shd w:fill="auto" w:val="clear"/>
        </w:rPr>
        <w:t xml:space="preserve">, now known as the forgetting curve, established </w:t>
      </w:r>
      <w:r>
        <w:rPr>
          <w:rFonts w:eastAsia="Times New Roman" w:ascii="Times New Roman" w:hAnsi="Times New Roman"/>
          <w:sz w:val="22"/>
          <w:szCs w:val="22"/>
          <w:shd w:fill="auto" w:val="clear"/>
        </w:rPr>
        <w:t xml:space="preserve">that rather than a simple binary of remembering or not remembering, memory degrades in the absence of review. Ebbinghaus also demonstrates the spacing effect, that practice distributed over multiple sessions produces stronger long-term retention than the same total practice concentrated into a single session, as </w:t>
      </w:r>
      <w:r>
        <w:rPr>
          <w:rFonts w:eastAsia="Times New Roman" w:ascii="Times New Roman" w:hAnsi="Times New Roman"/>
          <w:sz w:val="22"/>
          <w:szCs w:val="22"/>
          <w:shd w:fill="auto" w:val="clear"/>
        </w:rPr>
        <w:t xml:space="preserve">reaffirmed by </w:t>
      </w:r>
      <w:r>
        <w:rPr>
          <w:rFonts w:eastAsia="Times New Roman" w:ascii="Times New Roman" w:hAnsi="Times New Roman"/>
          <w:sz w:val="22"/>
          <w:szCs w:val="22"/>
          <w:shd w:fill="F9FF00" w:val="clear"/>
        </w:rPr>
        <w:t>Bahrick (1984)</w:t>
      </w:r>
      <w:r>
        <w:rPr>
          <w:rFonts w:eastAsia="Times New Roman" w:ascii="Times New Roman" w:hAnsi="Times New Roman"/>
          <w:sz w:val="22"/>
          <w:szCs w:val="22"/>
          <w:shd w:fill="auto" w:val="clear"/>
        </w:rPr>
        <w:t>. These two observations, the forgetting curve and the advantage of distributed practice are the foundation upon which spaced repetition systems are built.</w:t>
      </w:r>
    </w:p>
    <w:p>
      <w:pPr>
        <w:pStyle w:val="Heading3"/>
        <w:rPr>
          <w:rFonts w:ascii="Times New Roman" w:hAnsi="Times New Roman"/>
        </w:rPr>
      </w:pPr>
      <w:r>
        <w:rPr>
          <w:rFonts w:ascii="Times New Roman" w:hAnsi="Times New Roman"/>
        </w:rPr>
        <w:t>1.2.2 Algorithmic Spaced repetition</w:t>
      </w:r>
    </w:p>
    <w:p>
      <w:pPr>
        <w:pStyle w:val="Normal"/>
        <w:bidi w:val="0"/>
        <w:rPr>
          <w:rFonts w:ascii="Times New Roman" w:hAnsi="Times New Roman"/>
          <w:sz w:val="22"/>
          <w:szCs w:val="22"/>
        </w:rPr>
      </w:pPr>
      <w:r>
        <w:rPr>
          <w:rFonts w:ascii="Times New Roman" w:hAnsi="Times New Roman"/>
          <w:sz w:val="22"/>
          <w:szCs w:val="22"/>
        </w:rPr>
        <w:t xml:space="preserve">The first widely adopted algorithmic implementation of spaced repetition was the SM-2 algorithm developed by </w:t>
      </w:r>
      <w:r>
        <w:rPr>
          <w:rFonts w:ascii="Times New Roman" w:hAnsi="Times New Roman"/>
          <w:sz w:val="22"/>
          <w:szCs w:val="22"/>
          <w:shd w:fill="F9FF00" w:val="clear"/>
        </w:rPr>
        <w:t>Wozniak (1990)</w:t>
      </w:r>
      <w:r>
        <w:rPr>
          <w:rFonts w:ascii="Times New Roman" w:hAnsi="Times New Roman"/>
          <w:sz w:val="22"/>
          <w:szCs w:val="22"/>
        </w:rPr>
        <w:t xml:space="preserve">, </w:t>
      </w:r>
      <w:r>
        <w:rPr>
          <w:rFonts w:ascii="Times New Roman" w:hAnsi="Times New Roman"/>
          <w:sz w:val="22"/>
          <w:szCs w:val="22"/>
        </w:rPr>
        <w:t xml:space="preserve">an ancestor of which is used in Anki. It schedules each card by maintaining an ease factor which multiplies the time between reviews on a successful retention. It is computationally trivial and performs well in practice but has limitations addressed by later algorithms </w:t>
      </w:r>
      <w:r>
        <w:rPr>
          <w:rFonts w:ascii="Times New Roman" w:hAnsi="Times New Roman"/>
          <w:sz w:val="22"/>
          <w:szCs w:val="22"/>
        </w:rPr>
        <w:t>–</w:t>
      </w:r>
      <w:r>
        <w:rPr>
          <w:rFonts w:ascii="Times New Roman" w:hAnsi="Times New Roman"/>
          <w:sz w:val="22"/>
          <w:szCs w:val="22"/>
        </w:rPr>
        <w:t xml:space="preserve">  an ease factor which permanently degrades after failures which can result in under-scheduled cards, and the change in the intervals isn’t affected by the expected retention of the card.</w:t>
      </w:r>
    </w:p>
    <w:p>
      <w:pPr>
        <w:pStyle w:val="Normal"/>
        <w:bidi w:val="0"/>
        <w:rPr>
          <w:rFonts w:ascii="Times New Roman" w:hAnsi="Times New Roman"/>
          <w:sz w:val="22"/>
          <w:szCs w:val="22"/>
        </w:rPr>
      </w:pPr>
      <w:r>
        <w:rPr>
          <w:rFonts w:ascii="Times New Roman" w:hAnsi="Times New Roman"/>
          <w:sz w:val="22"/>
          <w:szCs w:val="22"/>
        </w:rPr>
        <w:t>Free Spaced Repetition Sc</w:t>
      </w:r>
      <w:r>
        <w:rPr>
          <w:rFonts w:ascii="Times New Roman" w:hAnsi="Times New Roman"/>
          <w:sz w:val="22"/>
          <w:szCs w:val="22"/>
        </w:rPr>
        <w:t>h</w:t>
      </w:r>
      <w:r>
        <w:rPr>
          <w:rFonts w:ascii="Times New Roman" w:hAnsi="Times New Roman"/>
          <w:sz w:val="22"/>
          <w:szCs w:val="22"/>
        </w:rPr>
        <w:t xml:space="preserve">eduler (FSRS) </w:t>
      </w:r>
      <w:r>
        <w:rPr>
          <w:rFonts w:ascii="Times New Roman" w:hAnsi="Times New Roman"/>
          <w:sz w:val="22"/>
          <w:szCs w:val="22"/>
          <w:shd w:fill="F9FF00" w:val="clear"/>
        </w:rPr>
        <w:t>(cite)</w:t>
      </w:r>
      <w:r>
        <w:rPr>
          <w:rFonts w:ascii="Times New Roman" w:hAnsi="Times New Roman"/>
          <w:sz w:val="22"/>
          <w:szCs w:val="22"/>
        </w:rPr>
        <w:t xml:space="preserve"> </w:t>
      </w:r>
      <w:r>
        <w:rPr>
          <w:rFonts w:ascii="Times New Roman" w:hAnsi="Times New Roman"/>
          <w:sz w:val="22"/>
          <w:szCs w:val="22"/>
        </w:rPr>
        <w:t>introduces two principles that directly inform the stability model used in this project. Firstly, that stability growth is large</w:t>
      </w:r>
      <w:r>
        <w:rPr>
          <w:rFonts w:ascii="Times New Roman" w:hAnsi="Times New Roman"/>
          <w:sz w:val="22"/>
          <w:szCs w:val="22"/>
        </w:rPr>
        <w:t>r</w:t>
      </w:r>
      <w:r>
        <w:rPr>
          <w:rFonts w:ascii="Times New Roman" w:hAnsi="Times New Roman"/>
          <w:sz w:val="22"/>
          <w:szCs w:val="22"/>
        </w:rPr>
        <w:t xml:space="preserve"> when a card is reviewed with </w:t>
      </w:r>
      <w:r>
        <w:rPr>
          <w:rFonts w:ascii="Times New Roman" w:hAnsi="Times New Roman"/>
          <w:sz w:val="22"/>
          <w:szCs w:val="22"/>
        </w:rPr>
        <w:t xml:space="preserve">a retrievability that has decayed further down the </w:t>
      </w:r>
      <w:r>
        <w:rPr>
          <w:rFonts w:ascii="Times New Roman" w:hAnsi="Times New Roman"/>
          <w:sz w:val="22"/>
          <w:szCs w:val="22"/>
        </w:rPr>
        <w:t xml:space="preserve">forgetting curve. </w:t>
      </w:r>
      <w:r>
        <w:rPr>
          <w:rFonts w:ascii="Times New Roman" w:hAnsi="Times New Roman"/>
          <w:sz w:val="22"/>
          <w:szCs w:val="22"/>
        </w:rPr>
        <w:t xml:space="preserve">This formalises the spacing effect: a </w:t>
      </w:r>
      <w:r>
        <w:rPr>
          <w:rFonts w:ascii="Times New Roman" w:hAnsi="Times New Roman"/>
          <w:sz w:val="22"/>
          <w:szCs w:val="22"/>
        </w:rPr>
        <w:t>successful</w:t>
      </w:r>
      <w:r>
        <w:rPr>
          <w:rFonts w:ascii="Times New Roman" w:hAnsi="Times New Roman"/>
          <w:sz w:val="22"/>
          <w:szCs w:val="22"/>
        </w:rPr>
        <w:t xml:space="preserve"> review of a nearly forgotten card strengthens memory more than one that reinforces something </w:t>
      </w:r>
      <w:r>
        <w:rPr>
          <w:rFonts w:ascii="Times New Roman" w:hAnsi="Times New Roman"/>
          <w:sz w:val="22"/>
          <w:szCs w:val="22"/>
        </w:rPr>
        <w:t>well-</w:t>
      </w:r>
      <w:r>
        <w:rPr>
          <w:rFonts w:ascii="Times New Roman" w:hAnsi="Times New Roman"/>
          <w:sz w:val="22"/>
          <w:szCs w:val="22"/>
        </w:rPr>
        <w:t>known</w:t>
      </w:r>
      <w:r>
        <w:rPr>
          <w:rFonts w:ascii="Times New Roman" w:hAnsi="Times New Roman"/>
          <w:sz w:val="22"/>
          <w:szCs w:val="22"/>
        </w:rPr>
        <w:t>. Secondly, that</w:t>
      </w:r>
      <w:r>
        <w:rPr>
          <w:rFonts w:ascii="Times New Roman" w:hAnsi="Times New Roman"/>
          <w:sz w:val="22"/>
          <w:szCs w:val="22"/>
        </w:rPr>
        <w:t xml:space="preserve"> stability </w:t>
      </w:r>
      <w:r>
        <w:rPr>
          <w:rFonts w:ascii="Times New Roman" w:hAnsi="Times New Roman"/>
          <w:sz w:val="22"/>
          <w:szCs w:val="22"/>
        </w:rPr>
        <w:t xml:space="preserve">increase exhibits diminishing returns, </w:t>
      </w:r>
      <w:r>
        <w:rPr>
          <w:rFonts w:ascii="Times New Roman" w:hAnsi="Times New Roman"/>
          <w:sz w:val="22"/>
          <w:szCs w:val="22"/>
        </w:rPr>
        <w:t>i</w:t>
      </w:r>
      <w:r>
        <w:rPr>
          <w:rFonts w:ascii="Times New Roman" w:hAnsi="Times New Roman"/>
          <w:sz w:val="22"/>
          <w:szCs w:val="22"/>
        </w:rPr>
        <w:t>.e, as the stability ge</w:t>
      </w:r>
      <w:r>
        <w:rPr>
          <w:rFonts w:ascii="Times New Roman" w:hAnsi="Times New Roman"/>
          <w:sz w:val="22"/>
          <w:szCs w:val="22"/>
        </w:rPr>
        <w:t>t</w:t>
      </w:r>
      <w:r>
        <w:rPr>
          <w:rFonts w:ascii="Times New Roman" w:hAnsi="Times New Roman"/>
          <w:sz w:val="22"/>
          <w:szCs w:val="22"/>
        </w:rPr>
        <w:t xml:space="preserve">s higher, the smaller the gain is from a successful </w:t>
      </w:r>
      <w:r>
        <w:rPr>
          <w:rFonts w:ascii="Times New Roman" w:hAnsi="Times New Roman"/>
          <w:sz w:val="22"/>
          <w:szCs w:val="22"/>
        </w:rPr>
        <w:t>review</w:t>
      </w:r>
      <w:r>
        <w:rPr>
          <w:rFonts w:ascii="Times New Roman" w:hAnsi="Times New Roman"/>
          <w:sz w:val="22"/>
          <w:szCs w:val="22"/>
        </w:rPr>
        <w:t xml:space="preserve">. This project departs from </w:t>
      </w:r>
      <w:r>
        <w:rPr>
          <w:rFonts w:ascii="Times New Roman" w:hAnsi="Times New Roman"/>
          <w:sz w:val="22"/>
          <w:szCs w:val="22"/>
        </w:rPr>
        <w:t>FSRS in it’s use of an asymptotic</w:t>
      </w:r>
      <w:r>
        <w:rPr>
          <w:rFonts w:ascii="Times New Roman" w:hAnsi="Times New Roman"/>
          <w:sz w:val="22"/>
          <w:szCs w:val="22"/>
        </w:rPr>
        <w:t>al</w:t>
      </w:r>
      <w:r>
        <w:rPr>
          <w:rFonts w:ascii="Times New Roman" w:hAnsi="Times New Roman"/>
          <w:sz w:val="22"/>
          <w:szCs w:val="22"/>
        </w:rPr>
        <w:t xml:space="preserve">ly bounded stability rather than an unbounded model, as the application of FSRS onto graphs requires normalisation. This bounded model is not empirically motivated over unbounded stability </w:t>
      </w:r>
      <w:r>
        <w:rPr>
          <w:rFonts w:ascii="Times New Roman" w:hAnsi="Times New Roman"/>
          <w:sz w:val="22"/>
          <w:szCs w:val="22"/>
          <w:shd w:fill="F9FF00" w:val="clear"/>
        </w:rPr>
        <w:t>[CITE Bahrick 1984]</w:t>
      </w:r>
      <w:r>
        <w:rPr>
          <w:rFonts w:ascii="Times New Roman" w:hAnsi="Times New Roman"/>
          <w:sz w:val="22"/>
          <w:szCs w:val="22"/>
        </w:rPr>
        <w:t>, but is a</w:t>
      </w:r>
      <w:r>
        <w:rPr>
          <w:rFonts w:ascii="Times New Roman" w:hAnsi="Times New Roman"/>
          <w:sz w:val="22"/>
          <w:szCs w:val="22"/>
        </w:rPr>
        <w:t>n</w:t>
      </w:r>
      <w:r>
        <w:rPr>
          <w:rFonts w:ascii="Times New Roman" w:hAnsi="Times New Roman"/>
          <w:sz w:val="22"/>
          <w:szCs w:val="22"/>
        </w:rPr>
        <w:t xml:space="preserve"> architectural necessity — propagating an unbounded value to neighbours requires normalisation that reintroduces an implicit ceiling regardless.</w:t>
      </w:r>
    </w:p>
    <w:p>
      <w:pPr>
        <w:pStyle w:val="Normal"/>
        <w:bidi w:val="0"/>
        <w:rPr>
          <w:rFonts w:ascii="Times New Roman" w:hAnsi="Times New Roman"/>
          <w:sz w:val="22"/>
          <w:szCs w:val="22"/>
        </w:rPr>
      </w:pPr>
      <w:r>
        <w:rPr>
          <w:rFonts w:ascii="Times New Roman" w:hAnsi="Times New Roman"/>
          <w:sz w:val="22"/>
          <w:szCs w:val="22"/>
        </w:rPr>
        <w:t xml:space="preserve">Both these algorithms and </w:t>
      </w:r>
      <w:r>
        <w:rPr>
          <w:rFonts w:ascii="Times New Roman" w:hAnsi="Times New Roman"/>
          <w:sz w:val="22"/>
          <w:szCs w:val="22"/>
        </w:rPr>
        <w:t>other models of SRS</w:t>
      </w:r>
      <w:r>
        <w:rPr>
          <w:rFonts w:ascii="Times New Roman" w:hAnsi="Times New Roman"/>
          <w:sz w:val="22"/>
          <w:szCs w:val="22"/>
        </w:rPr>
        <w:t xml:space="preserve">, </w:t>
      </w:r>
      <w:r>
        <w:rPr>
          <w:rFonts w:ascii="Times New Roman" w:hAnsi="Times New Roman"/>
          <w:sz w:val="22"/>
          <w:szCs w:val="22"/>
        </w:rPr>
        <w:t>including recent ones involving Machine learning</w:t>
      </w:r>
      <w:r>
        <w:rPr>
          <w:rFonts w:ascii="Times New Roman" w:hAnsi="Times New Roman"/>
          <w:sz w:val="22"/>
          <w:szCs w:val="22"/>
        </w:rPr>
        <w:t xml:space="preserve"> such as HLR </w:t>
      </w:r>
      <w:r>
        <w:rPr>
          <w:rFonts w:ascii="Times New Roman" w:hAnsi="Times New Roman"/>
          <w:sz w:val="22"/>
          <w:szCs w:val="22"/>
          <w:shd w:fill="F9FF00" w:val="clear"/>
        </w:rPr>
        <w:t>(Settles &amp; Meeder 2016, ACL)</w:t>
      </w:r>
      <w:r>
        <w:rPr>
          <w:rFonts w:ascii="Times New Roman" w:hAnsi="Times New Roman"/>
          <w:sz w:val="22"/>
          <w:szCs w:val="22"/>
          <w:shd w:fill="auto" w:val="clear"/>
        </w:rPr>
        <w:t>, all share the assumption that items being learnt are independent and don’t account for the interrelatedness of sentences in language learning, which this project addresses by modelling learner memory as a continuous field over a graph of related sentences</w:t>
      </w:r>
    </w:p>
    <w:p>
      <w:pPr>
        <w:pStyle w:val="Heading2"/>
        <w:rPr>
          <w:rFonts w:ascii="Times New Roman" w:hAnsi="Times New Roman" w:eastAsia="Times New Roman"/>
        </w:rPr>
      </w:pPr>
      <w:bookmarkStart w:id="12" w:name="__RefHeading___Toc1951_3624322770"/>
      <w:bookmarkStart w:id="13" w:name="_Toc407145092_Copy_2"/>
      <w:bookmarkEnd w:id="12"/>
      <w:r>
        <w:rPr>
          <w:rFonts w:eastAsia="Times New Roman" w:ascii="Times New Roman" w:hAnsi="Times New Roman"/>
        </w:rPr>
        <w:t>1.</w:t>
      </w:r>
      <w:bookmarkEnd w:id="13"/>
      <w:r>
        <w:rPr>
          <w:rFonts w:eastAsia="Times New Roman" w:ascii="Times New Roman" w:hAnsi="Times New Roman"/>
        </w:rPr>
        <w:t>3 Sentence Similarity and Embedding Spaces</w:t>
      </w:r>
    </w:p>
    <w:p>
      <w:pPr>
        <w:pStyle w:val="Normal"/>
        <w:bidi w:val="0"/>
        <w:rPr>
          <w:rFonts w:ascii="Times New Roman" w:hAnsi="Times New Roman" w:eastAsia="Times New Roman"/>
          <w:sz w:val="22"/>
          <w:szCs w:val="22"/>
        </w:rPr>
      </w:pPr>
      <w:r>
        <w:rPr>
          <w:rFonts w:eastAsia="Times New Roman" w:ascii="Times New Roman" w:hAnsi="Times New Roman"/>
          <w:sz w:val="22"/>
          <w:szCs w:val="22"/>
        </w:rPr>
        <w:t xml:space="preserve">Representing </w:t>
      </w:r>
      <w:r>
        <w:rPr>
          <w:rFonts w:eastAsia="Times New Roman" w:ascii="Times New Roman" w:hAnsi="Times New Roman"/>
          <w:sz w:val="22"/>
          <w:szCs w:val="22"/>
        </w:rPr>
        <w:t>the similarities of sentences requires a metric that captures a meanin</w:t>
      </w:r>
      <w:r>
        <w:rPr>
          <w:rFonts w:eastAsia="Times New Roman" w:ascii="Times New Roman" w:hAnsi="Times New Roman"/>
          <w:sz w:val="22"/>
          <w:szCs w:val="22"/>
        </w:rPr>
        <w:t>g</w:t>
      </w:r>
      <w:r>
        <w:rPr>
          <w:rFonts w:eastAsia="Times New Roman" w:ascii="Times New Roman" w:hAnsi="Times New Roman"/>
          <w:sz w:val="22"/>
          <w:szCs w:val="22"/>
        </w:rPr>
        <w:t xml:space="preserve">ful linguistic overlap. Word embeddings such as Word2Vec </w:t>
      </w:r>
      <w:r>
        <w:rPr>
          <w:rFonts w:eastAsia="Times New Roman" w:ascii="Times New Roman" w:hAnsi="Times New Roman"/>
          <w:sz w:val="22"/>
          <w:szCs w:val="22"/>
          <w:shd w:fill="F9FF00" w:val="clear"/>
        </w:rPr>
        <w:t>(Mikolov et al 2013)</w:t>
      </w:r>
      <w:r>
        <w:rPr>
          <w:rFonts w:eastAsia="Times New Roman" w:ascii="Times New Roman" w:hAnsi="Times New Roman"/>
          <w:sz w:val="22"/>
          <w:szCs w:val="22"/>
          <w:shd w:fill="auto" w:val="clear"/>
        </w:rPr>
        <w:t xml:space="preserve"> and sentence embeddings such as SBERT </w:t>
      </w:r>
      <w:r>
        <w:rPr>
          <w:rFonts w:eastAsia="Times New Roman" w:ascii="Times New Roman" w:hAnsi="Times New Roman"/>
          <w:sz w:val="22"/>
          <w:szCs w:val="22"/>
          <w:shd w:fill="F9FF00" w:val="clear"/>
        </w:rPr>
        <w:t>(Reimers and Gurevych 2019)</w:t>
      </w:r>
      <w:r>
        <w:rPr>
          <w:rFonts w:eastAsia="Times New Roman" w:ascii="Times New Roman" w:hAnsi="Times New Roman"/>
          <w:sz w:val="22"/>
          <w:szCs w:val="22"/>
          <w:shd w:fill="auto" w:val="clear"/>
        </w:rPr>
        <w:t xml:space="preserve"> demonstrate that the semantic meanings of words and sentences can be encoded into vectors, whose cosin</w:t>
      </w:r>
      <w:r>
        <w:rPr>
          <w:rFonts w:eastAsia="Times New Roman" w:ascii="Times New Roman" w:hAnsi="Times New Roman"/>
          <w:sz w:val="22"/>
          <w:szCs w:val="22"/>
          <w:shd w:fill="auto" w:val="clear"/>
        </w:rPr>
        <w:t>e</w:t>
      </w:r>
      <w:r>
        <w:rPr>
          <w:rFonts w:eastAsia="Times New Roman" w:ascii="Times New Roman" w:hAnsi="Times New Roman"/>
          <w:sz w:val="22"/>
          <w:szCs w:val="22"/>
          <w:shd w:fill="auto" w:val="clear"/>
        </w:rPr>
        <w:t xml:space="preserve"> similarities correlate strongly with human judgements of semantic relatedness –</w:t>
      </w:r>
      <w:r>
        <w:rPr>
          <w:rFonts w:eastAsia="Times New Roman" w:ascii="Times New Roman" w:hAnsi="Times New Roman"/>
          <w:sz w:val="22"/>
          <w:szCs w:val="22"/>
          <w:shd w:fill="auto" w:val="clear"/>
        </w:rPr>
        <w:t xml:space="preserve"> that two sentences mean similar things</w:t>
      </w:r>
      <w:r>
        <w:rPr>
          <w:rFonts w:eastAsia="Times New Roman" w:ascii="Times New Roman" w:hAnsi="Times New Roman"/>
          <w:sz w:val="22"/>
          <w:szCs w:val="22"/>
          <w:shd w:fill="auto" w:val="clear"/>
        </w:rPr>
        <w:t xml:space="preserve">. </w:t>
      </w:r>
      <w:r>
        <w:rPr>
          <w:rFonts w:eastAsia="Times New Roman" w:ascii="Times New Roman" w:hAnsi="Times New Roman"/>
          <w:sz w:val="22"/>
          <w:szCs w:val="22"/>
          <w:shd w:fill="auto" w:val="clear"/>
        </w:rPr>
        <w:t xml:space="preserve">Sentence embeddings were initially considered for this project, but were found </w:t>
      </w:r>
      <w:r>
        <w:rPr>
          <w:rFonts w:eastAsia="Times New Roman" w:ascii="Times New Roman" w:hAnsi="Times New Roman"/>
          <w:sz w:val="22"/>
          <w:szCs w:val="22"/>
          <w:shd w:fill="auto" w:val="clear"/>
        </w:rPr>
        <w:t xml:space="preserve">in </w:t>
      </w:r>
      <w:r>
        <w:rPr>
          <w:rFonts w:eastAsia="Times New Roman" w:ascii="Times New Roman" w:hAnsi="Times New Roman"/>
          <w:sz w:val="22"/>
          <w:szCs w:val="22"/>
          <w:shd w:fill="auto" w:val="clear"/>
        </w:rPr>
        <w:t xml:space="preserve">preliminary proof-of-concept </w:t>
      </w:r>
      <w:r>
        <w:rPr>
          <w:rFonts w:eastAsia="Times New Roman" w:ascii="Times New Roman" w:hAnsi="Times New Roman"/>
          <w:sz w:val="22"/>
          <w:szCs w:val="22"/>
          <w:shd w:fill="auto" w:val="clear"/>
        </w:rPr>
        <w:t>testing</w:t>
      </w:r>
      <w:r>
        <w:rPr>
          <w:rFonts w:eastAsia="Times New Roman" w:ascii="Times New Roman" w:hAnsi="Times New Roman"/>
          <w:sz w:val="22"/>
          <w:szCs w:val="22"/>
          <w:shd w:fill="auto" w:val="clear"/>
        </w:rPr>
        <w:t xml:space="preserve"> to be ineffective </w:t>
      </w:r>
      <w:r>
        <w:rPr>
          <w:rFonts w:eastAsia="Times New Roman" w:ascii="Times New Roman" w:hAnsi="Times New Roman"/>
          <w:sz w:val="22"/>
          <w:szCs w:val="22"/>
          <w:shd w:fill="auto" w:val="clear"/>
        </w:rPr>
        <w:t xml:space="preserve">and set aside. </w:t>
      </w:r>
      <w:r>
        <w:rPr>
          <w:rFonts w:eastAsia="Times New Roman" w:ascii="Times New Roman" w:hAnsi="Times New Roman"/>
          <w:sz w:val="22"/>
          <w:szCs w:val="22"/>
          <w:shd w:fill="auto" w:val="clear"/>
        </w:rPr>
        <w:t>They resulted in sentences treated as similar due to the topics they speak about while sharing few words or structures</w:t>
      </w:r>
      <w:r>
        <w:rPr>
          <w:rFonts w:eastAsia="Times New Roman" w:ascii="Times New Roman" w:hAnsi="Times New Roman"/>
          <w:sz w:val="22"/>
          <w:szCs w:val="22"/>
          <w:shd w:fill="auto" w:val="clear"/>
        </w:rPr>
        <w:t>. S</w:t>
      </w:r>
      <w:r>
        <w:rPr>
          <w:rFonts w:eastAsia="Times New Roman" w:ascii="Times New Roman" w:hAnsi="Times New Roman"/>
          <w:sz w:val="22"/>
          <w:szCs w:val="22"/>
          <w:shd w:fill="auto" w:val="clear"/>
        </w:rPr>
        <w:t>tructural similarity is more important than semantic similarity for a language learner. Two sentences might be se</w:t>
      </w:r>
      <w:r>
        <w:rPr>
          <w:rFonts w:eastAsia="Times New Roman" w:ascii="Times New Roman" w:hAnsi="Times New Roman"/>
          <w:sz w:val="22"/>
          <w:szCs w:val="22"/>
          <w:shd w:fill="auto" w:val="clear"/>
        </w:rPr>
        <w:t xml:space="preserve">mantically unrelated but share </w:t>
      </w:r>
      <w:r>
        <w:rPr>
          <w:rFonts w:eastAsia="Times New Roman" w:ascii="Times New Roman" w:hAnsi="Times New Roman"/>
          <w:sz w:val="22"/>
          <w:szCs w:val="22"/>
          <w:shd w:fill="auto" w:val="clear"/>
        </w:rPr>
        <w:t>words, grammar, or sentence structure, which is the overlap which makes a sentence useful for learning another.</w:t>
      </w:r>
    </w:p>
    <w:p>
      <w:pPr>
        <w:pStyle w:val="Normal"/>
        <w:rPr/>
      </w:pPr>
      <w:r>
        <w:rPr>
          <w:rFonts w:eastAsia="Times New Roman" w:ascii="Times New Roman" w:hAnsi="Times New Roman"/>
          <w:sz w:val="22"/>
          <w:szCs w:val="22"/>
          <w:shd w:fill="auto" w:val="clear"/>
        </w:rPr>
        <w:t>S</w:t>
      </w:r>
      <w:r>
        <w:rPr>
          <w:rFonts w:eastAsia="Times New Roman" w:ascii="Times New Roman" w:hAnsi="Times New Roman"/>
          <w:sz w:val="22"/>
          <w:szCs w:val="22"/>
          <w:shd w:fill="auto" w:val="clear"/>
        </w:rPr>
        <w:t xml:space="preserve">tructural similarity, captured by shared sub-patterns, is </w:t>
      </w:r>
      <w:r>
        <w:rPr>
          <w:rFonts w:eastAsia="Times New Roman" w:ascii="Times New Roman" w:hAnsi="Times New Roman"/>
          <w:sz w:val="22"/>
          <w:szCs w:val="22"/>
          <w:shd w:fill="auto" w:val="clear"/>
        </w:rPr>
        <w:t>an</w:t>
      </w:r>
      <w:r>
        <w:rPr>
          <w:rFonts w:eastAsia="Times New Roman" w:ascii="Times New Roman" w:hAnsi="Times New Roman"/>
          <w:sz w:val="22"/>
          <w:szCs w:val="22"/>
          <w:shd w:fill="auto" w:val="clear"/>
        </w:rPr>
        <w:t xml:space="preserve"> appropriate signal here. The similarity metric used </w:t>
      </w:r>
      <w:r>
        <w:rPr>
          <w:rFonts w:eastAsia="Times New Roman" w:ascii="Times New Roman" w:hAnsi="Times New Roman"/>
          <w:sz w:val="22"/>
          <w:szCs w:val="22"/>
          <w:shd w:fill="auto" w:val="clear"/>
        </w:rPr>
        <w:t xml:space="preserve">in this project </w:t>
      </w:r>
      <w:r>
        <w:rPr>
          <w:rFonts w:eastAsia="Times New Roman" w:ascii="Times New Roman" w:hAnsi="Times New Roman"/>
          <w:sz w:val="22"/>
          <w:szCs w:val="22"/>
          <w:shd w:fill="auto" w:val="clear"/>
        </w:rPr>
        <w:t xml:space="preserve">is IDF-weighted Jaccard similarity over shared structural sub-patterns extracted from the corpus, described in detail in Chapter 2. The architecture places no constraint on which similarity metric is used – </w:t>
      </w:r>
      <w:r>
        <w:rPr>
          <w:rFonts w:eastAsia="Times New Roman" w:ascii="Times New Roman" w:hAnsi="Times New Roman"/>
          <w:sz w:val="22"/>
          <w:szCs w:val="22"/>
          <w:shd w:fill="auto" w:val="clear"/>
        </w:rPr>
        <w:t xml:space="preserve">any metric which better encodes other grammatical aspects such as tenses, voices and tones, complex sentence structures or the separation of words or phrases with different meanings based on their context (such as </w:t>
      </w:r>
      <w:r>
        <w:rPr>
          <w:rFonts w:eastAsia="Times New Roman" w:ascii="Times New Roman" w:hAnsi="Times New Roman"/>
          <w:szCs w:val="22"/>
          <w:shd w:fill="auto" w:val="clear"/>
        </w:rPr>
        <w:t>bank</w:t>
      </w:r>
      <w:r>
        <w:rPr>
          <w:rFonts w:eastAsia="Times New Roman" w:ascii="Times New Roman" w:hAnsi="Times New Roman"/>
          <w:sz w:val="22"/>
          <w:szCs w:val="22"/>
          <w:shd w:fill="auto" w:val="clear"/>
        </w:rPr>
        <w:t xml:space="preserve"> deposit vs river bank) may be used as is discussed in </w:t>
      </w:r>
      <w:r>
        <w:rPr>
          <w:rFonts w:eastAsia="Times New Roman" w:ascii="Times New Roman" w:hAnsi="Times New Roman"/>
          <w:sz w:val="22"/>
          <w:szCs w:val="22"/>
          <w:shd w:fill="auto" w:val="clear"/>
        </w:rPr>
        <w:t>C</w:t>
      </w:r>
      <w:r>
        <w:rPr>
          <w:rFonts w:eastAsia="Times New Roman" w:ascii="Times New Roman" w:hAnsi="Times New Roman"/>
          <w:sz w:val="22"/>
          <w:szCs w:val="22"/>
          <w:shd w:fill="auto" w:val="clear"/>
        </w:rPr>
        <w:t>hapter 4.</w:t>
      </w:r>
    </w:p>
    <w:p>
      <w:pPr>
        <w:pStyle w:val="Heading2"/>
        <w:rPr>
          <w:rFonts w:ascii="Times New Roman" w:hAnsi="Times New Roman" w:eastAsia="Times New Roman"/>
        </w:rPr>
      </w:pPr>
      <w:bookmarkStart w:id="14" w:name="__RefHeading___Toc1953_3624322770"/>
      <w:bookmarkStart w:id="15" w:name="_Toc407145092_Copy_3"/>
      <w:bookmarkEnd w:id="14"/>
      <w:r>
        <w:rPr>
          <w:rFonts w:eastAsia="Times New Roman" w:ascii="Times New Roman" w:hAnsi="Times New Roman"/>
        </w:rPr>
        <w:t>1.</w:t>
      </w:r>
      <w:bookmarkEnd w:id="15"/>
      <w:r>
        <w:rPr>
          <w:rFonts w:eastAsia="Times New Roman" w:ascii="Times New Roman" w:hAnsi="Times New Roman"/>
        </w:rPr>
        <w:t>4 Graph Propogation and Diffusion</w:t>
      </w:r>
    </w:p>
    <w:p>
      <w:pPr>
        <w:pStyle w:val="Normal"/>
        <w:rPr>
          <w:rFonts w:ascii="Times New Roman" w:hAnsi="Times New Roman" w:eastAsia="Times New Roman"/>
          <w:sz w:val="22"/>
          <w:szCs w:val="22"/>
        </w:rPr>
      </w:pPr>
      <w:r>
        <w:rPr>
          <w:rFonts w:eastAsia="Times New Roman" w:ascii="Times New Roman" w:hAnsi="Times New Roman"/>
          <w:sz w:val="22"/>
          <w:szCs w:val="22"/>
        </w:rPr>
        <w:t>&lt;This section heading is purely a suggestion -- you should subdivide this chapter in whatever manner you think makes most sense for your project. It may also make sense to spread the `Background Research' over more than one chapter, in which case they should be named sensibly.&gt;</w:t>
      </w:r>
    </w:p>
    <w:p>
      <w:pPr>
        <w:pStyle w:val="Heading2"/>
        <w:rPr>
          <w:rFonts w:ascii="Times New Roman" w:hAnsi="Times New Roman" w:eastAsia="Times New Roman"/>
        </w:rPr>
      </w:pPr>
      <w:bookmarkStart w:id="16" w:name="__RefHeading___Toc1955_3624322770"/>
      <w:bookmarkStart w:id="17" w:name="_Toc407145092_Copy_4"/>
      <w:bookmarkEnd w:id="16"/>
      <w:r>
        <w:rPr>
          <w:rFonts w:eastAsia="Times New Roman" w:ascii="Times New Roman" w:hAnsi="Times New Roman"/>
        </w:rPr>
        <w:t>1.</w:t>
      </w:r>
      <w:r>
        <w:rPr>
          <w:rFonts w:eastAsia="Times New Roman" w:ascii="Times New Roman" w:hAnsi="Times New Roman"/>
        </w:rPr>
        <w:t>5</w:t>
      </w:r>
      <w:r>
        <w:rPr>
          <w:rFonts w:eastAsia="Times New Roman" w:ascii="Times New Roman" w:hAnsi="Times New Roman"/>
        </w:rPr>
        <w:t xml:space="preserve"> </w:t>
      </w:r>
      <w:bookmarkEnd w:id="17"/>
      <w:r>
        <w:rPr>
          <w:rFonts w:eastAsia="Times New Roman" w:ascii="Times New Roman" w:hAnsi="Times New Roman"/>
        </w:rPr>
        <w:t>Cognitive Science Support</w:t>
      </w:r>
    </w:p>
    <w:p>
      <w:pPr>
        <w:pStyle w:val="Normal"/>
        <w:rPr>
          <w:rFonts w:ascii="Times New Roman" w:hAnsi="Times New Roman" w:eastAsia="Times New Roman"/>
          <w:sz w:val="22"/>
          <w:szCs w:val="22"/>
        </w:rPr>
      </w:pPr>
      <w:r>
        <w:rPr>
          <w:rFonts w:eastAsia="Times New Roman" w:ascii="Times New Roman" w:hAnsi="Times New Roman"/>
          <w:sz w:val="22"/>
          <w:szCs w:val="22"/>
        </w:rPr>
        <w:t>&lt;This section heading is purely a suggestion -- you should subdivide this chapter in whatever manner you think makes most sense for your project. It may also make sense to spread the `Background Research' over more than one chapter, in which case they should be named sensibly.&gt;</w:t>
      </w:r>
    </w:p>
    <w:p>
      <w:pPr>
        <w:pStyle w:val="Heading2"/>
        <w:rPr>
          <w:rFonts w:ascii="Times New Roman" w:hAnsi="Times New Roman" w:eastAsia="Times New Roman"/>
        </w:rPr>
      </w:pPr>
      <w:bookmarkStart w:id="18" w:name="__RefHeading___Toc1957_3624322770"/>
      <w:bookmarkStart w:id="19" w:name="_Toc407145092_Copy_4_Copy_1"/>
      <w:bookmarkEnd w:id="18"/>
      <w:r>
        <w:rPr>
          <w:rFonts w:eastAsia="Times New Roman" w:ascii="Times New Roman" w:hAnsi="Times New Roman"/>
        </w:rPr>
        <w:t>1.</w:t>
      </w:r>
      <w:r>
        <w:rPr>
          <w:rFonts w:eastAsia="Times New Roman" w:ascii="Times New Roman" w:hAnsi="Times New Roman"/>
        </w:rPr>
        <w:t>6</w:t>
      </w:r>
      <w:r>
        <w:rPr>
          <w:rFonts w:eastAsia="Times New Roman" w:ascii="Times New Roman" w:hAnsi="Times New Roman"/>
        </w:rPr>
        <w:t xml:space="preserve"> </w:t>
      </w:r>
      <w:bookmarkEnd w:id="19"/>
      <w:r>
        <w:rPr>
          <w:rFonts w:eastAsia="Times New Roman" w:ascii="Times New Roman" w:hAnsi="Times New Roman"/>
        </w:rPr>
        <w:t>Prior Work and Research Gap</w:t>
      </w:r>
    </w:p>
    <w:p>
      <w:pPr>
        <w:pStyle w:val="Normal"/>
        <w:rPr>
          <w:rFonts w:ascii="Times New Roman" w:hAnsi="Times New Roman" w:eastAsia="Times New Roman"/>
          <w:sz w:val="22"/>
          <w:szCs w:val="22"/>
        </w:rPr>
      </w:pPr>
      <w:r>
        <w:rPr>
          <w:rFonts w:eastAsia="Times New Roman" w:ascii="Times New Roman" w:hAnsi="Times New Roman"/>
          <w:sz w:val="22"/>
          <w:szCs w:val="22"/>
        </w:rPr>
        <w:t>&lt;This section heading is purely a suggestion -- you should subdivide this chapter in whatever manner you think makes most sense for your project. It may also make sense to spread the `Background Research' over more than one chapter, in which case they should be named sensibly.&gt;</w:t>
      </w:r>
    </w:p>
    <w:p>
      <w:pPr>
        <w:pStyle w:val="Heading1"/>
        <w:rPr>
          <w:rFonts w:ascii="Times New Roman" w:hAnsi="Times New Roman" w:eastAsia="Times New Roman"/>
        </w:rPr>
      </w:pPr>
      <w:bookmarkStart w:id="20" w:name="__RefHeading___Toc1959_3624322770"/>
      <w:bookmarkStart w:id="21" w:name="_Toc407145094"/>
      <w:bookmarkStart w:id="22" w:name="_Toc281125808"/>
      <w:bookmarkStart w:id="23" w:name="_Toc281123567"/>
      <w:bookmarkStart w:id="24" w:name="_Toc281120922"/>
      <w:bookmarkEnd w:id="20"/>
      <w:r>
        <w:rPr>
          <w:rFonts w:eastAsia="Times New Roman" w:ascii="Times New Roman" w:hAnsi="Times New Roman"/>
        </w:rPr>
        <w:t>Chapter 2</w:t>
        <w:br/>
      </w:r>
      <w:bookmarkEnd w:id="21"/>
      <w:bookmarkEnd w:id="22"/>
      <w:bookmarkEnd w:id="23"/>
      <w:bookmarkEnd w:id="24"/>
      <w:r>
        <w:rPr>
          <w:rFonts w:eastAsia="Times New Roman" w:ascii="Times New Roman" w:hAnsi="Times New Roman"/>
        </w:rPr>
        <w:t>Methodology</w:t>
      </w:r>
    </w:p>
    <w:p>
      <w:pPr>
        <w:pStyle w:val="Normal"/>
        <w:rPr>
          <w:rFonts w:ascii="Times New Roman" w:hAnsi="Times New Roman" w:eastAsia="Times New Roman"/>
          <w:sz w:val="22"/>
          <w:szCs w:val="22"/>
        </w:rPr>
      </w:pPr>
      <w:bookmarkStart w:id="25" w:name="_Toc281120923"/>
      <w:bookmarkStart w:id="26" w:name="_Toc281123568"/>
      <w:bookmarkStart w:id="27" w:name="_Toc281125809"/>
      <w:bookmarkStart w:id="28" w:name="_Toc281123569"/>
      <w:bookmarkStart w:id="29" w:name="_Toc281125810"/>
      <w:bookmarkStart w:id="30" w:name="_Toc407145095"/>
      <w:bookmarkStart w:id="31" w:name="_Toc281120924"/>
      <w:r>
        <w:rPr>
          <w:rFonts w:eastAsia="Times New Roman" w:ascii="Times New Roman" w:hAnsi="Times New Roman"/>
          <w:sz w:val="22"/>
          <w:szCs w:val="22"/>
        </w:rPr>
        <w:t>&lt;Everything that comes under the `Methodology' criterion in the mark scheme should be described in one, or possibly more than one, chapter(s).&gt;</w:t>
      </w:r>
    </w:p>
    <w:p>
      <w:pPr>
        <w:pStyle w:val="Heading2"/>
        <w:rPr>
          <w:rFonts w:ascii="Times New Roman" w:hAnsi="Times New Roman" w:eastAsia="Times New Roman"/>
        </w:rPr>
      </w:pPr>
      <w:bookmarkStart w:id="32" w:name="__RefHeading___Toc1961_3624322770"/>
      <w:bookmarkEnd w:id="32"/>
      <w:r>
        <w:rPr>
          <w:rFonts w:eastAsia="Times New Roman" w:ascii="Times New Roman" w:hAnsi="Times New Roman"/>
        </w:rPr>
        <w:t xml:space="preserve">2.1  </w:t>
      </w:r>
      <w:bookmarkEnd w:id="28"/>
      <w:bookmarkEnd w:id="29"/>
      <w:bookmarkEnd w:id="30"/>
      <w:bookmarkEnd w:id="31"/>
      <w:r>
        <w:rPr>
          <w:rFonts w:eastAsia="Times New Roman" w:ascii="Times New Roman" w:hAnsi="Times New Roman"/>
        </w:rPr>
        <w:t>Table example</w:t>
      </w:r>
    </w:p>
    <w:tbl>
      <w:tblPr>
        <w:tblpPr w:vertAnchor="text" w:horzAnchor="margin" w:leftFromText="180" w:rightFromText="180" w:tblpX="0" w:tblpY="1461"/>
        <w:tblW w:w="7110" w:type="dxa"/>
        <w:jc w:val="start"/>
        <w:tblInd w:w="-7" w:type="dxa"/>
        <w:tblLayout w:type="fixed"/>
        <w:tblCellMar>
          <w:top w:w="0" w:type="dxa"/>
          <w:start w:w="7" w:type="dxa"/>
          <w:bottom w:w="0" w:type="dxa"/>
          <w:end w:w="7" w:type="dxa"/>
        </w:tblCellMar>
      </w:tblPr>
      <w:tblGrid>
        <w:gridCol w:w="2204"/>
        <w:gridCol w:w="2160"/>
        <w:gridCol w:w="2746"/>
      </w:tblGrid>
      <w:tr>
        <w:trPr>
          <w:cantSplit w:val="true"/>
        </w:trPr>
        <w:tc>
          <w:tcPr>
            <w:tcW w:w="2204" w:type="dxa"/>
            <w:tcBorders>
              <w:top w:val="single" w:sz="6" w:space="0" w:color="000000"/>
              <w:start w:val="single" w:sz="6" w:space="0" w:color="000000"/>
              <w:end w:val="single" w:sz="6" w:space="0" w:color="000000"/>
            </w:tcBorders>
          </w:tcPr>
          <w:p>
            <w:pPr>
              <w:pStyle w:val="centred"/>
              <w:tabs>
                <w:tab w:val="clear" w:pos="720"/>
                <w:tab w:val="decimal" w:pos="1123" w:leader="none"/>
              </w:tabs>
              <w:spacing w:before="0" w:after="120"/>
              <w:rPr>
                <w:b/>
                <w:sz w:val="22"/>
                <w:szCs w:val="22"/>
              </w:rPr>
            </w:pPr>
            <w:r>
              <w:rPr>
                <w:b/>
                <w:sz w:val="22"/>
                <w:szCs w:val="22"/>
              </w:rPr>
              <w:t>Heading One</w:t>
            </w:r>
          </w:p>
        </w:tc>
        <w:tc>
          <w:tcPr>
            <w:tcW w:w="2160" w:type="dxa"/>
            <w:tcBorders>
              <w:top w:val="single" w:sz="6" w:space="0" w:color="000000"/>
              <w:end w:val="single" w:sz="6" w:space="0" w:color="000000"/>
            </w:tcBorders>
          </w:tcPr>
          <w:p>
            <w:pPr>
              <w:pStyle w:val="centred"/>
              <w:tabs>
                <w:tab w:val="clear" w:pos="720"/>
                <w:tab w:val="decimal" w:pos="1044" w:leader="none"/>
              </w:tabs>
              <w:spacing w:before="0" w:after="120"/>
              <w:rPr>
                <w:b/>
                <w:sz w:val="22"/>
                <w:szCs w:val="22"/>
              </w:rPr>
            </w:pPr>
            <w:r>
              <w:rPr>
                <w:b/>
                <w:sz w:val="22"/>
                <w:szCs w:val="22"/>
              </w:rPr>
              <w:t>Heading Two</w:t>
            </w:r>
          </w:p>
        </w:tc>
        <w:tc>
          <w:tcPr>
            <w:tcW w:w="2746" w:type="dxa"/>
            <w:tcBorders>
              <w:top w:val="single" w:sz="6" w:space="0" w:color="000000"/>
              <w:end w:val="single" w:sz="6" w:space="0" w:color="000000"/>
            </w:tcBorders>
          </w:tcPr>
          <w:p>
            <w:pPr>
              <w:pStyle w:val="centred"/>
              <w:tabs>
                <w:tab w:val="clear" w:pos="720"/>
                <w:tab w:val="decimal" w:pos="1269" w:leader="none"/>
              </w:tabs>
              <w:spacing w:before="0" w:after="120"/>
              <w:rPr>
                <w:b/>
                <w:sz w:val="22"/>
                <w:szCs w:val="22"/>
              </w:rPr>
            </w:pPr>
            <w:r>
              <w:rPr>
                <w:b/>
                <w:sz w:val="22"/>
                <w:szCs w:val="22"/>
              </w:rPr>
              <w:t>Heading Three</w:t>
            </w:r>
          </w:p>
        </w:tc>
      </w:tr>
      <w:tr>
        <w:trPr>
          <w:cantSplit w:val="true"/>
        </w:trPr>
        <w:tc>
          <w:tcPr>
            <w:tcW w:w="2204" w:type="dxa"/>
            <w:tcBorders>
              <w:top w:val="single" w:sz="6" w:space="0" w:color="000000"/>
              <w:start w:val="single" w:sz="6" w:space="0" w:color="000000"/>
              <w:end w:val="single" w:sz="6" w:space="0" w:color="000000"/>
            </w:tcBorders>
          </w:tcPr>
          <w:p>
            <w:pPr>
              <w:pStyle w:val="Normal"/>
              <w:tabs>
                <w:tab w:val="clear" w:pos="720"/>
                <w:tab w:val="decimal" w:pos="1123" w:leader="none"/>
              </w:tabs>
              <w:spacing w:before="0" w:after="120"/>
              <w:rPr>
                <w:sz w:val="22"/>
                <w:szCs w:val="22"/>
              </w:rPr>
            </w:pPr>
            <w:r>
              <w:rPr>
                <w:sz w:val="22"/>
                <w:szCs w:val="22"/>
              </w:rPr>
              <w:t>1.1</w:t>
            </w:r>
          </w:p>
        </w:tc>
        <w:tc>
          <w:tcPr>
            <w:tcW w:w="2160" w:type="dxa"/>
            <w:tcBorders>
              <w:top w:val="single" w:sz="6" w:space="0" w:color="000000"/>
            </w:tcBorders>
          </w:tcPr>
          <w:p>
            <w:pPr>
              <w:pStyle w:val="Normal"/>
              <w:tabs>
                <w:tab w:val="clear" w:pos="720"/>
                <w:tab w:val="decimal" w:pos="1044" w:leader="none"/>
              </w:tabs>
              <w:spacing w:before="0" w:after="120"/>
              <w:rPr>
                <w:sz w:val="22"/>
                <w:szCs w:val="22"/>
              </w:rPr>
            </w:pPr>
            <w:r>
              <w:rPr>
                <w:sz w:val="22"/>
                <w:szCs w:val="22"/>
              </w:rPr>
              <w:t>1.2</w:t>
            </w:r>
          </w:p>
        </w:tc>
        <w:tc>
          <w:tcPr>
            <w:tcW w:w="2746" w:type="dxa"/>
            <w:tcBorders>
              <w:top w:val="single" w:sz="6" w:space="0" w:color="000000"/>
              <w:start w:val="single" w:sz="6" w:space="0" w:color="000000"/>
              <w:end w:val="single" w:sz="6" w:space="0" w:color="000000"/>
            </w:tcBorders>
          </w:tcPr>
          <w:p>
            <w:pPr>
              <w:pStyle w:val="Normal"/>
              <w:tabs>
                <w:tab w:val="clear" w:pos="720"/>
                <w:tab w:val="decimal" w:pos="1269" w:leader="none"/>
              </w:tabs>
              <w:spacing w:before="0" w:after="120"/>
              <w:rPr>
                <w:sz w:val="22"/>
                <w:szCs w:val="22"/>
              </w:rPr>
            </w:pPr>
            <w:r>
              <w:rPr>
                <w:sz w:val="22"/>
                <w:szCs w:val="22"/>
              </w:rPr>
              <w:t>1.3</w:t>
            </w:r>
          </w:p>
        </w:tc>
      </w:tr>
      <w:tr>
        <w:trPr>
          <w:cantSplit w:val="true"/>
        </w:trPr>
        <w:tc>
          <w:tcPr>
            <w:tcW w:w="2204" w:type="dxa"/>
            <w:tcBorders>
              <w:start w:val="single" w:sz="6" w:space="0" w:color="000000"/>
              <w:end w:val="single" w:sz="6" w:space="0" w:color="000000"/>
            </w:tcBorders>
          </w:tcPr>
          <w:p>
            <w:pPr>
              <w:pStyle w:val="Normal"/>
              <w:tabs>
                <w:tab w:val="clear" w:pos="720"/>
                <w:tab w:val="decimal" w:pos="1123" w:leader="none"/>
              </w:tabs>
              <w:spacing w:before="0" w:after="120"/>
              <w:rPr>
                <w:sz w:val="22"/>
                <w:szCs w:val="22"/>
              </w:rPr>
            </w:pPr>
            <w:r>
              <w:rPr>
                <w:sz w:val="22"/>
                <w:szCs w:val="22"/>
              </w:rPr>
              <w:t>1.21</w:t>
            </w:r>
          </w:p>
        </w:tc>
        <w:tc>
          <w:tcPr>
            <w:tcW w:w="2160" w:type="dxa"/>
            <w:tcBorders/>
          </w:tcPr>
          <w:p>
            <w:pPr>
              <w:pStyle w:val="Normal"/>
              <w:tabs>
                <w:tab w:val="clear" w:pos="720"/>
                <w:tab w:val="decimal" w:pos="1044" w:leader="none"/>
              </w:tabs>
              <w:spacing w:before="0" w:after="120"/>
              <w:rPr>
                <w:sz w:val="22"/>
                <w:szCs w:val="22"/>
              </w:rPr>
            </w:pPr>
            <w:r>
              <w:rPr>
                <w:sz w:val="22"/>
                <w:szCs w:val="22"/>
              </w:rPr>
              <w:t>1.22</w:t>
            </w:r>
          </w:p>
        </w:tc>
        <w:tc>
          <w:tcPr>
            <w:tcW w:w="2746" w:type="dxa"/>
            <w:tcBorders>
              <w:start w:val="single" w:sz="6" w:space="0" w:color="000000"/>
              <w:end w:val="single" w:sz="6" w:space="0" w:color="000000"/>
            </w:tcBorders>
          </w:tcPr>
          <w:p>
            <w:pPr>
              <w:pStyle w:val="Normal"/>
              <w:tabs>
                <w:tab w:val="clear" w:pos="720"/>
                <w:tab w:val="decimal" w:pos="1269" w:leader="none"/>
              </w:tabs>
              <w:spacing w:before="0" w:after="120"/>
              <w:rPr>
                <w:sz w:val="22"/>
                <w:szCs w:val="22"/>
              </w:rPr>
            </w:pPr>
            <w:r>
              <w:rPr>
                <w:sz w:val="22"/>
                <w:szCs w:val="22"/>
              </w:rPr>
              <w:t>12.3</w:t>
            </w:r>
          </w:p>
        </w:tc>
      </w:tr>
      <w:tr>
        <w:trPr>
          <w:cantSplit w:val="true"/>
        </w:trPr>
        <w:tc>
          <w:tcPr>
            <w:tcW w:w="2204" w:type="dxa"/>
            <w:tcBorders>
              <w:start w:val="single" w:sz="6" w:space="0" w:color="000000"/>
              <w:bottom w:val="single" w:sz="6" w:space="0" w:color="000000"/>
              <w:end w:val="single" w:sz="6" w:space="0" w:color="000000"/>
            </w:tcBorders>
          </w:tcPr>
          <w:p>
            <w:pPr>
              <w:pStyle w:val="Normal"/>
              <w:tabs>
                <w:tab w:val="clear" w:pos="720"/>
                <w:tab w:val="decimal" w:pos="1123" w:leader="none"/>
              </w:tabs>
              <w:spacing w:before="0" w:after="120"/>
              <w:rPr>
                <w:sz w:val="22"/>
                <w:szCs w:val="22"/>
              </w:rPr>
            </w:pPr>
            <w:r>
              <w:rPr>
                <w:sz w:val="22"/>
                <w:szCs w:val="22"/>
              </w:rPr>
              <w:t>12.31</w:t>
            </w:r>
          </w:p>
        </w:tc>
        <w:tc>
          <w:tcPr>
            <w:tcW w:w="2160" w:type="dxa"/>
            <w:tcBorders>
              <w:bottom w:val="single" w:sz="6" w:space="0" w:color="000000"/>
            </w:tcBorders>
          </w:tcPr>
          <w:p>
            <w:pPr>
              <w:pStyle w:val="Normal"/>
              <w:tabs>
                <w:tab w:val="clear" w:pos="720"/>
                <w:tab w:val="decimal" w:pos="1044" w:leader="none"/>
              </w:tabs>
              <w:spacing w:before="0" w:after="120"/>
              <w:rPr>
                <w:sz w:val="22"/>
                <w:szCs w:val="22"/>
              </w:rPr>
            </w:pPr>
            <w:r>
              <w:rPr>
                <w:sz w:val="22"/>
                <w:szCs w:val="22"/>
              </w:rPr>
              <w:t>12.32</w:t>
            </w:r>
          </w:p>
        </w:tc>
        <w:tc>
          <w:tcPr>
            <w:tcW w:w="2746" w:type="dxa"/>
            <w:tcBorders>
              <w:start w:val="single" w:sz="6" w:space="0" w:color="000000"/>
              <w:bottom w:val="single" w:sz="6" w:space="0" w:color="000000"/>
              <w:end w:val="single" w:sz="6" w:space="0" w:color="000000"/>
            </w:tcBorders>
          </w:tcPr>
          <w:p>
            <w:pPr>
              <w:pStyle w:val="Normal"/>
              <w:tabs>
                <w:tab w:val="clear" w:pos="720"/>
                <w:tab w:val="decimal" w:pos="1269" w:leader="none"/>
              </w:tabs>
              <w:spacing w:before="0" w:after="120"/>
              <w:rPr>
                <w:sz w:val="22"/>
                <w:szCs w:val="22"/>
              </w:rPr>
            </w:pPr>
            <w:r>
              <w:rPr>
                <w:sz w:val="22"/>
                <w:szCs w:val="22"/>
              </w:rPr>
              <w:t>12.33</w:t>
            </w:r>
          </w:p>
        </w:tc>
      </w:tr>
    </w:tbl>
    <w:p>
      <w:pPr>
        <w:pStyle w:val="Normal"/>
        <w:rPr>
          <w:rFonts w:ascii="Times New Roman" w:hAnsi="Times New Roman" w:eastAsia="Times New Roman"/>
          <w:sz w:val="22"/>
          <w:szCs w:val="22"/>
        </w:rPr>
      </w:pPr>
      <w:r/>
      <w:r>
        <w:rPr>
          <w:rFonts w:eastAsia="Times New Roman" w:ascii="Times New Roman" w:hAnsi="Times New Roman"/>
          <w:sz w:val="22"/>
          <w:szCs w:val="22"/>
        </w:rPr>
        <w:t>Text before table.  Text before table.  Text before table.  Text before table.  Text before table.  Text before table.  Text before table.  Text before table.  Text before table.  Text before table.</w:t>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tablecaption"/>
        <w:rPr>
          <w:rFonts w:ascii="Times New Roman" w:hAnsi="Times New Roman" w:eastAsia="Times New Roman"/>
          <w:b/>
          <w:sz w:val="22"/>
          <w:szCs w:val="22"/>
        </w:rPr>
      </w:pPr>
      <w:r>
        <w:rPr>
          <w:rFonts w:eastAsia="Times New Roman" w:ascii="Times New Roman" w:hAnsi="Times New Roman"/>
          <w:b/>
          <w:sz w:val="22"/>
          <w:szCs w:val="22"/>
        </w:rPr>
      </w:r>
      <w:bookmarkStart w:id="33" w:name="_Toc274124477"/>
      <w:bookmarkStart w:id="34" w:name="_Ref211243133"/>
      <w:bookmarkStart w:id="35" w:name="_Toc274043718"/>
      <w:bookmarkStart w:id="36" w:name="_Ref211244082"/>
      <w:bookmarkStart w:id="37" w:name="_Ref211244070"/>
      <w:bookmarkStart w:id="38" w:name="_Ref211246315"/>
    </w:p>
    <w:p>
      <w:pPr>
        <w:pStyle w:val="tablecaption"/>
        <w:rPr>
          <w:rFonts w:ascii="Times New Roman" w:hAnsi="Times New Roman" w:eastAsia="Times New Roman"/>
          <w:b/>
          <w:sz w:val="22"/>
          <w:szCs w:val="22"/>
        </w:rPr>
      </w:pPr>
      <w:r>
        <w:rPr>
          <w:rFonts w:eastAsia="Times New Roman" w:ascii="Times New Roman" w:hAnsi="Times New Roman"/>
          <w:b/>
          <w:sz w:val="22"/>
          <w:szCs w:val="22"/>
        </w:rPr>
      </w:r>
    </w:p>
    <w:p>
      <w:pPr>
        <w:pStyle w:val="tablecaption"/>
        <w:rPr>
          <w:rFonts w:ascii="Times New Roman" w:hAnsi="Times New Roman" w:eastAsia="Times New Roman"/>
          <w:b/>
          <w:sz w:val="22"/>
          <w:szCs w:val="22"/>
        </w:rPr>
      </w:pPr>
      <w:r>
        <w:rPr>
          <w:rFonts w:eastAsia="Times New Roman" w:ascii="Times New Roman" w:hAnsi="Times New Roman"/>
          <w:b/>
          <w:sz w:val="22"/>
          <w:szCs w:val="22"/>
        </w:rPr>
      </w:r>
    </w:p>
    <w:p>
      <w:pPr>
        <w:pStyle w:val="tablecaption"/>
        <w:rPr>
          <w:rFonts w:ascii="Times New Roman" w:hAnsi="Times New Roman" w:eastAsia="Times New Roman"/>
          <w:b/>
          <w:sz w:val="22"/>
          <w:szCs w:val="22"/>
        </w:rPr>
      </w:pPr>
      <w:r>
        <w:rPr>
          <w:rFonts w:eastAsia="Times New Roman" w:ascii="Times New Roman" w:hAnsi="Times New Roman"/>
          <w:b/>
          <w:sz w:val="22"/>
          <w:szCs w:val="22"/>
        </w:rPr>
      </w:r>
    </w:p>
    <w:p>
      <w:pPr>
        <w:pStyle w:val="tablecaption"/>
        <w:ind w:hanging="0" w:start="0"/>
        <w:rPr>
          <w:rFonts w:ascii="Times New Roman" w:hAnsi="Times New Roman" w:eastAsia="Times New Roman"/>
        </w:rPr>
      </w:pPr>
      <w:r>
        <w:rPr>
          <w:rFonts w:eastAsia="Times New Roman" w:ascii="Times New Roman" w:hAnsi="Times New Roman"/>
          <w:b/>
          <w:sz w:val="22"/>
          <w:szCs w:val="22"/>
        </w:rPr>
        <w:t xml:space="preserve">Table </w:t>
      </w:r>
      <w:bookmarkEnd w:id="34"/>
      <w:r>
        <w:rPr>
          <w:rFonts w:eastAsia="Times New Roman" w:ascii="Times New Roman" w:hAnsi="Times New Roman"/>
          <w:b/>
          <w:sz w:val="22"/>
          <w:szCs w:val="22"/>
        </w:rPr>
        <w:t>2.1</w:t>
      </w:r>
      <w:r>
        <w:rPr>
          <w:rFonts w:eastAsia="Times New Roman" w:ascii="Times New Roman" w:hAnsi="Times New Roman"/>
          <w:sz w:val="22"/>
          <w:szCs w:val="22"/>
        </w:rPr>
        <w:t xml:space="preserve">  </w:t>
      </w:r>
      <w:bookmarkEnd w:id="33"/>
      <w:bookmarkEnd w:id="35"/>
      <w:bookmarkEnd w:id="36"/>
      <w:bookmarkEnd w:id="37"/>
      <w:bookmarkEnd w:id="38"/>
      <w:r>
        <w:rPr>
          <w:rFonts w:eastAsia="Times New Roman" w:ascii="Times New Roman" w:hAnsi="Times New Roman"/>
          <w:sz w:val="22"/>
          <w:szCs w:val="22"/>
        </w:rPr>
        <w:t>This is the table description in the ‘table description’ style.</w:t>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Heading2"/>
        <w:rPr>
          <w:rFonts w:ascii="Times New Roman" w:hAnsi="Times New Roman" w:eastAsia="Times New Roman"/>
        </w:rPr>
      </w:pPr>
      <w:bookmarkStart w:id="39" w:name="__RefHeading___Toc1963_3624322770"/>
      <w:bookmarkStart w:id="40" w:name="_Toc407145096"/>
      <w:bookmarkEnd w:id="39"/>
      <w:r>
        <w:rPr>
          <w:rFonts w:eastAsia="Times New Roman" w:ascii="Times New Roman" w:hAnsi="Times New Roman"/>
        </w:rPr>
        <w:t xml:space="preserve">2.2  Figure </w:t>
      </w:r>
      <w:bookmarkEnd w:id="25"/>
      <w:bookmarkEnd w:id="26"/>
      <w:bookmarkEnd w:id="27"/>
      <w:bookmarkEnd w:id="40"/>
      <w:r>
        <w:rPr>
          <w:rFonts w:eastAsia="Times New Roman" w:ascii="Times New Roman" w:hAnsi="Times New Roman"/>
        </w:rPr>
        <w:t>example</w:t>
      </w:r>
    </w:p>
    <w:p>
      <w:pPr>
        <w:pStyle w:val="Normal"/>
        <w:rPr>
          <w:rFonts w:ascii="Times New Roman" w:hAnsi="Times New Roman" w:eastAsia="Times New Roman"/>
          <w:sz w:val="22"/>
          <w:szCs w:val="22"/>
        </w:rPr>
      </w:pPr>
      <w:r>
        <w:rPr>
          <w:rFonts w:eastAsia="Times New Roman" w:ascii="Times New Roman" w:hAnsi="Times New Roman"/>
          <w:sz w:val="22"/>
          <w:szCs w:val="22"/>
        </w:rPr>
        <w:t>Figures can be added using the Illustrations section of the Insert tab.</w:t>
      </w:r>
    </w:p>
    <w:p>
      <w:pPr>
        <w:pStyle w:val="Normal"/>
        <w:keepNext w:val="true"/>
        <w:keepLines/>
        <w:jc w:val="center"/>
        <w:rPr>
          <w:rFonts w:ascii="Times New Roman" w:hAnsi="Times New Roman" w:eastAsia="Times New Roman"/>
        </w:rPr>
      </w:pPr>
      <w:r>
        <w:rPr>
          <w:rFonts w:eastAsia="Times New Roman" w:ascii="Times New Roman" w:hAnsi="Times New Roman"/>
        </w:rPr>
        <w:object w:dxaOrig="2836" w:dyaOrig="2836">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99.7pt;height:93.75pt;mso-wrap-distance-right:0pt" filled="f" o:ole="">
            <v:imagedata r:id="rId6" o:title=""/>
          </v:shape>
          <o:OLEObject Type="Embed" ProgID="" ShapeID="ole_rId5" DrawAspect="Content" ObjectID="_48093095" r:id="rId5"/>
        </w:object>
      </w:r>
    </w:p>
    <w:p>
      <w:pPr>
        <w:pStyle w:val="figurecaption"/>
        <w:rPr>
          <w:rFonts w:ascii="Times New Roman" w:hAnsi="Times New Roman" w:eastAsia="Times New Roman"/>
        </w:rPr>
      </w:pPr>
      <w:bookmarkStart w:id="41" w:name="_Toc274124197"/>
      <w:bookmarkStart w:id="42" w:name="_Ref211247577"/>
      <w:bookmarkStart w:id="43" w:name="_Ref211247554"/>
      <w:bookmarkStart w:id="44" w:name="_Ref211247495"/>
      <w:r>
        <w:rPr>
          <w:rFonts w:eastAsia="Times New Roman" w:ascii="Times New Roman" w:hAnsi="Times New Roman"/>
          <w:b/>
          <w:sz w:val="22"/>
          <w:szCs w:val="22"/>
        </w:rPr>
        <w:t xml:space="preserve">Figure </w:t>
      </w:r>
      <w:bookmarkEnd w:id="44"/>
      <w:r>
        <w:rPr>
          <w:rFonts w:eastAsia="Times New Roman" w:ascii="Times New Roman" w:hAnsi="Times New Roman"/>
          <w:b/>
          <w:sz w:val="22"/>
          <w:szCs w:val="22"/>
        </w:rPr>
        <w:t>2.1</w:t>
      </w:r>
      <w:r>
        <w:rPr>
          <w:rFonts w:eastAsia="Times New Roman" w:ascii="Times New Roman" w:hAnsi="Times New Roman"/>
          <w:sz w:val="22"/>
          <w:szCs w:val="22"/>
        </w:rPr>
        <w:t xml:space="preserve">  </w:t>
      </w:r>
      <w:bookmarkEnd w:id="41"/>
      <w:bookmarkEnd w:id="42"/>
      <w:bookmarkEnd w:id="43"/>
      <w:r>
        <w:rPr>
          <w:rFonts w:eastAsia="Times New Roman" w:ascii="Times New Roman" w:hAnsi="Times New Roman"/>
          <w:sz w:val="22"/>
          <w:szCs w:val="22"/>
        </w:rPr>
        <w:t>This is the figure description in the ‘figure description’ style.</w:t>
      </w:r>
    </w:p>
    <w:p>
      <w:pPr>
        <w:pStyle w:val="Heading1"/>
        <w:rPr>
          <w:rFonts w:ascii="Times New Roman" w:hAnsi="Times New Roman" w:eastAsia="Times New Roman"/>
        </w:rPr>
      </w:pPr>
      <w:bookmarkStart w:id="45" w:name="__RefHeading___Toc1965_3624322770"/>
      <w:bookmarkEnd w:id="45"/>
      <w:r>
        <w:rPr>
          <w:rFonts w:eastAsia="Times New Roman" w:ascii="Times New Roman" w:hAnsi="Times New Roman"/>
        </w:rPr>
        <w:t>Chapter 3</w:t>
        <w:br/>
        <w:t>Implementation and Validation</w:t>
      </w:r>
    </w:p>
    <w:p>
      <w:pPr>
        <w:pStyle w:val="Normal"/>
        <w:rPr>
          <w:rFonts w:ascii="Times New Roman" w:hAnsi="Times New Roman" w:eastAsia="Times New Roman"/>
          <w:b/>
        </w:rPr>
      </w:pPr>
      <w:r>
        <w:rPr>
          <w:rFonts w:eastAsia="Times New Roman" w:ascii="Times New Roman" w:hAnsi="Times New Roman"/>
          <w:b/>
        </w:rPr>
      </w:r>
    </w:p>
    <w:p>
      <w:pPr>
        <w:pStyle w:val="Normal"/>
        <w:rPr>
          <w:rFonts w:ascii="Times New Roman" w:hAnsi="Times New Roman" w:eastAsia="Times New Roman"/>
          <w:sz w:val="22"/>
          <w:szCs w:val="22"/>
        </w:rPr>
      </w:pPr>
      <w:r>
        <w:rPr>
          <w:rFonts w:eastAsia="Times New Roman" w:ascii="Times New Roman" w:hAnsi="Times New Roman"/>
          <w:sz w:val="22"/>
          <w:szCs w:val="22"/>
        </w:rPr>
        <w:t>&lt;Everything that comes under the `Implementation and Validation' criterion in the mark scheme should be described in one, or possibly more than one, chapter(s).&gt;</w:t>
      </w:r>
    </w:p>
    <w:p>
      <w:pPr>
        <w:pStyle w:val="Normal"/>
        <w:rPr>
          <w:rFonts w:ascii="Times New Roman" w:hAnsi="Times New Roman" w:eastAsia="Times New Roman"/>
        </w:rPr>
      </w:pPr>
      <w:r>
        <w:rPr>
          <w:rFonts w:eastAsia="Times New Roman" w:ascii="Times New Roman" w:hAnsi="Times New Roman"/>
        </w:rPr>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Normal"/>
        <w:rPr>
          <w:rFonts w:ascii="Times New Roman" w:hAnsi="Times New Roman" w:eastAsia="Times New Roman"/>
        </w:rPr>
      </w:pPr>
      <w:r>
        <w:rPr>
          <w:rFonts w:eastAsia="Times New Roman" w:ascii="Times New Roman" w:hAnsi="Times New Roman"/>
        </w:rPr>
      </w:r>
    </w:p>
    <w:p>
      <w:pPr>
        <w:pStyle w:val="Heading1"/>
        <w:rPr>
          <w:rFonts w:ascii="Times New Roman" w:hAnsi="Times New Roman" w:eastAsia="Times New Roman"/>
        </w:rPr>
      </w:pPr>
      <w:bookmarkStart w:id="46" w:name="__RefHeading___Toc1967_3624322770"/>
      <w:bookmarkStart w:id="47" w:name="_Toc407145097"/>
      <w:bookmarkEnd w:id="46"/>
      <w:r>
        <w:rPr>
          <w:rFonts w:eastAsia="Times New Roman" w:ascii="Times New Roman" w:hAnsi="Times New Roman"/>
        </w:rPr>
        <w:t xml:space="preserve">Chapter 4 </w:t>
        <w:br/>
        <w:t>Results, Evaluation and Discussion</w:t>
      </w:r>
    </w:p>
    <w:p>
      <w:pPr>
        <w:pStyle w:val="Normal"/>
        <w:rPr>
          <w:rFonts w:ascii="Times New Roman" w:hAnsi="Times New Roman" w:eastAsia="Times New Roman"/>
        </w:rPr>
      </w:pPr>
      <w:r>
        <w:rPr>
          <w:rFonts w:eastAsia="Times New Roman" w:ascii="Times New Roman" w:hAnsi="Times New Roman"/>
          <w:sz w:val="22"/>
          <w:szCs w:val="22"/>
        </w:rPr>
        <w:t xml:space="preserve">&lt;Results, evaluation (including user evaluation) </w:t>
      </w:r>
      <w:r>
        <w:rPr>
          <w:rFonts w:eastAsia="Times New Roman" w:ascii="Times New Roman" w:hAnsi="Times New Roman"/>
          <w:i/>
          <w:iCs/>
          <w:sz w:val="22"/>
          <w:szCs w:val="22"/>
        </w:rPr>
        <w:t>etc</w:t>
      </w:r>
      <w:r>
        <w:rPr>
          <w:rFonts w:eastAsia="Times New Roman" w:ascii="Times New Roman" w:hAnsi="Times New Roman"/>
          <w:sz w:val="22"/>
          <w:szCs w:val="22"/>
        </w:rPr>
        <w:t>. should be described in one or more chapters. See the `Results and Evaluation' criterion in the mark scheme for the sorts of material that may be included here.</w:t>
      </w:r>
    </w:p>
    <w:p>
      <w:pPr>
        <w:pStyle w:val="Normal"/>
        <w:rPr>
          <w:rFonts w:ascii="Times New Roman" w:hAnsi="Times New Roman" w:eastAsia="Times New Roman"/>
          <w:sz w:val="22"/>
          <w:szCs w:val="22"/>
        </w:rPr>
      </w:pPr>
      <w:r>
        <w:rPr>
          <w:rFonts w:eastAsia="Times New Roman" w:ascii="Times New Roman" w:hAnsi="Times New Roman"/>
          <w:sz w:val="22"/>
          <w:szCs w:val="22"/>
        </w:rPr>
        <w:t>Outcomes of your project. Discussion of the aim and context of your project and what you achieved in that regard. Everything that comes under the `Results and Discussion' criterion in the mark scheme that has not been addressed in an earlier chapter should be included in this final chapter. The following section headings are suggestions only.&gt;</w:t>
      </w:r>
    </w:p>
    <w:p>
      <w:pPr>
        <w:pStyle w:val="Normal"/>
        <w:rPr>
          <w:rFonts w:ascii="Times New Roman" w:hAnsi="Times New Roman" w:eastAsia="Times New Roman"/>
          <w:sz w:val="22"/>
          <w:szCs w:val="22"/>
        </w:rPr>
      </w:pPr>
      <w:r>
        <w:rPr>
          <w:rFonts w:eastAsia="Times New Roman" w:ascii="Times New Roman" w:hAnsi="Times New Roman"/>
          <w:sz w:val="22"/>
          <w:szCs w:val="22"/>
        </w:rPr>
      </w:r>
    </w:p>
    <w:p>
      <w:pPr>
        <w:pStyle w:val="Heading2"/>
        <w:rPr>
          <w:rFonts w:ascii="Times New Roman" w:hAnsi="Times New Roman" w:eastAsia="Times New Roman"/>
        </w:rPr>
      </w:pPr>
      <w:bookmarkStart w:id="48" w:name="__RefHeading___Toc1969_3624322770"/>
      <w:bookmarkEnd w:id="48"/>
      <w:r>
        <w:rPr>
          <w:rFonts w:eastAsia="Times New Roman" w:ascii="Times New Roman" w:hAnsi="Times New Roman"/>
        </w:rPr>
        <w:t xml:space="preserve">5.1 Evaluation </w:t>
      </w:r>
    </w:p>
    <w:p>
      <w:pPr>
        <w:pStyle w:val="Normal"/>
        <w:rPr>
          <w:rFonts w:ascii="Times New Roman" w:hAnsi="Times New Roman" w:eastAsia="Times New Roman"/>
        </w:rPr>
      </w:pPr>
      <w:r>
        <w:rPr>
          <w:rFonts w:eastAsia="Times New Roman" w:ascii="Times New Roman" w:hAnsi="Times New Roman"/>
        </w:rPr>
        <w:t xml:space="preserve"> </w:t>
      </w:r>
      <w:r>
        <w:rPr>
          <w:rFonts w:eastAsia="Times New Roman" w:ascii="Times New Roman" w:hAnsi="Times New Roman"/>
          <w:sz w:val="22"/>
          <w:szCs w:val="22"/>
        </w:rPr>
        <w:t>&lt;Text in 11-point size and 1.5 line spacing.&gt;</w:t>
      </w:r>
    </w:p>
    <w:p>
      <w:pPr>
        <w:pStyle w:val="Heading2"/>
        <w:rPr>
          <w:rFonts w:ascii="Times New Roman" w:hAnsi="Times New Roman" w:eastAsia="Times New Roman"/>
        </w:rPr>
      </w:pPr>
      <w:bookmarkStart w:id="49" w:name="__RefHeading___Toc1971_3624322770"/>
      <w:bookmarkEnd w:id="49"/>
      <w:r>
        <w:rPr>
          <w:rFonts w:eastAsia="Times New Roman" w:ascii="Times New Roman" w:hAnsi="Times New Roman"/>
        </w:rPr>
        <w:t>5.2 Conclusions</w:t>
      </w:r>
    </w:p>
    <w:p>
      <w:pPr>
        <w:pStyle w:val="Normal"/>
        <w:rPr>
          <w:rFonts w:ascii="Times New Roman" w:hAnsi="Times New Roman" w:eastAsia="Times New Roman"/>
          <w:sz w:val="22"/>
          <w:szCs w:val="22"/>
        </w:rPr>
      </w:pPr>
      <w:r>
        <w:rPr>
          <w:rFonts w:eastAsia="Times New Roman" w:ascii="Times New Roman" w:hAnsi="Times New Roman"/>
          <w:sz w:val="22"/>
          <w:szCs w:val="22"/>
        </w:rPr>
        <w:t>&lt;Text in 11-point size and 1.5 line spacing.&gt;</w:t>
      </w:r>
    </w:p>
    <w:p>
      <w:pPr>
        <w:pStyle w:val="Heading2"/>
        <w:rPr>
          <w:rFonts w:ascii="Times New Roman" w:hAnsi="Times New Roman" w:eastAsia="Times New Roman"/>
        </w:rPr>
      </w:pPr>
      <w:bookmarkStart w:id="50" w:name="__RefHeading___Toc1973_3624322770"/>
      <w:bookmarkEnd w:id="50"/>
      <w:r>
        <w:rPr>
          <w:rFonts w:eastAsia="Times New Roman" w:ascii="Times New Roman" w:hAnsi="Times New Roman"/>
        </w:rPr>
        <w:t>5.3  Future work</w:t>
      </w:r>
    </w:p>
    <w:p>
      <w:pPr>
        <w:pStyle w:val="Normal"/>
        <w:rPr>
          <w:rFonts w:ascii="Times New Roman" w:hAnsi="Times New Roman" w:eastAsia="Times New Roman"/>
        </w:rPr>
      </w:pPr>
      <w:r>
        <w:rPr>
          <w:rFonts w:eastAsia="Times New Roman" w:ascii="Times New Roman" w:hAnsi="Times New Roman"/>
          <w:sz w:val="22"/>
          <w:szCs w:val="22"/>
        </w:rPr>
        <w:t>&lt;Text in 11-point size and 1.5 line spacing.&gt;</w:t>
      </w:r>
    </w:p>
    <w:p>
      <w:pPr>
        <w:pStyle w:val="Heading1"/>
        <w:rPr>
          <w:rFonts w:ascii="Times New Roman" w:hAnsi="Times New Roman" w:eastAsia="Times New Roman"/>
        </w:rPr>
      </w:pPr>
      <w:bookmarkStart w:id="51" w:name="__RefHeading___Toc1975_3624322770"/>
      <w:bookmarkStart w:id="52" w:name="_GoBack"/>
      <w:bookmarkEnd w:id="51"/>
      <w:bookmarkEnd w:id="52"/>
      <w:r>
        <w:rPr>
          <w:rFonts w:eastAsia="Times New Roman" w:ascii="Times New Roman" w:hAnsi="Times New Roman"/>
        </w:rPr>
        <w:t>List of References</w:t>
      </w:r>
      <w:bookmarkEnd w:id="47"/>
    </w:p>
    <w:p>
      <w:pPr>
        <w:pStyle w:val="Normal"/>
        <w:rPr>
          <w:rFonts w:ascii="Times New Roman" w:hAnsi="Times New Roman" w:eastAsia="Times New Roman"/>
          <w:i/>
          <w:sz w:val="22"/>
          <w:szCs w:val="22"/>
        </w:rPr>
      </w:pPr>
      <w:r>
        <w:rPr>
          <w:rFonts w:eastAsia="Times New Roman" w:ascii="Times New Roman" w:hAnsi="Times New Roman"/>
          <w:i/>
          <w:sz w:val="22"/>
          <w:szCs w:val="22"/>
        </w:rPr>
        <w:t>&lt;It is expected that the list would reflect the breadth and depth of scholarly research undertaken by the student during the course of the project</w:t>
      </w:r>
    </w:p>
    <w:p>
      <w:pPr>
        <w:pStyle w:val="Normal"/>
        <w:rPr>
          <w:rFonts w:ascii="Times New Roman" w:hAnsi="Times New Roman" w:eastAsia="Times New Roman"/>
          <w:i/>
          <w:sz w:val="22"/>
          <w:szCs w:val="22"/>
        </w:rPr>
      </w:pPr>
      <w:r>
        <w:rPr>
          <w:rFonts w:eastAsia="Times New Roman" w:ascii="Times New Roman" w:hAnsi="Times New Roman"/>
          <w:i/>
          <w:sz w:val="22"/>
          <w:szCs w:val="22"/>
        </w:rPr>
        <w:t>The format of referencing is nor prescribed, but you must use one style appropriately and consistently&gt;</w:t>
      </w:r>
    </w:p>
    <w:p>
      <w:pPr>
        <w:pStyle w:val="Normal"/>
        <w:rPr>
          <w:rFonts w:ascii="Times New Roman" w:hAnsi="Times New Roman" w:eastAsia="Times New Roman"/>
        </w:rPr>
      </w:pPr>
      <w:r>
        <w:rPr>
          <w:rFonts w:eastAsia="Times New Roman" w:ascii="Times New Roman" w:hAnsi="Times New Roman"/>
        </w:rPr>
      </w:r>
    </w:p>
    <w:p>
      <w:pPr>
        <w:pStyle w:val="Heading1"/>
        <w:rPr>
          <w:rFonts w:ascii="Times New Roman" w:hAnsi="Times New Roman" w:eastAsia="Times New Roman"/>
        </w:rPr>
      </w:pPr>
      <w:bookmarkStart w:id="53" w:name="__RefHeading___Toc1977_3624322770"/>
      <w:bookmarkStart w:id="54" w:name="_Toc407145098"/>
      <w:bookmarkEnd w:id="53"/>
      <w:r>
        <w:rPr>
          <w:rFonts w:eastAsia="Times New Roman" w:ascii="Times New Roman" w:hAnsi="Times New Roman"/>
        </w:rPr>
        <w:t>Appendix A</w:t>
        <w:br/>
        <w:t>Self-appraisal</w:t>
      </w:r>
    </w:p>
    <w:p>
      <w:pPr>
        <w:pStyle w:val="Normal"/>
        <w:rPr>
          <w:rFonts w:ascii="Times New Roman" w:hAnsi="Times New Roman" w:eastAsia="Times New Roman"/>
        </w:rPr>
      </w:pPr>
      <w:r>
        <w:rPr>
          <w:rFonts w:eastAsia="Times New Roman" w:ascii="Times New Roman" w:hAnsi="Times New Roman"/>
          <w:sz w:val="22"/>
          <w:szCs w:val="22"/>
        </w:rPr>
        <w:t>&lt;This appendix must contain everything covered under the ’self-appraisal’ criterion in the mark scheme. Although there is no length limit for this section, 2-4 pages will normally be su</w:t>
      </w:r>
      <w:r>
        <w:rPr>
          <w:rFonts w:eastAsia="Times New Roman" w:cs="Cambria Math" w:ascii="Times New Roman" w:hAnsi="Times New Roman"/>
          <w:sz w:val="22"/>
          <w:szCs w:val="22"/>
        </w:rPr>
        <w:t>ﬃ</w:t>
      </w:r>
      <w:r>
        <w:rPr>
          <w:rFonts w:eastAsia="Times New Roman" w:ascii="Times New Roman" w:hAnsi="Times New Roman"/>
          <w:sz w:val="22"/>
          <w:szCs w:val="22"/>
        </w:rPr>
        <w:t>cient. The format of this section is not prescribed, but you may like to consider the following sections and subsections.&gt;</w:t>
      </w:r>
    </w:p>
    <w:p>
      <w:pPr>
        <w:pStyle w:val="Heading2"/>
        <w:rPr>
          <w:rFonts w:ascii="Times New Roman" w:hAnsi="Times New Roman" w:eastAsia="Times New Roman"/>
        </w:rPr>
      </w:pPr>
      <w:bookmarkStart w:id="55" w:name="__RefHeading___Toc1979_3624322770"/>
      <w:bookmarkEnd w:id="55"/>
      <w:r>
        <w:rPr>
          <w:rFonts w:eastAsia="Times New Roman" w:ascii="Times New Roman" w:hAnsi="Times New Roman"/>
        </w:rPr>
        <w:t>A.1 Critical self-evaluation</w:t>
      </w:r>
    </w:p>
    <w:p>
      <w:pPr>
        <w:pStyle w:val="Heading2"/>
        <w:rPr>
          <w:rFonts w:ascii="Times New Roman" w:hAnsi="Times New Roman" w:eastAsia="Times New Roman"/>
        </w:rPr>
      </w:pPr>
      <w:bookmarkStart w:id="56" w:name="__RefHeading___Toc1981_3624322770"/>
      <w:bookmarkEnd w:id="56"/>
      <w:r>
        <w:rPr>
          <w:rFonts w:eastAsia="Times New Roman" w:ascii="Times New Roman" w:hAnsi="Times New Roman"/>
        </w:rPr>
        <w:t>A.2 Personal reﬂection and lessons learned</w:t>
      </w:r>
    </w:p>
    <w:p>
      <w:pPr>
        <w:pStyle w:val="Heading2"/>
        <w:rPr>
          <w:rFonts w:ascii="Times New Roman" w:hAnsi="Times New Roman" w:eastAsia="Times New Roman"/>
        </w:rPr>
      </w:pPr>
      <w:bookmarkStart w:id="57" w:name="__RefHeading___Toc1983_3624322770"/>
      <w:bookmarkEnd w:id="57"/>
      <w:r>
        <w:rPr>
          <w:rFonts w:eastAsia="Times New Roman" w:ascii="Times New Roman" w:hAnsi="Times New Roman"/>
        </w:rPr>
        <w:t>A.3 Legal, social, ethical and professional issues</w:t>
      </w:r>
    </w:p>
    <w:p>
      <w:pPr>
        <w:pStyle w:val="Normal"/>
        <w:rPr>
          <w:rFonts w:ascii="Times New Roman" w:hAnsi="Times New Roman" w:eastAsia="Times New Roman"/>
        </w:rPr>
      </w:pPr>
      <w:r>
        <w:rPr>
          <w:rFonts w:eastAsia="Times New Roman" w:ascii="Times New Roman" w:hAnsi="Times New Roman"/>
          <w:sz w:val="22"/>
          <w:szCs w:val="22"/>
        </w:rPr>
        <w:t xml:space="preserve">&lt;Refer to each of these issues in turn. If one or more is not relevant to your project, you should still explain </w:t>
      </w:r>
      <w:r>
        <w:rPr>
          <w:rFonts w:eastAsia="Times New Roman" w:ascii="Times New Roman" w:hAnsi="Times New Roman"/>
          <w:i/>
          <w:iCs/>
          <w:sz w:val="22"/>
          <w:szCs w:val="22"/>
        </w:rPr>
        <w:t>why</w:t>
      </w:r>
      <w:r>
        <w:rPr>
          <w:rFonts w:eastAsia="Times New Roman" w:ascii="Times New Roman" w:hAnsi="Times New Roman"/>
          <w:sz w:val="22"/>
          <w:szCs w:val="22"/>
        </w:rPr>
        <w:t xml:space="preserve"> you think it was not relevant.&gt;</w:t>
      </w:r>
    </w:p>
    <w:p>
      <w:pPr>
        <w:pStyle w:val="Heading3"/>
        <w:rPr>
          <w:rFonts w:ascii="Times New Roman" w:hAnsi="Times New Roman" w:eastAsia="Times New Roman"/>
        </w:rPr>
      </w:pPr>
      <w:bookmarkStart w:id="58" w:name="__RefHeading___Toc1985_3624322770"/>
      <w:bookmarkEnd w:id="58"/>
      <w:r>
        <w:rPr>
          <w:rFonts w:eastAsia="Times New Roman" w:ascii="Times New Roman" w:hAnsi="Times New Roman"/>
        </w:rPr>
        <w:t>A.3.1 Legal issues</w:t>
      </w:r>
    </w:p>
    <w:p>
      <w:pPr>
        <w:pStyle w:val="Normal"/>
        <w:rPr>
          <w:rFonts w:ascii="Times New Roman" w:hAnsi="Times New Roman" w:eastAsia="Times New Roman"/>
          <w:sz w:val="22"/>
          <w:szCs w:val="22"/>
        </w:rPr>
      </w:pPr>
      <w:r>
        <w:rPr>
          <w:rFonts w:eastAsia="Times New Roman" w:ascii="Times New Roman" w:hAnsi="Times New Roman"/>
          <w:sz w:val="22"/>
          <w:szCs w:val="22"/>
        </w:rPr>
        <w:t>&lt;Discussion of legal issues&gt;</w:t>
      </w:r>
    </w:p>
    <w:p>
      <w:pPr>
        <w:pStyle w:val="Heading3"/>
        <w:rPr>
          <w:rFonts w:ascii="Times New Roman" w:hAnsi="Times New Roman" w:eastAsia="Times New Roman"/>
        </w:rPr>
      </w:pPr>
      <w:bookmarkStart w:id="59" w:name="__RefHeading___Toc1987_3624322770"/>
      <w:bookmarkEnd w:id="59"/>
      <w:r>
        <w:rPr>
          <w:rFonts w:eastAsia="Times New Roman" w:ascii="Times New Roman" w:hAnsi="Times New Roman"/>
        </w:rPr>
        <w:t>A.3.2 Social issues</w:t>
      </w:r>
    </w:p>
    <w:p>
      <w:pPr>
        <w:pStyle w:val="Heading3"/>
        <w:rPr>
          <w:rFonts w:ascii="Times New Roman" w:hAnsi="Times New Roman" w:eastAsia="Times New Roman"/>
          <w:b w:val="false"/>
          <w:bCs/>
          <w:sz w:val="22"/>
          <w:szCs w:val="22"/>
        </w:rPr>
      </w:pPr>
      <w:bookmarkStart w:id="60" w:name="__RefHeading___Toc1989_3624322770"/>
      <w:bookmarkEnd w:id="60"/>
      <w:r>
        <w:rPr>
          <w:rFonts w:eastAsia="Times New Roman" w:ascii="Times New Roman" w:hAnsi="Times New Roman"/>
          <w:b w:val="false"/>
          <w:bCs/>
          <w:sz w:val="22"/>
          <w:szCs w:val="22"/>
        </w:rPr>
        <w:t>&lt;Discussion of social issues&gt;</w:t>
      </w:r>
    </w:p>
    <w:p>
      <w:pPr>
        <w:pStyle w:val="Heading3"/>
        <w:rPr>
          <w:rFonts w:ascii="Times New Roman" w:hAnsi="Times New Roman" w:eastAsia="Times New Roman"/>
        </w:rPr>
      </w:pPr>
      <w:bookmarkStart w:id="61" w:name="__RefHeading___Toc1991_3624322770"/>
      <w:bookmarkEnd w:id="61"/>
      <w:r>
        <w:rPr>
          <w:rFonts w:eastAsia="Times New Roman" w:ascii="Times New Roman" w:hAnsi="Times New Roman"/>
        </w:rPr>
        <w:t>A.3.3 Ethical issues</w:t>
      </w:r>
    </w:p>
    <w:p>
      <w:pPr>
        <w:pStyle w:val="Heading3"/>
        <w:rPr>
          <w:rFonts w:ascii="Times New Roman" w:hAnsi="Times New Roman" w:eastAsia="Times New Roman"/>
          <w:b w:val="false"/>
          <w:bCs/>
          <w:sz w:val="22"/>
          <w:szCs w:val="22"/>
        </w:rPr>
      </w:pPr>
      <w:bookmarkStart w:id="62" w:name="__RefHeading___Toc1993_3624322770"/>
      <w:bookmarkEnd w:id="62"/>
      <w:r>
        <w:rPr>
          <w:rFonts w:eastAsia="Times New Roman" w:ascii="Times New Roman" w:hAnsi="Times New Roman"/>
          <w:b w:val="false"/>
          <w:bCs/>
          <w:sz w:val="22"/>
          <w:szCs w:val="22"/>
        </w:rPr>
        <w:t>&lt;Discussion of ethical issues&gt;</w:t>
      </w:r>
    </w:p>
    <w:p>
      <w:pPr>
        <w:pStyle w:val="Heading3"/>
        <w:rPr>
          <w:rFonts w:ascii="Times New Roman" w:hAnsi="Times New Roman" w:eastAsia="Times New Roman"/>
        </w:rPr>
      </w:pPr>
      <w:bookmarkStart w:id="63" w:name="__RefHeading___Toc1995_3624322770"/>
      <w:bookmarkEnd w:id="63"/>
      <w:r>
        <w:rPr>
          <w:rFonts w:eastAsia="Times New Roman" w:ascii="Times New Roman" w:hAnsi="Times New Roman"/>
        </w:rPr>
        <w:t>A.3.4 Professional issues</w:t>
      </w:r>
    </w:p>
    <w:p>
      <w:pPr>
        <w:pStyle w:val="Normal"/>
        <w:rPr>
          <w:rFonts w:ascii="Times New Roman" w:hAnsi="Times New Roman" w:eastAsia="Times New Roman"/>
          <w:sz w:val="22"/>
          <w:szCs w:val="22"/>
        </w:rPr>
      </w:pPr>
      <w:r>
        <w:rPr>
          <w:rFonts w:eastAsia="Times New Roman" w:ascii="Times New Roman" w:hAnsi="Times New Roman"/>
          <w:sz w:val="22"/>
          <w:szCs w:val="22"/>
        </w:rPr>
        <w:t>&lt;Discussion of professional Issues&gt;</w:t>
      </w:r>
    </w:p>
    <w:p>
      <w:pPr>
        <w:pStyle w:val="Heading1"/>
        <w:rPr>
          <w:rFonts w:ascii="Times New Roman" w:hAnsi="Times New Roman" w:eastAsia="Times New Roman"/>
        </w:rPr>
      </w:pPr>
      <w:bookmarkStart w:id="64" w:name="__RefHeading___Toc1997_3624322770"/>
      <w:bookmarkEnd w:id="64"/>
      <w:r>
        <w:rPr>
          <w:rFonts w:eastAsia="Times New Roman" w:ascii="Times New Roman" w:hAnsi="Times New Roman"/>
        </w:rPr>
        <w:br/>
        <w:t>Appendix B</w:t>
        <w:br/>
        <w:t>External Materials</w:t>
      </w:r>
      <w:bookmarkEnd w:id="54"/>
    </w:p>
    <w:p>
      <w:pPr>
        <w:pStyle w:val="Normal"/>
        <w:rPr>
          <w:rFonts w:ascii="Times New Roman" w:hAnsi="Times New Roman" w:eastAsia="Times New Roman"/>
          <w:sz w:val="22"/>
          <w:szCs w:val="22"/>
        </w:rPr>
      </w:pPr>
      <w:r>
        <w:rPr>
          <w:rFonts w:eastAsia="Times New Roman" w:ascii="Times New Roman" w:hAnsi="Times New Roman"/>
          <w:sz w:val="22"/>
          <w:szCs w:val="22"/>
        </w:rPr>
        <w:t>&lt;This appendix should provide a brief record of materials used in the solution that are not the student's own work. Such materials might be pieces of codes made available from a research group/company or from the internet, datasets prepared by external users or any preliminary materials/drafts/notes provided by a supervisor. It should be clear what was used as ready-made components and what was developed as part of the project. This appendix should be included even if no external materials were used, in which case a statement to that effect is all that is required.&gt;</w:t>
      </w:r>
    </w:p>
    <w:p>
      <w:pPr>
        <w:pStyle w:val="Normal"/>
        <w:spacing w:before="0" w:after="120"/>
        <w:rPr>
          <w:rFonts w:ascii="Times New Roman" w:hAnsi="Times New Roman" w:eastAsia="Times New Roman"/>
          <w:sz w:val="22"/>
          <w:szCs w:val="22"/>
        </w:rPr>
      </w:pPr>
      <w:r>
        <w:rPr>
          <w:rFonts w:eastAsia="Times New Roman" w:ascii="Times New Roman" w:hAnsi="Times New Roman"/>
          <w:sz w:val="22"/>
          <w:szCs w:val="22"/>
        </w:rPr>
      </w:r>
    </w:p>
    <w:sectPr>
      <w:headerReference w:type="default" r:id="rId7"/>
      <w:headerReference w:type="first" r:id="rId8"/>
      <w:type w:val="nextPage"/>
      <w:pgSz w:w="11906" w:h="16838"/>
      <w:pgMar w:left="1440" w:right="1440" w:gutter="0" w:header="720" w:top="1440" w:footer="0" w:bottom="1440"/>
      <w:pgNumType w:start="1"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Noto Sans">
    <w:charset w:val="01" w:characterSet="utf-8"/>
    <w:family w:val="swiss"/>
    <w:pitch w:val="variable"/>
  </w:font>
  <w:font w:name="Courier New">
    <w:charset w:val="01" w:characterSet="utf-8"/>
    <w:family w:val="swiss"/>
    <w:pitch w:val="variable"/>
  </w:font>
  <w:font w:name="Cambria">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 </w:t>
    </w:r>
    <w:r>
      <w:rPr/>
      <w:fldChar w:fldCharType="begin"/>
    </w:r>
    <w:r>
      <w:rPr/>
      <w:instrText xml:space="preserve"> PAGE </w:instrText>
    </w:r>
    <w:r>
      <w:rPr/>
      <w:fldChar w:fldCharType="separate"/>
    </w:r>
    <w:r>
      <w:rPr/>
      <w:t>v</w:t>
    </w:r>
    <w:r>
      <w:rPr/>
      <w:fldChar w:fldCharType="end"/>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left" w:pos="6200" w:leader="none"/>
      </w:tabs>
      <w:rPr/>
    </w:pPr>
    <w:r>
      <w:rPr/>
      <w:t xml:space="preserve">- </w:t>
    </w:r>
    <w:r>
      <w:rPr/>
      <w:fldChar w:fldCharType="begin"/>
    </w:r>
    <w:r>
      <w:rPr/>
      <w:instrText xml:space="preserve"> PAGE </w:instrText>
    </w:r>
    <w:r>
      <w:rPr/>
      <w:fldChar w:fldCharType="separate"/>
    </w:r>
    <w:r>
      <w:rPr/>
      <w:t>10</w:t>
    </w:r>
    <w:r>
      <w:rPr/>
      <w:fldChar w:fldCharType="end"/>
    </w: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40"/>
  <w:embedSystemFonts/>
  <w:defaultTabStop w:val="720"/>
  <w:autoHyphenation w:val="true"/>
  <w:hyphenationZone w:val="360"/>
  <w:doNotHyphenateCaps/>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Arial"/>
        <w:lang w:val="en-GB" w:eastAsia="en-GB"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tLeast" w:line="360" w:before="0" w:after="120"/>
      <w:jc w:val="start"/>
    </w:pPr>
    <w:rPr>
      <w:rFonts w:ascii="Arial" w:hAnsi="Arial" w:eastAsia="Times New Roman" w:cs="Arial"/>
      <w:color w:val="auto"/>
      <w:kern w:val="0"/>
      <w:sz w:val="22"/>
      <w:szCs w:val="20"/>
      <w:lang w:val="en-GB" w:eastAsia="en-GB" w:bidi="ar-SA"/>
    </w:rPr>
  </w:style>
  <w:style w:type="paragraph" w:styleId="Heading1">
    <w:name w:val="heading 1"/>
    <w:basedOn w:val="Normal"/>
    <w:next w:val="Normal"/>
    <w:qFormat/>
    <w:pPr>
      <w:keepNext w:val="true"/>
      <w:keepLines/>
      <w:pageBreakBefore/>
      <w:numPr>
        <w:ilvl w:val="0"/>
        <w:numId w:val="0"/>
      </w:numPr>
      <w:spacing w:before="720" w:after="240"/>
      <w:jc w:val="center"/>
      <w:outlineLvl w:val="0"/>
    </w:pPr>
    <w:rPr>
      <w:b/>
      <w:sz w:val="28"/>
    </w:rPr>
  </w:style>
  <w:style w:type="paragraph" w:styleId="Heading2">
    <w:name w:val="heading 2"/>
    <w:basedOn w:val="Heading1"/>
    <w:next w:val="Normal"/>
    <w:qFormat/>
    <w:pPr>
      <w:pageBreakBefore w:val="false"/>
      <w:numPr>
        <w:ilvl w:val="0"/>
        <w:numId w:val="0"/>
      </w:numPr>
      <w:spacing w:before="360" w:after="240"/>
      <w:ind w:hanging="540" w:start="540"/>
      <w:jc w:val="start"/>
      <w:outlineLvl w:val="1"/>
    </w:pPr>
    <w:rPr/>
  </w:style>
  <w:style w:type="paragraph" w:styleId="Heading3">
    <w:name w:val="heading 3"/>
    <w:basedOn w:val="Heading2"/>
    <w:next w:val="Normal"/>
    <w:qFormat/>
    <w:pPr>
      <w:numPr>
        <w:ilvl w:val="0"/>
        <w:numId w:val="0"/>
      </w:numPr>
      <w:spacing w:before="120" w:after="120"/>
      <w:ind w:hanging="540" w:start="540"/>
      <w:outlineLvl w:val="2"/>
    </w:pPr>
    <w:rPr>
      <w:sz w:val="26"/>
    </w:rPr>
  </w:style>
  <w:style w:type="paragraph" w:styleId="Heading4">
    <w:name w:val="heading 4"/>
    <w:basedOn w:val="Heading3"/>
    <w:next w:val="Normal"/>
    <w:qFormat/>
    <w:pPr>
      <w:numPr>
        <w:ilvl w:val="0"/>
        <w:numId w:val="0"/>
      </w:numPr>
      <w:ind w:hanging="540" w:start="540"/>
      <w:outlineLvl w:val="3"/>
    </w:pPr>
    <w:rPr>
      <w:sz w:val="24"/>
    </w:rPr>
  </w:style>
  <w:style w:type="paragraph" w:styleId="Heading5">
    <w:name w:val="heading 5"/>
    <w:basedOn w:val="Normal"/>
    <w:next w:val="Normal"/>
    <w:qFormat/>
    <w:pPr>
      <w:numPr>
        <w:ilvl w:val="0"/>
        <w:numId w:val="0"/>
      </w:numPr>
      <w:spacing w:before="240" w:after="60"/>
      <w:outlineLvl w:val="4"/>
    </w:pPr>
    <w:rPr>
      <w:sz w:val="22"/>
    </w:rPr>
  </w:style>
  <w:style w:type="paragraph" w:styleId="Heading6">
    <w:name w:val="heading 6"/>
    <w:basedOn w:val="Normal"/>
    <w:next w:val="Normal"/>
    <w:qFormat/>
    <w:pPr>
      <w:numPr>
        <w:ilvl w:val="0"/>
        <w:numId w:val="0"/>
      </w:numPr>
      <w:spacing w:before="240" w:after="60"/>
      <w:outlineLvl w:val="5"/>
    </w:pPr>
    <w:rPr>
      <w:i/>
      <w:sz w:val="22"/>
    </w:rPr>
  </w:style>
  <w:style w:type="paragraph" w:styleId="Heading7">
    <w:name w:val="heading 7"/>
    <w:basedOn w:val="Normal"/>
    <w:next w:val="Normal"/>
    <w:qFormat/>
    <w:pPr>
      <w:numPr>
        <w:ilvl w:val="0"/>
        <w:numId w:val="0"/>
      </w:numPr>
      <w:spacing w:before="240" w:after="60"/>
      <w:outlineLvl w:val="6"/>
    </w:pPr>
    <w:rPr>
      <w:sz w:val="20"/>
    </w:rPr>
  </w:style>
  <w:style w:type="paragraph" w:styleId="Heading8">
    <w:name w:val="heading 8"/>
    <w:basedOn w:val="Normal"/>
    <w:next w:val="Normal"/>
    <w:qFormat/>
    <w:pPr>
      <w:keepLines/>
      <w:numPr>
        <w:ilvl w:val="0"/>
        <w:numId w:val="0"/>
      </w:numPr>
      <w:spacing w:lineRule="atLeast" w:line="240" w:before="240" w:after="240"/>
      <w:outlineLvl w:val="7"/>
    </w:pPr>
    <w:rPr/>
  </w:style>
  <w:style w:type="paragraph" w:styleId="Heading9">
    <w:name w:val="heading 9"/>
    <w:basedOn w:val="Normal"/>
    <w:next w:val="Normal"/>
    <w:qFormat/>
    <w:pPr>
      <w:numPr>
        <w:ilvl w:val="0"/>
        <w:numId w:val="0"/>
      </w:numPr>
      <w:spacing w:before="240" w:after="60"/>
      <w:outlineLvl w:val="8"/>
    </w:pPr>
    <w:rPr>
      <w:i/>
      <w:sz w:val="18"/>
    </w:rPr>
  </w:style>
  <w:style w:type="character" w:styleId="DefaultParagraphFont">
    <w:name w:val="Default Paragraph Font"/>
    <w:qFormat/>
    <w:rPr/>
  </w:style>
  <w:style w:type="character" w:styleId="FootnoteCharactersuser">
    <w:name w:val="Footnote Characters (user)"/>
    <w:qFormat/>
    <w:rPr>
      <w:sz w:val="16"/>
      <w:vertAlign w:val="superscript"/>
    </w:rPr>
  </w:style>
  <w:style w:type="character" w:styleId="FootnoteCharacters">
    <w:name w:val="Footnote Characters"/>
    <w:qFormat/>
    <w:rPr>
      <w:sz w:val="16"/>
      <w:vertAlign w:val="superscript"/>
    </w:rPr>
  </w:style>
  <w:style w:type="character" w:styleId="FootnoteReference">
    <w:name w:val="footnote reference"/>
    <w:rPr>
      <w:sz w:val="16"/>
      <w:vertAlign w:val="superscrip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PageNumber">
    <w:name w:val="page number"/>
    <w:basedOn w:val="DefaultParagraphFont"/>
    <w:rPr/>
  </w:style>
  <w:style w:type="character" w:styleId="Hyperlink">
    <w:name w:val="Hyperlink"/>
    <w:rPr>
      <w:color w:val="0000FF"/>
      <w:u w:val="single"/>
    </w:rPr>
  </w:style>
  <w:style w:type="character" w:styleId="SignatureChar">
    <w:name w:val="Signature Char"/>
    <w:link w:val="Signature"/>
    <w:qFormat/>
    <w:rPr>
      <w:sz w:val="24"/>
    </w:rPr>
  </w:style>
  <w:style w:type="character" w:styleId="BalloonTextChar">
    <w:name w:val="Balloon Text Char"/>
    <w:basedOn w:val="DefaultParagraphFont"/>
    <w:link w:val="BalloonText"/>
    <w:qFormat/>
    <w:rPr>
      <w:rFonts w:ascii="Tahoma" w:hAnsi="Tahoma" w:cs="Tahoma"/>
      <w:sz w:val="16"/>
      <w:szCs w:val="16"/>
    </w:rPr>
  </w:style>
  <w:style w:type="character" w:styleId="FooterChar">
    <w:name w:val="Footer Char"/>
    <w:basedOn w:val="DefaultParagraphFont"/>
    <w:link w:val="Footer"/>
    <w:qFormat/>
    <w:rPr>
      <w:sz w:val="24"/>
    </w:rPr>
  </w:style>
  <w:style w:type="character" w:styleId="Strong">
    <w:name w:val="Strong"/>
    <w:basedOn w:val="DefaultParagraphFont"/>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Heading2"/>
    <w:pPr>
      <w:spacing w:lineRule="auto" w:line="276" w:before="0" w:after="140"/>
    </w:pPr>
    <w:rPr/>
  </w:style>
  <w:style w:type="paragraph" w:styleId="List">
    <w:name w:val="List"/>
    <w:basedOn w:val="BodyText"/>
    <w:pPr/>
    <w:rPr>
      <w:rFonts w:cs="FreeSans"/>
    </w:rPr>
  </w:style>
  <w:style w:type="paragraph" w:styleId="Caption">
    <w:name w:val="caption"/>
    <w:basedOn w:val="Normal"/>
    <w:next w:val="Description"/>
    <w:qFormat/>
    <w:pPr>
      <w:keepLines/>
      <w:spacing w:lineRule="atLeast" w:line="240" w:before="240" w:after="120"/>
      <w:ind w:hanging="547" w:start="547"/>
    </w:pPr>
    <w:rPr>
      <w:b/>
      <w:bCs/>
      <w:szCs w:val="24"/>
    </w:rPr>
  </w:style>
  <w:style w:type="paragraph" w:styleId="Index">
    <w:name w:val="Index"/>
    <w:basedOn w:val="Normal"/>
    <w:qFormat/>
    <w:pPr>
      <w:suppressLineNumbers/>
    </w:pPr>
    <w:rPr>
      <w:rFonts w:cs="FreeSans"/>
    </w:rPr>
  </w:style>
  <w:style w:type="paragraph" w:styleId="TOC4">
    <w:name w:val="toc 4"/>
    <w:basedOn w:val="TOC3"/>
    <w:pPr>
      <w:ind w:start="2160"/>
    </w:pPr>
    <w:rPr/>
  </w:style>
  <w:style w:type="paragraph" w:styleId="TOC3">
    <w:name w:val="toc 3"/>
    <w:basedOn w:val="TOC2"/>
    <w:pPr>
      <w:ind w:start="1620"/>
    </w:pPr>
    <w:rPr/>
  </w:style>
  <w:style w:type="paragraph" w:styleId="TOC2">
    <w:name w:val="toc 2"/>
    <w:basedOn w:val="TOC1"/>
    <w:pPr>
      <w:keepNext w:val="false"/>
      <w:ind w:start="1080"/>
    </w:pPr>
    <w:rPr>
      <w:b w:val="false"/>
    </w:rPr>
  </w:style>
  <w:style w:type="paragraph" w:styleId="TOC1">
    <w:name w:val="toc 1"/>
    <w:basedOn w:val="Normal"/>
    <w:pPr>
      <w:keepNext w:val="true"/>
      <w:keepLines/>
      <w:tabs>
        <w:tab w:val="clear" w:pos="720"/>
        <w:tab w:val="right" w:pos="8150" w:leader="dot"/>
      </w:tabs>
      <w:spacing w:lineRule="atLeast" w:line="280" w:before="120" w:after="40"/>
      <w:ind w:hanging="540" w:start="540" w:end="576"/>
    </w:pPr>
    <w:rPr>
      <w:b/>
    </w:rPr>
  </w:style>
  <w:style w:type="paragraph" w:styleId="Index4">
    <w:name w:val="index 4"/>
    <w:basedOn w:val="Index3"/>
    <w:qFormat/>
    <w:pPr>
      <w:ind w:start="1152"/>
    </w:pPr>
    <w:rPr/>
  </w:style>
  <w:style w:type="paragraph" w:styleId="Index3">
    <w:name w:val="index 3"/>
    <w:basedOn w:val="Index2"/>
    <w:pPr>
      <w:ind w:hanging="270" w:start="810"/>
    </w:pPr>
    <w:rPr/>
  </w:style>
  <w:style w:type="paragraph" w:styleId="Index2">
    <w:name w:val="index 2"/>
    <w:basedOn w:val="Index1"/>
    <w:pPr>
      <w:ind w:hanging="252" w:start="540"/>
    </w:pPr>
    <w:rPr/>
  </w:style>
  <w:style w:type="paragraph" w:styleId="Index1">
    <w:name w:val="index 1"/>
    <w:basedOn w:val="Normal"/>
    <w:pPr>
      <w:keepLines/>
      <w:spacing w:lineRule="atLeast" w:line="240"/>
      <w:ind w:hanging="270" w:start="270"/>
    </w:pPr>
    <w:rPr/>
  </w:style>
  <w:style w:type="paragraph" w:styleId="HeaderandFooter">
    <w:name w:val="Header and Footer"/>
    <w:basedOn w:val="Normal"/>
    <w:qFormat/>
    <w:pPr/>
    <w:rPr/>
  </w:style>
  <w:style w:type="paragraph" w:styleId="Header">
    <w:name w:val="header"/>
    <w:pPr>
      <w:widowControl/>
      <w:suppressAutoHyphens w:val="true"/>
      <w:kinsoku w:val="true"/>
      <w:overflowPunct w:val="true"/>
      <w:autoSpaceDE w:val="true"/>
      <w:bidi w:val="0"/>
      <w:spacing w:lineRule="atLeast" w:line="240" w:before="0" w:after="0"/>
      <w:jc w:val="center"/>
    </w:pPr>
    <w:rPr>
      <w:rFonts w:ascii="Arial" w:hAnsi="Arial" w:eastAsia="Times New Roman" w:cs="Arial"/>
      <w:color w:val="auto"/>
      <w:kern w:val="0"/>
      <w:sz w:val="24"/>
      <w:szCs w:val="20"/>
      <w:lang w:val="en-GB" w:eastAsia="en-GB" w:bidi="ar-SA"/>
    </w:rPr>
  </w:style>
  <w:style w:type="paragraph" w:styleId="FootnoteText">
    <w:name w:val="footnote text"/>
    <w:basedOn w:val="Normal"/>
    <w:pPr>
      <w:spacing w:lineRule="atLeast" w:line="240" w:before="240" w:after="120"/>
      <w:ind w:hanging="432" w:start="432"/>
    </w:pPr>
    <w:rPr/>
  </w:style>
  <w:style w:type="paragraph" w:styleId="NormalIndent">
    <w:name w:val="Normal Indent"/>
    <w:basedOn w:val="Normal"/>
    <w:qFormat/>
    <w:pPr>
      <w:ind w:start="720"/>
    </w:pPr>
    <w:rPr/>
  </w:style>
  <w:style w:type="paragraph" w:styleId="left-aligned">
    <w:name w:val="left-aligned"/>
    <w:basedOn w:val="Normal"/>
    <w:qFormat/>
    <w:pPr/>
    <w:rPr/>
  </w:style>
  <w:style w:type="paragraph" w:styleId="centred">
    <w:name w:val="centred"/>
    <w:basedOn w:val="Normal"/>
    <w:qFormat/>
    <w:pPr>
      <w:jc w:val="center"/>
    </w:pPr>
    <w:rPr/>
  </w:style>
  <w:style w:type="paragraph" w:styleId="right-aligned">
    <w:name w:val="right-aligned"/>
    <w:basedOn w:val="Normal"/>
    <w:qFormat/>
    <w:pPr>
      <w:jc w:val="end"/>
    </w:pPr>
    <w:rPr/>
  </w:style>
  <w:style w:type="paragraph" w:styleId="figurecaption">
    <w:name w:val="figure caption"/>
    <w:basedOn w:val="Normal"/>
    <w:next w:val="Normal"/>
    <w:qFormat/>
    <w:pPr>
      <w:keepLines/>
      <w:spacing w:lineRule="atLeast" w:line="240" w:before="240" w:after="120"/>
      <w:ind w:hanging="547" w:start="547"/>
    </w:pPr>
    <w:rPr/>
  </w:style>
  <w:style w:type="paragraph" w:styleId="typedblock">
    <w:name w:val="typed block"/>
    <w:basedOn w:val="Normal"/>
    <w:qFormat/>
    <w:pPr>
      <w:keepLines/>
    </w:pPr>
    <w:rPr>
      <w:rFonts w:ascii="Courier New" w:hAnsi="Courier New"/>
    </w:rPr>
  </w:style>
  <w:style w:type="paragraph" w:styleId="hangingindent">
    <w:name w:val="hanging indent"/>
    <w:basedOn w:val="Normal"/>
    <w:qFormat/>
    <w:pPr>
      <w:ind w:hanging="576" w:start="576"/>
    </w:pPr>
    <w:rPr/>
  </w:style>
  <w:style w:type="paragraph" w:styleId="Title1">
    <w:name w:val="Title1"/>
    <w:basedOn w:val="Normal"/>
    <w:next w:val="Subtitle1"/>
    <w:qFormat/>
    <w:pPr>
      <w:spacing w:before="960" w:after="360"/>
      <w:jc w:val="center"/>
    </w:pPr>
    <w:rPr>
      <w:b/>
      <w:sz w:val="28"/>
    </w:rPr>
  </w:style>
  <w:style w:type="paragraph" w:styleId="Subtitle1">
    <w:name w:val="Subtitle1"/>
    <w:basedOn w:val="Title1"/>
    <w:next w:val="centred"/>
    <w:qFormat/>
    <w:pPr>
      <w:spacing w:before="360" w:after="360"/>
    </w:pPr>
    <w:rPr>
      <w:sz w:val="24"/>
    </w:rPr>
  </w:style>
  <w:style w:type="paragraph" w:styleId="heading0">
    <w:name w:val="heading 0"/>
    <w:basedOn w:val="Normal"/>
    <w:next w:val="Heading1"/>
    <w:qFormat/>
    <w:pPr>
      <w:pageBreakBefore/>
      <w:spacing w:lineRule="atLeast" w:line="480" w:before="1680" w:after="480"/>
      <w:jc w:val="center"/>
    </w:pPr>
    <w:rPr>
      <w:b/>
      <w:sz w:val="28"/>
    </w:rPr>
  </w:style>
  <w:style w:type="paragraph" w:styleId="tablecaption">
    <w:name w:val="table caption"/>
    <w:basedOn w:val="Normal"/>
    <w:next w:val="Normal"/>
    <w:qFormat/>
    <w:pPr>
      <w:keepNext w:val="true"/>
      <w:keepLines/>
      <w:spacing w:lineRule="atLeast" w:line="240" w:before="240" w:after="120"/>
      <w:ind w:hanging="540" w:start="540"/>
    </w:pPr>
    <w:rPr/>
  </w:style>
  <w:style w:type="paragraph" w:styleId="tall">
    <w:name w:val="tall"/>
    <w:basedOn w:val="centred"/>
    <w:qFormat/>
    <w:pPr>
      <w:keepNext w:val="true"/>
      <w:keepLines/>
      <w:spacing w:lineRule="exact" w:line="660" w:before="0" w:after="144"/>
    </w:pPr>
    <w:rPr/>
  </w:style>
  <w:style w:type="paragraph" w:styleId="figuredescription">
    <w:name w:val="figure description"/>
    <w:basedOn w:val="figurecaption"/>
    <w:next w:val="Normal"/>
    <w:qFormat/>
    <w:pPr>
      <w:spacing w:before="0" w:after="120"/>
      <w:ind w:hanging="0"/>
    </w:pPr>
    <w:rPr/>
  </w:style>
  <w:style w:type="paragraph" w:styleId="Footer">
    <w:name w:val="footer"/>
    <w:basedOn w:val="Normal"/>
    <w:link w:val="FooterChar"/>
    <w:pPr>
      <w:tabs>
        <w:tab w:val="clear" w:pos="720"/>
        <w:tab w:val="center" w:pos="4153" w:leader="none"/>
        <w:tab w:val="right" w:pos="8306" w:leader="none"/>
      </w:tabs>
    </w:pPr>
    <w:rPr/>
  </w:style>
  <w:style w:type="paragraph" w:styleId="tabledescription">
    <w:name w:val="table description"/>
    <w:basedOn w:val="tablecaption"/>
    <w:next w:val="Normal"/>
    <w:qFormat/>
    <w:pPr>
      <w:spacing w:before="0" w:after="120"/>
      <w:ind w:hanging="0"/>
    </w:pPr>
    <w:rPr/>
  </w:style>
  <w:style w:type="paragraph" w:styleId="TableofFigures">
    <w:name w:val="table of figures"/>
    <w:basedOn w:val="TOC1"/>
    <w:next w:val="Normal"/>
    <w:pPr>
      <w:keepNext w:val="false"/>
      <w:ind w:hanging="547" w:start="547"/>
    </w:pPr>
    <w:rPr/>
  </w:style>
  <w:style w:type="paragraph" w:styleId="Description">
    <w:name w:val="Description"/>
    <w:basedOn w:val="figuredescription"/>
    <w:next w:val="Normal"/>
    <w:qFormat/>
    <w:pPr/>
    <w:rPr/>
  </w:style>
  <w:style w:type="paragraph" w:styleId="Signature">
    <w:name w:val="Signature"/>
    <w:basedOn w:val="Normal"/>
    <w:link w:val="SignatureChar"/>
    <w:pPr>
      <w:ind w:start="4252"/>
    </w:pPr>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LEUFPFac">
    <w:name w:val="LEU_FP_Fac"/>
    <w:qFormat/>
    <w:pPr>
      <w:widowControl/>
      <w:suppressAutoHyphens w:val="true"/>
      <w:kinsoku w:val="true"/>
      <w:overflowPunct w:val="true"/>
      <w:autoSpaceDE w:val="true"/>
      <w:bidi w:val="0"/>
      <w:spacing w:lineRule="exact" w:line="280" w:before="60" w:after="0"/>
      <w:jc w:val="start"/>
    </w:pPr>
    <w:rPr>
      <w:rFonts w:ascii="Arial" w:hAnsi="Arial" w:eastAsia="Times New Roman" w:cs="Times New Roman"/>
      <w:caps/>
      <w:color w:val="auto"/>
      <w:kern w:val="0"/>
      <w:sz w:val="20"/>
      <w:szCs w:val="20"/>
      <w:lang w:val="en-GB" w:eastAsia="en-US" w:bidi="ar-SA"/>
    </w:rPr>
  </w:style>
  <w:style w:type="paragraph" w:styleId="LEUFPSchool">
    <w:name w:val="LEU_FP_School"/>
    <w:next w:val="LEUFPFac"/>
    <w:qFormat/>
    <w:pPr>
      <w:widowControl/>
      <w:suppressAutoHyphens w:val="true"/>
      <w:kinsoku w:val="true"/>
      <w:overflowPunct w:val="true"/>
      <w:autoSpaceDE w:val="true"/>
      <w:bidi w:val="0"/>
      <w:spacing w:lineRule="exact" w:line="400" w:before="0" w:after="0"/>
      <w:jc w:val="start"/>
    </w:pPr>
    <w:rPr>
      <w:rFonts w:ascii="Arial" w:hAnsi="Arial" w:eastAsia="Times New Roman" w:cs="Times New Roman"/>
      <w:b/>
      <w:color w:val="auto"/>
      <w:kern w:val="0"/>
      <w:sz w:val="36"/>
      <w:szCs w:val="36"/>
      <w:lang w:val="en-GB" w:eastAsia="en-US" w:bidi="ar-SA"/>
    </w:rPr>
  </w:style>
  <w:style w:type="paragraph" w:styleId="IndexHeading">
    <w:name w:val="index heading"/>
    <w:basedOn w:val="Heading"/>
    <w:pPr/>
    <w:rPr/>
  </w:style>
  <w:style w:type="paragraph" w:styleId="TOCHeading">
    <w:name w:val="TOC Heading"/>
    <w:basedOn w:val="Heading1"/>
    <w:next w:val="Normal"/>
    <w:qFormat/>
    <w:pPr>
      <w:pageBreakBefore w:val="false"/>
      <w:spacing w:lineRule="auto" w:line="276" w:before="480" w:after="0"/>
      <w:jc w:val="start"/>
      <w:outlineLvl w:val="9"/>
    </w:pPr>
    <w:rPr>
      <w:rFonts w:ascii="Cambria" w:hAnsi="Cambria" w:eastAsia="Times New Roman" w:cs="Arial"/>
      <w:bCs/>
      <w:color w:themeColor="accent1" w:themeShade="bf" w:val="365F91"/>
      <w:szCs w:val="28"/>
      <w:lang w:val="en-US" w:eastAsia="ja-JP"/>
    </w:rPr>
  </w:style>
  <w:style w:type="paragraph" w:styleId="NormalWeb">
    <w:name w:val="Normal (Web)"/>
    <w:basedOn w:val="Normal"/>
    <w:qFormat/>
    <w:pPr>
      <w:spacing w:lineRule="auto" w:line="240" w:before="280" w:after="280"/>
    </w:pPr>
    <w:rPr>
      <w:rFonts w:ascii="Times New Roman" w:hAnsi="Times New Roman" w:cs="Times New Roman"/>
      <w:szCs w:val="24"/>
    </w:rPr>
  </w:style>
  <w:style w:type="paragraph" w:styleId="Revision">
    <w:name w:val="Revision"/>
    <w:qFormat/>
    <w:pPr>
      <w:widowControl/>
      <w:suppressAutoHyphens w:val="true"/>
      <w:kinsoku w:val="true"/>
      <w:overflowPunct w:val="true"/>
      <w:autoSpaceDE w:val="true"/>
      <w:bidi w:val="0"/>
      <w:spacing w:before="0" w:after="0"/>
      <w:jc w:val="start"/>
    </w:pPr>
    <w:rPr>
      <w:rFonts w:ascii="Arial" w:hAnsi="Arial" w:eastAsia="Times New Roman" w:cs="Arial"/>
      <w:color w:val="auto"/>
      <w:kern w:val="0"/>
      <w:sz w:val="24"/>
      <w:szCs w:val="20"/>
      <w:lang w:val="en-GB" w:eastAsia="en-GB" w:bidi="ar-SA"/>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oleObject" Target="embeddings/oleObject1.bin"/><Relationship Id="rId6" Type="http://schemas.openxmlformats.org/officeDocument/2006/relationships/image" Target="media/image2.wmf"/><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thesisLeedsFeb2010</Template>
  <TotalTime>365</TotalTime>
  <Application>LibreOffice/26.2.2.2$Linux_X86_64 LibreOffice_project/620$Build-2</Application>
  <AppVersion>15.0000</AppVersion>
  <Pages>16</Pages>
  <Words>2384</Words>
  <Characters>13023</Characters>
  <CharactersWithSpaces>15292</CharactersWithSpaces>
  <Paragraphs>134</Paragraphs>
  <Company>University of Leeds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2015-08-05T09:44:00Z</dcterms:created>
  <dc:creator>Lydia Lau</dc:creator>
  <dc:description>For Microsoft Word 2007.
Uses styles to conform to Leeds University regulations.</dc:description>
  <dc:language>en-US</dc:language>
  <cp:lastModifiedBy/>
  <cp:lastPrinted>1994-09-05T09:56:00Z</cp:lastPrinted>
  <dcterms:modified xsi:type="dcterms:W3CDTF">2026-05-03T16:32:06Z</dcterms:modified>
  <cp:revision>152</cp:revision>
  <dc:subject/>
  <dc:title>Leeds Thesis Template</dc:title>
</cp:coreProperties>
</file>

<file path=docProps/custom.xml><?xml version="1.0" encoding="utf-8"?>
<Properties xmlns="http://schemas.openxmlformats.org/officeDocument/2006/custom-properties" xmlns:vt="http://schemas.openxmlformats.org/officeDocument/2006/docPropsVTypes"/>
</file>