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75AA45" w14:textId="30433FAF" w:rsidR="008C085F" w:rsidRDefault="008C085F" w:rsidP="008C085F">
      <w:pPr>
        <w:jc w:val="center"/>
        <w:rPr>
          <w:sz w:val="20"/>
          <w:szCs w:val="20"/>
        </w:rPr>
      </w:pPr>
      <w:r w:rsidRPr="008C085F">
        <w:rPr>
          <w:sz w:val="20"/>
          <w:szCs w:val="20"/>
        </w:rPr>
        <w:t xml:space="preserve">Neonatal </w:t>
      </w:r>
      <w:r w:rsidR="00A640B0">
        <w:rPr>
          <w:sz w:val="20"/>
          <w:szCs w:val="20"/>
        </w:rPr>
        <w:t>sepsis</w:t>
      </w:r>
      <w:r w:rsidR="003F40BA">
        <w:rPr>
          <w:sz w:val="20"/>
          <w:szCs w:val="20"/>
        </w:rPr>
        <w:t>/meningitis</w:t>
      </w:r>
      <w:r w:rsidRPr="008C085F">
        <w:rPr>
          <w:sz w:val="20"/>
          <w:szCs w:val="20"/>
        </w:rPr>
        <w:t xml:space="preserve"> cheat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5"/>
        <w:gridCol w:w="6025"/>
        <w:gridCol w:w="2070"/>
        <w:gridCol w:w="5050"/>
      </w:tblGrid>
      <w:tr w:rsidR="00B653FD" w14:paraId="182F312B" w14:textId="77777777" w:rsidTr="00276C6B">
        <w:tc>
          <w:tcPr>
            <w:tcW w:w="14976" w:type="dxa"/>
            <w:gridSpan w:val="4"/>
          </w:tcPr>
          <w:p w14:paraId="5FE5E1B9" w14:textId="77777777" w:rsidR="00B653FD" w:rsidRDefault="00B653FD" w:rsidP="00276C6B">
            <w:pPr>
              <w:rPr>
                <w:rFonts w:ascii="Arial" w:hAnsi="Arial" w:cs="Arial"/>
                <w:sz w:val="16"/>
                <w:szCs w:val="16"/>
              </w:rPr>
            </w:pPr>
            <w:r w:rsidRPr="00335132">
              <w:rPr>
                <w:rFonts w:ascii="Arial" w:hAnsi="Arial" w:cs="Arial"/>
                <w:sz w:val="16"/>
                <w:szCs w:val="16"/>
              </w:rPr>
              <w:t xml:space="preserve">Most </w:t>
            </w:r>
            <w:r w:rsidRPr="00335132">
              <w:rPr>
                <w:rFonts w:ascii="Arial" w:hAnsi="Arial" w:cs="Arial"/>
                <w:b/>
                <w:sz w:val="16"/>
                <w:szCs w:val="16"/>
              </w:rPr>
              <w:t>common pathogens</w:t>
            </w:r>
            <w:r w:rsidRPr="00335132">
              <w:rPr>
                <w:rFonts w:ascii="Arial" w:hAnsi="Arial" w:cs="Arial"/>
                <w:sz w:val="16"/>
                <w:szCs w:val="16"/>
              </w:rPr>
              <w:t xml:space="preserve">: Listeria, GBS, E coli, strep </w:t>
            </w:r>
            <w:proofErr w:type="spellStart"/>
            <w:r w:rsidRPr="00335132">
              <w:rPr>
                <w:rFonts w:ascii="Arial" w:hAnsi="Arial" w:cs="Arial"/>
                <w:sz w:val="16"/>
                <w:szCs w:val="16"/>
              </w:rPr>
              <w:t>pneumo</w:t>
            </w:r>
            <w:proofErr w:type="spellEnd"/>
            <w:r w:rsidRPr="00335132">
              <w:rPr>
                <w:rFonts w:ascii="Arial" w:hAnsi="Arial" w:cs="Arial"/>
                <w:sz w:val="16"/>
                <w:szCs w:val="16"/>
              </w:rPr>
              <w:t xml:space="preserve">; </w:t>
            </w:r>
          </w:p>
          <w:p w14:paraId="11115EE3" w14:textId="77777777" w:rsidR="00B653FD" w:rsidRDefault="00B653FD" w:rsidP="00B653F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Amp: GBS,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entocococci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, Listeria</w:t>
            </w:r>
          </w:p>
          <w:p w14:paraId="6271D46C" w14:textId="77777777" w:rsidR="00B653FD" w:rsidRDefault="00B653FD" w:rsidP="00B653F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Gent: synergy and G-</w:t>
            </w:r>
          </w:p>
          <w:p w14:paraId="43EF28A6" w14:textId="77777777" w:rsidR="00B653FD" w:rsidRDefault="00B653FD" w:rsidP="00B653F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Ceftaz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G- only</w:t>
            </w:r>
          </w:p>
          <w:p w14:paraId="48F733FB" w14:textId="77777777" w:rsidR="00B653FD" w:rsidRDefault="00B653FD" w:rsidP="00B653F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Suspect G- &gt;&gt; add 3</w:t>
            </w:r>
            <w:r w:rsidRPr="00335132">
              <w:rPr>
                <w:rFonts w:ascii="Arial" w:hAnsi="Arial" w:cs="Arial"/>
                <w:sz w:val="16"/>
                <w:szCs w:val="16"/>
                <w:vertAlign w:val="superscript"/>
              </w:rPr>
              <w:t>rd</w:t>
            </w:r>
            <w:r>
              <w:rPr>
                <w:rFonts w:ascii="Arial" w:hAnsi="Arial" w:cs="Arial"/>
                <w:sz w:val="16"/>
                <w:szCs w:val="16"/>
              </w:rPr>
              <w:t xml:space="preserve"> gen ceph</w:t>
            </w:r>
          </w:p>
          <w:p w14:paraId="4E920F8E" w14:textId="77777777" w:rsidR="00B653FD" w:rsidRDefault="00B653FD" w:rsidP="00B653F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Suspect resistance &gt;&gt; add gent and 3</w:t>
            </w:r>
            <w:r w:rsidRPr="00335132">
              <w:rPr>
                <w:rFonts w:ascii="Arial" w:hAnsi="Arial" w:cs="Arial"/>
                <w:sz w:val="16"/>
                <w:szCs w:val="16"/>
                <w:vertAlign w:val="superscript"/>
              </w:rPr>
              <w:t>rd</w:t>
            </w:r>
            <w:r>
              <w:rPr>
                <w:rFonts w:ascii="Arial" w:hAnsi="Arial" w:cs="Arial"/>
                <w:sz w:val="16"/>
                <w:szCs w:val="16"/>
              </w:rPr>
              <w:t xml:space="preserve"> gen ceph, or add mero</w:t>
            </w:r>
          </w:p>
          <w:p w14:paraId="546B9F97" w14:textId="77777777" w:rsidR="00B653FD" w:rsidRDefault="00B653FD" w:rsidP="00276C6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Fungal – consider if previous ceph use or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abx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use in general</w:t>
            </w:r>
          </w:p>
          <w:p w14:paraId="3FD63800" w14:textId="77777777" w:rsidR="00B653FD" w:rsidRDefault="00B653FD" w:rsidP="00276C6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653FD" w14:paraId="45E5D4ED" w14:textId="77777777" w:rsidTr="00276C6B">
        <w:tc>
          <w:tcPr>
            <w:tcW w:w="7732" w:type="dxa"/>
            <w:gridSpan w:val="2"/>
          </w:tcPr>
          <w:p w14:paraId="657DF7F0" w14:textId="77777777" w:rsidR="00B653FD" w:rsidRDefault="00B653FD" w:rsidP="00276C6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</w:t>
            </w:r>
            <w:r w:rsidRPr="00335132">
              <w:rPr>
                <w:rFonts w:ascii="Arial" w:hAnsi="Arial" w:cs="Arial"/>
                <w:sz w:val="16"/>
                <w:szCs w:val="16"/>
              </w:rPr>
              <w:t xml:space="preserve">nterococci, Enterobacteriaceae, GBS and Listeria if </w:t>
            </w:r>
            <w:r w:rsidRPr="000127E4">
              <w:rPr>
                <w:rFonts w:ascii="Arial" w:hAnsi="Arial" w:cs="Arial"/>
                <w:b/>
                <w:sz w:val="16"/>
                <w:szCs w:val="16"/>
              </w:rPr>
              <w:t>early</w:t>
            </w:r>
            <w:r w:rsidRPr="00335132">
              <w:rPr>
                <w:rFonts w:ascii="Arial" w:hAnsi="Arial" w:cs="Arial"/>
                <w:sz w:val="16"/>
                <w:szCs w:val="16"/>
              </w:rPr>
              <w:t xml:space="preserve"> onset</w:t>
            </w:r>
          </w:p>
          <w:p w14:paraId="2C9DB0AB" w14:textId="77777777" w:rsidR="00B653FD" w:rsidRDefault="00B653FD" w:rsidP="00276C6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44" w:type="dxa"/>
            <w:gridSpan w:val="2"/>
          </w:tcPr>
          <w:p w14:paraId="388F5AFA" w14:textId="77777777" w:rsidR="00B653FD" w:rsidRPr="00335132" w:rsidRDefault="00B653FD" w:rsidP="00276C6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335132">
              <w:rPr>
                <w:rFonts w:ascii="Arial" w:hAnsi="Arial" w:cs="Arial"/>
                <w:sz w:val="16"/>
                <w:szCs w:val="16"/>
              </w:rPr>
              <w:t xml:space="preserve">taph epi and </w:t>
            </w:r>
            <w:proofErr w:type="spellStart"/>
            <w:r w:rsidRPr="00335132">
              <w:rPr>
                <w:rFonts w:ascii="Arial" w:hAnsi="Arial" w:cs="Arial"/>
                <w:sz w:val="16"/>
                <w:szCs w:val="16"/>
              </w:rPr>
              <w:t>coag</w:t>
            </w:r>
            <w:proofErr w:type="spellEnd"/>
            <w:r w:rsidRPr="00335132">
              <w:rPr>
                <w:rFonts w:ascii="Arial" w:hAnsi="Arial" w:cs="Arial"/>
                <w:sz w:val="16"/>
                <w:szCs w:val="16"/>
              </w:rPr>
              <w:t xml:space="preserve"> neg staph if </w:t>
            </w:r>
            <w:r w:rsidRPr="000127E4">
              <w:rPr>
                <w:rFonts w:ascii="Arial" w:hAnsi="Arial" w:cs="Arial"/>
                <w:b/>
                <w:sz w:val="16"/>
                <w:szCs w:val="16"/>
              </w:rPr>
              <w:t>late</w:t>
            </w:r>
            <w:r w:rsidRPr="00335132">
              <w:rPr>
                <w:rFonts w:ascii="Arial" w:hAnsi="Arial" w:cs="Arial"/>
                <w:sz w:val="16"/>
                <w:szCs w:val="16"/>
              </w:rPr>
              <w:t xml:space="preserve"> onset</w:t>
            </w:r>
          </w:p>
          <w:p w14:paraId="6EA1EDE7" w14:textId="77777777" w:rsidR="00B653FD" w:rsidRDefault="00B653FD" w:rsidP="00276C6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Late onset /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hosp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acquired (cover MRSA and pseudomonas) </w:t>
            </w:r>
          </w:p>
          <w:p w14:paraId="5530A2E4" w14:textId="77777777" w:rsidR="00B653FD" w:rsidRDefault="00B653FD" w:rsidP="00276C6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711BB" w14:paraId="0A947E41" w14:textId="77777777" w:rsidTr="00276C6B">
        <w:tc>
          <w:tcPr>
            <w:tcW w:w="1604" w:type="dxa"/>
          </w:tcPr>
          <w:p w14:paraId="1D26689C" w14:textId="77777777" w:rsidR="00B653FD" w:rsidRDefault="00B653FD" w:rsidP="00276C6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GBS</w:t>
            </w:r>
          </w:p>
        </w:tc>
        <w:tc>
          <w:tcPr>
            <w:tcW w:w="6128" w:type="dxa"/>
          </w:tcPr>
          <w:p w14:paraId="6587DA59" w14:textId="77777777" w:rsidR="00B653FD" w:rsidRDefault="00B653FD" w:rsidP="00276C6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</w:t>
            </w:r>
            <w:r w:rsidRPr="00595FAD">
              <w:rPr>
                <w:rFonts w:ascii="Arial" w:hAnsi="Arial" w:cs="Arial"/>
                <w:sz w:val="16"/>
                <w:szCs w:val="16"/>
              </w:rPr>
              <w:t xml:space="preserve">mp or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</w:t>
            </w:r>
            <w:r w:rsidRPr="00595FAD">
              <w:rPr>
                <w:rFonts w:ascii="Arial" w:hAnsi="Arial" w:cs="Arial"/>
                <w:sz w:val="16"/>
                <w:szCs w:val="16"/>
              </w:rPr>
              <w:t>enG</w:t>
            </w:r>
            <w:proofErr w:type="spellEnd"/>
            <w:r w:rsidRPr="00595FAD">
              <w:rPr>
                <w:rFonts w:ascii="Arial" w:hAnsi="Arial" w:cs="Arial"/>
                <w:sz w:val="16"/>
                <w:szCs w:val="16"/>
              </w:rPr>
              <w:t xml:space="preserve"> + gent</w:t>
            </w:r>
          </w:p>
          <w:p w14:paraId="27D07295" w14:textId="26CDCB38" w:rsidR="00B653FD" w:rsidRPr="0030309B" w:rsidRDefault="00B653FD" w:rsidP="00B653F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P</w:t>
            </w:r>
            <w:r w:rsidRPr="00462865">
              <w:rPr>
                <w:rFonts w:ascii="Arial" w:hAnsi="Arial" w:cs="Arial"/>
                <w:sz w:val="16"/>
                <w:szCs w:val="16"/>
              </w:rPr>
              <w:t>enG</w:t>
            </w:r>
            <w:proofErr w:type="spellEnd"/>
            <w:r w:rsidRPr="0046286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DD501F">
              <w:rPr>
                <w:rFonts w:ascii="Arial" w:hAnsi="Arial" w:cs="Arial"/>
                <w:sz w:val="16"/>
                <w:szCs w:val="16"/>
              </w:rPr>
              <w:t>75-</w:t>
            </w:r>
            <w:r w:rsidRPr="00462865">
              <w:rPr>
                <w:rFonts w:ascii="Arial" w:hAnsi="Arial" w:cs="Arial"/>
                <w:sz w:val="16"/>
                <w:szCs w:val="16"/>
              </w:rPr>
              <w:t>100,000 units/kg IV</w:t>
            </w:r>
            <w:r w:rsidR="00DD501F">
              <w:rPr>
                <w:rFonts w:ascii="Arial" w:hAnsi="Arial" w:cs="Arial"/>
                <w:sz w:val="16"/>
                <w:szCs w:val="16"/>
              </w:rPr>
              <w:t xml:space="preserve"> for meningitis</w:t>
            </w:r>
            <w:r w:rsidRPr="0046286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711BB">
              <w:rPr>
                <w:rFonts w:ascii="Arial" w:hAnsi="Arial" w:cs="Arial"/>
                <w:sz w:val="16"/>
                <w:szCs w:val="16"/>
              </w:rPr>
              <w:t>(bacteremia would be ½ dose)</w:t>
            </w:r>
            <w:r w:rsidR="00DD501F">
              <w:rPr>
                <w:rFonts w:ascii="Arial" w:hAnsi="Arial" w:cs="Arial"/>
                <w:sz w:val="16"/>
                <w:szCs w:val="16"/>
              </w:rPr>
              <w:t xml:space="preserve">, although GBS meningitis warrants </w:t>
            </w:r>
            <w:r w:rsidR="00DD501F" w:rsidRPr="0030309B">
              <w:rPr>
                <w:rFonts w:ascii="Arial" w:hAnsi="Arial" w:cs="Arial"/>
                <w:b/>
                <w:sz w:val="16"/>
                <w:szCs w:val="16"/>
              </w:rPr>
              <w:t>250-450,000 units/kg/d divided q8h if &lt;/= 7 DOL and 450-500,000 units/kg/d divided q6h if &gt; 7 DOL</w:t>
            </w:r>
          </w:p>
          <w:p w14:paraId="3A3DFD71" w14:textId="4318974D" w:rsidR="006711BB" w:rsidRDefault="006711BB" w:rsidP="006711BB">
            <w:pPr>
              <w:pStyle w:val="ListParagraph"/>
              <w:numPr>
                <w:ilvl w:val="1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PMA &lt;/=29 weeks</w:t>
            </w:r>
          </w:p>
          <w:p w14:paraId="7730AA2B" w14:textId="056FC6E8" w:rsidR="006711BB" w:rsidRDefault="006711BB" w:rsidP="006711BB">
            <w:pPr>
              <w:pStyle w:val="ListParagraph"/>
              <w:numPr>
                <w:ilvl w:val="2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PNA &lt;/= </w:t>
            </w:r>
            <w:r>
              <w:rPr>
                <w:rFonts w:ascii="Arial" w:hAnsi="Arial" w:cs="Arial"/>
                <w:sz w:val="16"/>
                <w:szCs w:val="16"/>
              </w:rPr>
              <w:t>28</w:t>
            </w:r>
            <w:r>
              <w:rPr>
                <w:rFonts w:ascii="Arial" w:hAnsi="Arial" w:cs="Arial"/>
                <w:sz w:val="16"/>
                <w:szCs w:val="16"/>
              </w:rPr>
              <w:t xml:space="preserve"> d – q1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>
              <w:rPr>
                <w:rFonts w:ascii="Arial" w:hAnsi="Arial" w:cs="Arial"/>
                <w:sz w:val="16"/>
                <w:szCs w:val="16"/>
              </w:rPr>
              <w:t>h</w:t>
            </w:r>
          </w:p>
          <w:p w14:paraId="20FD36D3" w14:textId="19176544" w:rsidR="006711BB" w:rsidRDefault="006711BB" w:rsidP="006711BB">
            <w:pPr>
              <w:pStyle w:val="ListParagraph"/>
              <w:numPr>
                <w:ilvl w:val="2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PNA &gt; </w:t>
            </w:r>
            <w:r>
              <w:rPr>
                <w:rFonts w:ascii="Arial" w:hAnsi="Arial" w:cs="Arial"/>
                <w:sz w:val="16"/>
                <w:szCs w:val="16"/>
              </w:rPr>
              <w:t>28</w:t>
            </w:r>
            <w:r>
              <w:rPr>
                <w:rFonts w:ascii="Arial" w:hAnsi="Arial" w:cs="Arial"/>
                <w:sz w:val="16"/>
                <w:szCs w:val="16"/>
              </w:rPr>
              <w:t xml:space="preserve"> d – q</w:t>
            </w:r>
            <w:r>
              <w:rPr>
                <w:rFonts w:ascii="Arial" w:hAnsi="Arial" w:cs="Arial"/>
                <w:sz w:val="16"/>
                <w:szCs w:val="16"/>
              </w:rPr>
              <w:t>8</w:t>
            </w:r>
            <w:r>
              <w:rPr>
                <w:rFonts w:ascii="Arial" w:hAnsi="Arial" w:cs="Arial"/>
                <w:sz w:val="16"/>
                <w:szCs w:val="16"/>
              </w:rPr>
              <w:t xml:space="preserve">h </w:t>
            </w:r>
          </w:p>
          <w:p w14:paraId="2D2CF23A" w14:textId="77777777" w:rsidR="006711BB" w:rsidRDefault="006711BB" w:rsidP="006711BB">
            <w:pPr>
              <w:pStyle w:val="ListParagraph"/>
              <w:numPr>
                <w:ilvl w:val="1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PMA 30-36 weeks</w:t>
            </w:r>
          </w:p>
          <w:p w14:paraId="3055700A" w14:textId="77777777" w:rsidR="006711BB" w:rsidRDefault="006711BB" w:rsidP="006711BB">
            <w:pPr>
              <w:pStyle w:val="ListParagraph"/>
              <w:numPr>
                <w:ilvl w:val="2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PNA &lt;/= 14 d – q12h</w:t>
            </w:r>
          </w:p>
          <w:p w14:paraId="58B808B9" w14:textId="77777777" w:rsidR="006711BB" w:rsidRPr="00ED6F0F" w:rsidRDefault="006711BB" w:rsidP="006711BB">
            <w:pPr>
              <w:pStyle w:val="ListParagraph"/>
              <w:numPr>
                <w:ilvl w:val="2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PNA &gt; 14 d – q8h</w:t>
            </w:r>
          </w:p>
          <w:p w14:paraId="273379ED" w14:textId="77777777" w:rsidR="006711BB" w:rsidRDefault="006711BB" w:rsidP="006711BB">
            <w:pPr>
              <w:pStyle w:val="ListParagraph"/>
              <w:numPr>
                <w:ilvl w:val="1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PMA 37-44 weeks</w:t>
            </w:r>
          </w:p>
          <w:p w14:paraId="7CD92EF8" w14:textId="77777777" w:rsidR="006711BB" w:rsidRDefault="006711BB" w:rsidP="006711BB">
            <w:pPr>
              <w:pStyle w:val="ListParagraph"/>
              <w:numPr>
                <w:ilvl w:val="2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PNA &lt;/= 7 d – q12h</w:t>
            </w:r>
          </w:p>
          <w:p w14:paraId="32EBD0F0" w14:textId="77777777" w:rsidR="006711BB" w:rsidRPr="00ED6F0F" w:rsidRDefault="006711BB" w:rsidP="006711BB">
            <w:pPr>
              <w:pStyle w:val="ListParagraph"/>
              <w:numPr>
                <w:ilvl w:val="2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PNA &gt; 7 d – q8h</w:t>
            </w:r>
          </w:p>
          <w:p w14:paraId="01FE64F6" w14:textId="1BBB4FF2" w:rsidR="006711BB" w:rsidRDefault="006711BB" w:rsidP="006711BB">
            <w:pPr>
              <w:pStyle w:val="ListParagraph"/>
              <w:numPr>
                <w:ilvl w:val="2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PMA 45 weeks – q6h</w:t>
            </w:r>
          </w:p>
          <w:p w14:paraId="02C88757" w14:textId="7779BA7B" w:rsidR="00B653FD" w:rsidRPr="0030309B" w:rsidRDefault="00B653FD" w:rsidP="0030309B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</w:t>
            </w:r>
            <w:r w:rsidRPr="00462865">
              <w:rPr>
                <w:rFonts w:ascii="Arial" w:hAnsi="Arial" w:cs="Arial"/>
                <w:sz w:val="16"/>
                <w:szCs w:val="16"/>
              </w:rPr>
              <w:t xml:space="preserve">mpicillin </w:t>
            </w:r>
            <w:r w:rsidR="0030309B">
              <w:rPr>
                <w:rFonts w:ascii="Arial" w:hAnsi="Arial" w:cs="Arial"/>
                <w:sz w:val="16"/>
                <w:szCs w:val="16"/>
              </w:rPr>
              <w:t xml:space="preserve">25-50 mg/kg/dose usually, but GBS meningitis warrants </w:t>
            </w:r>
            <w:r w:rsidR="0030309B" w:rsidRPr="0030309B">
              <w:rPr>
                <w:rFonts w:ascii="Arial" w:hAnsi="Arial" w:cs="Arial"/>
                <w:b/>
                <w:sz w:val="16"/>
                <w:szCs w:val="16"/>
              </w:rPr>
              <w:t>200-300 mg/kg/d IV q8h</w:t>
            </w:r>
            <w:r w:rsidR="0030309B" w:rsidRPr="0030309B">
              <w:rPr>
                <w:rFonts w:ascii="Arial" w:hAnsi="Arial" w:cs="Arial"/>
                <w:b/>
                <w:sz w:val="16"/>
                <w:szCs w:val="16"/>
              </w:rPr>
              <w:t xml:space="preserve"> if &lt;/= 7 DOL and </w:t>
            </w:r>
            <w:r w:rsidR="00A640B0">
              <w:rPr>
                <w:rFonts w:ascii="Arial" w:hAnsi="Arial" w:cs="Arial"/>
                <w:b/>
                <w:sz w:val="16"/>
                <w:szCs w:val="16"/>
              </w:rPr>
              <w:t>300 mg</w:t>
            </w:r>
            <w:r w:rsidR="0030309B" w:rsidRPr="0030309B">
              <w:rPr>
                <w:rFonts w:ascii="Arial" w:hAnsi="Arial" w:cs="Arial"/>
                <w:b/>
                <w:sz w:val="16"/>
                <w:szCs w:val="16"/>
              </w:rPr>
              <w:t>/kg/d divided q6h if &gt; 7 DOL</w:t>
            </w:r>
          </w:p>
          <w:p w14:paraId="348C5769" w14:textId="77777777" w:rsidR="0030309B" w:rsidRDefault="0030309B" w:rsidP="0030309B">
            <w:pPr>
              <w:pStyle w:val="ListParagraph"/>
              <w:numPr>
                <w:ilvl w:val="1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PMA &lt;/=29 weeks</w:t>
            </w:r>
          </w:p>
          <w:p w14:paraId="07021E2E" w14:textId="77777777" w:rsidR="0030309B" w:rsidRDefault="0030309B" w:rsidP="0030309B">
            <w:pPr>
              <w:pStyle w:val="ListParagraph"/>
              <w:numPr>
                <w:ilvl w:val="2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PNA &lt;/= 28 d – q12h</w:t>
            </w:r>
          </w:p>
          <w:p w14:paraId="774C85AD" w14:textId="77777777" w:rsidR="0030309B" w:rsidRDefault="0030309B" w:rsidP="0030309B">
            <w:pPr>
              <w:pStyle w:val="ListParagraph"/>
              <w:numPr>
                <w:ilvl w:val="2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PNA &gt; 28 d – q8h </w:t>
            </w:r>
          </w:p>
          <w:p w14:paraId="4DB13C2D" w14:textId="77777777" w:rsidR="0030309B" w:rsidRDefault="0030309B" w:rsidP="0030309B">
            <w:pPr>
              <w:pStyle w:val="ListParagraph"/>
              <w:numPr>
                <w:ilvl w:val="1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PMA 30-36 weeks</w:t>
            </w:r>
          </w:p>
          <w:p w14:paraId="235E6DC8" w14:textId="77777777" w:rsidR="0030309B" w:rsidRDefault="0030309B" w:rsidP="0030309B">
            <w:pPr>
              <w:pStyle w:val="ListParagraph"/>
              <w:numPr>
                <w:ilvl w:val="2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PNA &lt;/= 14 d – q12h</w:t>
            </w:r>
          </w:p>
          <w:p w14:paraId="78A6468D" w14:textId="77777777" w:rsidR="0030309B" w:rsidRPr="00ED6F0F" w:rsidRDefault="0030309B" w:rsidP="0030309B">
            <w:pPr>
              <w:pStyle w:val="ListParagraph"/>
              <w:numPr>
                <w:ilvl w:val="2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PNA &gt; 14 d – q8h</w:t>
            </w:r>
          </w:p>
          <w:p w14:paraId="1DED9892" w14:textId="77777777" w:rsidR="0030309B" w:rsidRDefault="0030309B" w:rsidP="0030309B">
            <w:pPr>
              <w:pStyle w:val="ListParagraph"/>
              <w:numPr>
                <w:ilvl w:val="1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PMA 37-44 weeks</w:t>
            </w:r>
          </w:p>
          <w:p w14:paraId="3F02CA91" w14:textId="77777777" w:rsidR="0030309B" w:rsidRDefault="0030309B" w:rsidP="0030309B">
            <w:pPr>
              <w:pStyle w:val="ListParagraph"/>
              <w:numPr>
                <w:ilvl w:val="2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PNA &lt;/= 7 d – q12h</w:t>
            </w:r>
          </w:p>
          <w:p w14:paraId="6921F8FC" w14:textId="77777777" w:rsidR="0030309B" w:rsidRPr="00ED6F0F" w:rsidRDefault="0030309B" w:rsidP="0030309B">
            <w:pPr>
              <w:pStyle w:val="ListParagraph"/>
              <w:numPr>
                <w:ilvl w:val="2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PNA &gt; 7 d – q8h</w:t>
            </w:r>
          </w:p>
          <w:p w14:paraId="71A2B8C1" w14:textId="52B002B8" w:rsidR="00891CA1" w:rsidRPr="0030309B" w:rsidRDefault="0030309B" w:rsidP="0030309B">
            <w:pPr>
              <w:pStyle w:val="ListParagraph"/>
              <w:numPr>
                <w:ilvl w:val="2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PMA 45 weeks – q6h</w:t>
            </w:r>
          </w:p>
          <w:p w14:paraId="61FCB379" w14:textId="18E8AFC5" w:rsidR="00B653FD" w:rsidRDefault="00B653FD" w:rsidP="00B653F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Gent 5mg/kg IV</w:t>
            </w:r>
            <w:r w:rsidR="003F40BA">
              <w:rPr>
                <w:rFonts w:ascii="Arial" w:hAnsi="Arial" w:cs="Arial"/>
                <w:sz w:val="16"/>
                <w:szCs w:val="16"/>
              </w:rPr>
              <w:t xml:space="preserve"> q36h (PK to determine dose and frequency)</w:t>
            </w:r>
          </w:p>
          <w:p w14:paraId="367E22DE" w14:textId="53EEB891" w:rsidR="00B653FD" w:rsidRPr="00462865" w:rsidRDefault="00B653FD" w:rsidP="00B653F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Or </w:t>
            </w:r>
            <w:r w:rsidRPr="00595FAD">
              <w:rPr>
                <w:rFonts w:ascii="Arial" w:hAnsi="Arial" w:cs="Arial"/>
                <w:sz w:val="16"/>
                <w:szCs w:val="16"/>
              </w:rPr>
              <w:t xml:space="preserve">ceftriaxone 50 mg/kg IV </w:t>
            </w:r>
            <w:r w:rsidR="003F40BA">
              <w:rPr>
                <w:rFonts w:ascii="Arial" w:hAnsi="Arial" w:cs="Arial"/>
                <w:sz w:val="16"/>
                <w:szCs w:val="16"/>
              </w:rPr>
              <w:t>q24h sepsis; 100 mg/kg x1 then 80 mg/kg IV q24 meningitis</w:t>
            </w:r>
            <w:r w:rsidR="00F04D71">
              <w:rPr>
                <w:rFonts w:ascii="Arial" w:hAnsi="Arial" w:cs="Arial"/>
                <w:sz w:val="16"/>
                <w:szCs w:val="16"/>
              </w:rPr>
              <w:t xml:space="preserve"> IF &gt;28 DAYS OLD (kernicterus)</w:t>
            </w:r>
            <w:bookmarkStart w:id="0" w:name="_GoBack"/>
            <w:bookmarkEnd w:id="0"/>
          </w:p>
          <w:p w14:paraId="200C7D6F" w14:textId="1CECB222" w:rsidR="00B653FD" w:rsidRDefault="00B653FD" w:rsidP="00B653F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Duration &gt;/=14-21 days</w:t>
            </w:r>
            <w:r w:rsidR="003F40BA">
              <w:rPr>
                <w:rFonts w:ascii="Arial" w:hAnsi="Arial" w:cs="Arial"/>
                <w:sz w:val="16"/>
                <w:szCs w:val="16"/>
              </w:rPr>
              <w:t xml:space="preserve"> meningitis</w:t>
            </w:r>
          </w:p>
          <w:p w14:paraId="701A57CB" w14:textId="77777777" w:rsidR="00B653FD" w:rsidRDefault="00B653FD" w:rsidP="00B653F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 w:rsidRPr="00335132">
              <w:rPr>
                <w:rFonts w:ascii="Arial" w:hAnsi="Arial" w:cs="Arial"/>
                <w:sz w:val="16"/>
                <w:szCs w:val="16"/>
              </w:rPr>
              <w:t>If clinical improvement occurs or sterilization of CSF is documented, gentamicin can be stopped</w:t>
            </w:r>
          </w:p>
          <w:p w14:paraId="1A34DC8D" w14:textId="3FF9E030" w:rsidR="00DD501F" w:rsidRPr="000127E4" w:rsidRDefault="00DD501F" w:rsidP="00DD501F">
            <w:pPr>
              <w:pStyle w:val="ListParagrap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96" w:type="dxa"/>
          </w:tcPr>
          <w:p w14:paraId="78FDBCCD" w14:textId="77777777" w:rsidR="00B653FD" w:rsidRDefault="00B653FD" w:rsidP="00276C6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335132">
              <w:rPr>
                <w:rFonts w:ascii="Arial" w:hAnsi="Arial" w:cs="Arial"/>
                <w:sz w:val="16"/>
                <w:szCs w:val="16"/>
              </w:rPr>
              <w:t>taph epi</w:t>
            </w:r>
          </w:p>
        </w:tc>
        <w:tc>
          <w:tcPr>
            <w:tcW w:w="5148" w:type="dxa"/>
          </w:tcPr>
          <w:p w14:paraId="148DE1BA" w14:textId="77777777" w:rsidR="00B653FD" w:rsidRDefault="00B653FD" w:rsidP="00276C6B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Vanco</w:t>
            </w:r>
            <w:proofErr w:type="spellEnd"/>
            <w:r w:rsidR="008524CE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932B9D">
              <w:rPr>
                <w:rFonts w:ascii="Arial" w:hAnsi="Arial" w:cs="Arial"/>
                <w:sz w:val="16"/>
                <w:szCs w:val="16"/>
              </w:rPr>
              <w:t>10-15</w:t>
            </w:r>
            <w:r w:rsidR="008524CE">
              <w:rPr>
                <w:rFonts w:ascii="Arial" w:hAnsi="Arial" w:cs="Arial"/>
                <w:sz w:val="16"/>
                <w:szCs w:val="16"/>
              </w:rPr>
              <w:t xml:space="preserve"> mg/kg IV</w:t>
            </w:r>
            <w:r w:rsidR="00ED6F0F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7D60419E" w14:textId="6739882C" w:rsidR="00ED6F0F" w:rsidRDefault="00ED6F0F" w:rsidP="00ED6F0F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PMA &lt;/=29 weeks</w:t>
            </w:r>
          </w:p>
          <w:p w14:paraId="252A00A3" w14:textId="67BB206F" w:rsidR="00ED6F0F" w:rsidRDefault="00ED6F0F" w:rsidP="00ED6F0F">
            <w:pPr>
              <w:pStyle w:val="ListParagraph"/>
              <w:numPr>
                <w:ilvl w:val="1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PNA &lt;/= 14 d – q</w:t>
            </w:r>
            <w:r w:rsidRPr="0030309B">
              <w:rPr>
                <w:rFonts w:ascii="Arial" w:hAnsi="Arial" w:cs="Arial"/>
                <w:b/>
                <w:sz w:val="16"/>
                <w:szCs w:val="16"/>
              </w:rPr>
              <w:t>18</w:t>
            </w:r>
            <w:r>
              <w:rPr>
                <w:rFonts w:ascii="Arial" w:hAnsi="Arial" w:cs="Arial"/>
                <w:sz w:val="16"/>
                <w:szCs w:val="16"/>
              </w:rPr>
              <w:t>h</w:t>
            </w:r>
          </w:p>
          <w:p w14:paraId="2E20F8D6" w14:textId="7E89B53F" w:rsidR="00ED6F0F" w:rsidRDefault="00ED6F0F" w:rsidP="00ED6F0F">
            <w:pPr>
              <w:pStyle w:val="ListParagraph"/>
              <w:numPr>
                <w:ilvl w:val="1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PNA &gt; 14 d – q</w:t>
            </w:r>
            <w:r w:rsidRPr="0030309B">
              <w:rPr>
                <w:rFonts w:ascii="Arial" w:hAnsi="Arial" w:cs="Arial"/>
                <w:b/>
                <w:sz w:val="16"/>
                <w:szCs w:val="16"/>
              </w:rPr>
              <w:t>12</w:t>
            </w:r>
            <w:r>
              <w:rPr>
                <w:rFonts w:ascii="Arial" w:hAnsi="Arial" w:cs="Arial"/>
                <w:sz w:val="16"/>
                <w:szCs w:val="16"/>
              </w:rPr>
              <w:t xml:space="preserve">h </w:t>
            </w:r>
          </w:p>
          <w:p w14:paraId="12ECBCA1" w14:textId="4A0A989A" w:rsidR="00ED6F0F" w:rsidRDefault="00ED6F0F" w:rsidP="00ED6F0F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PMA 30-36 weeks</w:t>
            </w:r>
          </w:p>
          <w:p w14:paraId="6E3915A6" w14:textId="76584915" w:rsidR="00ED6F0F" w:rsidRDefault="00ED6F0F" w:rsidP="00ED6F0F">
            <w:pPr>
              <w:pStyle w:val="ListParagraph"/>
              <w:numPr>
                <w:ilvl w:val="1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PNA &lt;/= 14 d</w:t>
            </w:r>
            <w:r>
              <w:rPr>
                <w:rFonts w:ascii="Arial" w:hAnsi="Arial" w:cs="Arial"/>
                <w:sz w:val="16"/>
                <w:szCs w:val="16"/>
              </w:rPr>
              <w:t xml:space="preserve"> – q12h</w:t>
            </w:r>
          </w:p>
          <w:p w14:paraId="138D396B" w14:textId="5F3A2791" w:rsidR="00ED6F0F" w:rsidRPr="00ED6F0F" w:rsidRDefault="00ED6F0F" w:rsidP="00ED6F0F">
            <w:pPr>
              <w:pStyle w:val="ListParagraph"/>
              <w:numPr>
                <w:ilvl w:val="1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PNA &gt;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14 d</w:t>
            </w:r>
            <w:r>
              <w:rPr>
                <w:rFonts w:ascii="Arial" w:hAnsi="Arial" w:cs="Arial"/>
                <w:sz w:val="16"/>
                <w:szCs w:val="16"/>
              </w:rPr>
              <w:t xml:space="preserve"> – q8h</w:t>
            </w:r>
          </w:p>
          <w:p w14:paraId="45468EAA" w14:textId="010E6A7C" w:rsidR="00ED6F0F" w:rsidRDefault="00ED6F0F" w:rsidP="00ED6F0F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PMA 37-44 weeks</w:t>
            </w:r>
          </w:p>
          <w:p w14:paraId="2A53B640" w14:textId="50F88B0B" w:rsidR="00ED6F0F" w:rsidRDefault="00ED6F0F" w:rsidP="00ED6F0F">
            <w:pPr>
              <w:pStyle w:val="ListParagraph"/>
              <w:numPr>
                <w:ilvl w:val="1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PNA &lt;/= </w:t>
            </w:r>
            <w:r>
              <w:rPr>
                <w:rFonts w:ascii="Arial" w:hAnsi="Arial" w:cs="Arial"/>
                <w:sz w:val="16"/>
                <w:szCs w:val="16"/>
              </w:rPr>
              <w:t>7</w:t>
            </w:r>
            <w:r>
              <w:rPr>
                <w:rFonts w:ascii="Arial" w:hAnsi="Arial" w:cs="Arial"/>
                <w:sz w:val="16"/>
                <w:szCs w:val="16"/>
              </w:rPr>
              <w:t xml:space="preserve"> d</w:t>
            </w:r>
            <w:r>
              <w:rPr>
                <w:rFonts w:ascii="Arial" w:hAnsi="Arial" w:cs="Arial"/>
                <w:sz w:val="16"/>
                <w:szCs w:val="16"/>
              </w:rPr>
              <w:t xml:space="preserve"> – q12h</w:t>
            </w:r>
          </w:p>
          <w:p w14:paraId="2117D504" w14:textId="717C82B4" w:rsidR="00ED6F0F" w:rsidRPr="00ED6F0F" w:rsidRDefault="00ED6F0F" w:rsidP="00ED6F0F">
            <w:pPr>
              <w:pStyle w:val="ListParagraph"/>
              <w:numPr>
                <w:ilvl w:val="1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PNA &gt;</w:t>
            </w:r>
            <w:r>
              <w:rPr>
                <w:rFonts w:ascii="Arial" w:hAnsi="Arial" w:cs="Arial"/>
                <w:sz w:val="16"/>
                <w:szCs w:val="16"/>
              </w:rPr>
              <w:t xml:space="preserve"> 7</w:t>
            </w:r>
            <w:r>
              <w:rPr>
                <w:rFonts w:ascii="Arial" w:hAnsi="Arial" w:cs="Arial"/>
                <w:sz w:val="16"/>
                <w:szCs w:val="16"/>
              </w:rPr>
              <w:t xml:space="preserve"> d</w:t>
            </w:r>
            <w:r>
              <w:rPr>
                <w:rFonts w:ascii="Arial" w:hAnsi="Arial" w:cs="Arial"/>
                <w:sz w:val="16"/>
                <w:szCs w:val="16"/>
              </w:rPr>
              <w:t xml:space="preserve"> – q8h</w:t>
            </w:r>
          </w:p>
          <w:p w14:paraId="3940EB6D" w14:textId="5516C460" w:rsidR="00ED6F0F" w:rsidRPr="00ED6F0F" w:rsidRDefault="00ED6F0F" w:rsidP="00ED6F0F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PMA 45 weeks – q6h</w:t>
            </w:r>
          </w:p>
        </w:tc>
      </w:tr>
      <w:tr w:rsidR="006711BB" w14:paraId="599C08CA" w14:textId="77777777" w:rsidTr="00276C6B">
        <w:tc>
          <w:tcPr>
            <w:tcW w:w="1604" w:type="dxa"/>
          </w:tcPr>
          <w:p w14:paraId="7DBC4C4A" w14:textId="77777777" w:rsidR="00B653FD" w:rsidRDefault="00B653FD" w:rsidP="00276C6B">
            <w:pPr>
              <w:rPr>
                <w:rFonts w:ascii="Arial" w:hAnsi="Arial" w:cs="Arial"/>
                <w:sz w:val="16"/>
                <w:szCs w:val="16"/>
              </w:rPr>
            </w:pPr>
            <w:r w:rsidRPr="00335132">
              <w:rPr>
                <w:rFonts w:ascii="Arial" w:hAnsi="Arial" w:cs="Arial"/>
                <w:sz w:val="16"/>
                <w:szCs w:val="16"/>
              </w:rPr>
              <w:t>L. monocytogenes</w:t>
            </w:r>
          </w:p>
        </w:tc>
        <w:tc>
          <w:tcPr>
            <w:tcW w:w="6128" w:type="dxa"/>
          </w:tcPr>
          <w:p w14:paraId="3BC7BA6E" w14:textId="77777777" w:rsidR="00B653FD" w:rsidRDefault="00B653FD" w:rsidP="00276C6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Amp + gent</w:t>
            </w:r>
          </w:p>
        </w:tc>
        <w:tc>
          <w:tcPr>
            <w:tcW w:w="2096" w:type="dxa"/>
          </w:tcPr>
          <w:p w14:paraId="7847D810" w14:textId="77777777" w:rsidR="00B653FD" w:rsidRDefault="00B653FD" w:rsidP="00276C6B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35132">
              <w:rPr>
                <w:rFonts w:ascii="Arial" w:hAnsi="Arial" w:cs="Arial"/>
                <w:sz w:val="16"/>
                <w:szCs w:val="16"/>
              </w:rPr>
              <w:t>coag</w:t>
            </w:r>
            <w:proofErr w:type="spellEnd"/>
            <w:r w:rsidRPr="00335132">
              <w:rPr>
                <w:rFonts w:ascii="Arial" w:hAnsi="Arial" w:cs="Arial"/>
                <w:sz w:val="16"/>
                <w:szCs w:val="16"/>
              </w:rPr>
              <w:t xml:space="preserve"> neg staph</w:t>
            </w:r>
          </w:p>
        </w:tc>
        <w:tc>
          <w:tcPr>
            <w:tcW w:w="5148" w:type="dxa"/>
          </w:tcPr>
          <w:p w14:paraId="44840CDE" w14:textId="77777777" w:rsidR="00B653FD" w:rsidRDefault="00B653FD" w:rsidP="00276C6B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Vanco</w:t>
            </w:r>
            <w:proofErr w:type="spellEnd"/>
            <w:r w:rsidR="008524C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7738D04D" w14:textId="6841EF3E" w:rsidR="00ED6F0F" w:rsidRDefault="00ED6F0F" w:rsidP="00276C6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711BB" w14:paraId="6A571A88" w14:textId="77777777" w:rsidTr="00276C6B">
        <w:tc>
          <w:tcPr>
            <w:tcW w:w="1604" w:type="dxa"/>
          </w:tcPr>
          <w:p w14:paraId="520A2019" w14:textId="77777777" w:rsidR="00B653FD" w:rsidRDefault="00B653FD" w:rsidP="00276C6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</w:t>
            </w:r>
            <w:r w:rsidRPr="00335132">
              <w:rPr>
                <w:rFonts w:ascii="Arial" w:hAnsi="Arial" w:cs="Arial"/>
                <w:sz w:val="16"/>
                <w:szCs w:val="16"/>
              </w:rPr>
              <w:t>nterococcus</w:t>
            </w:r>
          </w:p>
        </w:tc>
        <w:tc>
          <w:tcPr>
            <w:tcW w:w="6128" w:type="dxa"/>
          </w:tcPr>
          <w:p w14:paraId="697E3C71" w14:textId="77777777" w:rsidR="00B653FD" w:rsidRDefault="00B653FD" w:rsidP="00276C6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Amp or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penG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+ gent</w:t>
            </w:r>
          </w:p>
          <w:p w14:paraId="2AE1A154" w14:textId="77777777" w:rsidR="00B653FD" w:rsidRDefault="00B653FD" w:rsidP="00B653F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Ceftaroline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is the ONLY ceph that covers enterococcus</w:t>
            </w:r>
          </w:p>
          <w:p w14:paraId="2CF6EB09" w14:textId="77777777" w:rsidR="00B653FD" w:rsidRDefault="00B653FD" w:rsidP="00B653F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If PCN resistant </w:t>
            </w:r>
            <w:r w:rsidRPr="003D6E92">
              <w:rPr>
                <w:rFonts w:ascii="Arial" w:hAnsi="Arial" w:cs="Arial"/>
                <w:sz w:val="16"/>
                <w:szCs w:val="16"/>
              </w:rPr>
              <w:sym w:font="Wingdings" w:char="F0E0"/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vanco</w:t>
            </w:r>
            <w:proofErr w:type="spellEnd"/>
          </w:p>
          <w:p w14:paraId="17A371BE" w14:textId="77777777" w:rsidR="00B653FD" w:rsidRDefault="00B653FD" w:rsidP="00B653F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Faecalis </w:t>
            </w:r>
            <w:r w:rsidRPr="003D6E92">
              <w:rPr>
                <w:rFonts w:ascii="Arial" w:hAnsi="Arial" w:cs="Arial"/>
                <w:sz w:val="16"/>
                <w:szCs w:val="16"/>
              </w:rPr>
              <w:sym w:font="Wingdings" w:char="F0E0"/>
            </w:r>
            <w:r>
              <w:rPr>
                <w:rFonts w:ascii="Arial" w:hAnsi="Arial" w:cs="Arial"/>
                <w:sz w:val="16"/>
                <w:szCs w:val="16"/>
              </w:rPr>
              <w:t xml:space="preserve"> Amp + 3</w:t>
            </w:r>
            <w:r w:rsidRPr="003D6E92">
              <w:rPr>
                <w:rFonts w:ascii="Arial" w:hAnsi="Arial" w:cs="Arial"/>
                <w:sz w:val="16"/>
                <w:szCs w:val="16"/>
                <w:vertAlign w:val="superscript"/>
              </w:rPr>
              <w:t>rd</w:t>
            </w:r>
            <w:r>
              <w:rPr>
                <w:rFonts w:ascii="Arial" w:hAnsi="Arial" w:cs="Arial"/>
                <w:sz w:val="16"/>
                <w:szCs w:val="16"/>
              </w:rPr>
              <w:t xml:space="preserve"> gen ceph or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ceftaroline</w:t>
            </w:r>
            <w:proofErr w:type="spellEnd"/>
          </w:p>
          <w:p w14:paraId="744F45B6" w14:textId="77777777" w:rsidR="00B653FD" w:rsidRDefault="00B653FD" w:rsidP="00B653F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Faecium </w:t>
            </w:r>
            <w:r w:rsidRPr="003D6E92">
              <w:rPr>
                <w:rFonts w:ascii="Arial" w:hAnsi="Arial" w:cs="Arial"/>
                <w:sz w:val="16"/>
                <w:szCs w:val="16"/>
              </w:rPr>
              <w:sym w:font="Wingdings" w:char="F0E0"/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Dapto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+ amp or 3</w:t>
            </w:r>
            <w:r w:rsidRPr="00EC56C9">
              <w:rPr>
                <w:rFonts w:ascii="Arial" w:hAnsi="Arial" w:cs="Arial"/>
                <w:sz w:val="16"/>
                <w:szCs w:val="16"/>
                <w:vertAlign w:val="superscript"/>
              </w:rPr>
              <w:t>rd</w:t>
            </w:r>
            <w:r>
              <w:rPr>
                <w:rFonts w:ascii="Arial" w:hAnsi="Arial" w:cs="Arial"/>
                <w:sz w:val="16"/>
                <w:szCs w:val="16"/>
              </w:rPr>
              <w:t xml:space="preserve"> gen ceph or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ceftaroline</w:t>
            </w:r>
            <w:proofErr w:type="spellEnd"/>
          </w:p>
          <w:p w14:paraId="20324018" w14:textId="77777777" w:rsidR="00B653FD" w:rsidRPr="003D6E92" w:rsidRDefault="00B653FD" w:rsidP="004F4574">
            <w:pPr>
              <w:pStyle w:val="ListParagrap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96" w:type="dxa"/>
          </w:tcPr>
          <w:p w14:paraId="42D19EA1" w14:textId="77777777" w:rsidR="00B653FD" w:rsidRDefault="00B653FD" w:rsidP="00276C6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Hosp acquired (cover MRSA and pseudomonas)</w:t>
            </w:r>
          </w:p>
        </w:tc>
        <w:tc>
          <w:tcPr>
            <w:tcW w:w="5148" w:type="dxa"/>
          </w:tcPr>
          <w:p w14:paraId="7EBF4C05" w14:textId="420C25DC" w:rsidR="00B653FD" w:rsidRPr="00462865" w:rsidRDefault="00D650AD" w:rsidP="00276C6B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V</w:t>
            </w:r>
            <w:r w:rsidR="00B653FD">
              <w:rPr>
                <w:rFonts w:ascii="Arial" w:hAnsi="Arial" w:cs="Arial"/>
                <w:sz w:val="16"/>
                <w:szCs w:val="16"/>
              </w:rPr>
              <w:t>anco</w:t>
            </w:r>
            <w:proofErr w:type="spellEnd"/>
            <w:r w:rsidR="00B653FD">
              <w:rPr>
                <w:rFonts w:ascii="Arial" w:hAnsi="Arial" w:cs="Arial"/>
                <w:sz w:val="16"/>
                <w:szCs w:val="16"/>
              </w:rPr>
              <w:t xml:space="preserve"> + gent +/- </w:t>
            </w:r>
            <w:proofErr w:type="spellStart"/>
            <w:r w:rsidR="00B653FD">
              <w:rPr>
                <w:rFonts w:ascii="Arial" w:hAnsi="Arial" w:cs="Arial"/>
                <w:sz w:val="16"/>
                <w:szCs w:val="16"/>
              </w:rPr>
              <w:t>ceftaz</w:t>
            </w:r>
            <w:proofErr w:type="spellEnd"/>
            <w:r w:rsidR="00B653FD">
              <w:rPr>
                <w:rFonts w:ascii="Arial" w:hAnsi="Arial" w:cs="Arial"/>
                <w:sz w:val="16"/>
                <w:szCs w:val="16"/>
              </w:rPr>
              <w:t xml:space="preserve"> or cefepime or mero </w:t>
            </w:r>
          </w:p>
          <w:p w14:paraId="0BD44B3D" w14:textId="77777777" w:rsidR="00B653FD" w:rsidRDefault="00B653FD" w:rsidP="00276C6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653FD" w14:paraId="6B694F53" w14:textId="77777777" w:rsidTr="00276C6B">
        <w:trPr>
          <w:gridAfter w:val="2"/>
          <w:wAfter w:w="7244" w:type="dxa"/>
        </w:trPr>
        <w:tc>
          <w:tcPr>
            <w:tcW w:w="1604" w:type="dxa"/>
          </w:tcPr>
          <w:p w14:paraId="2AA1B62A" w14:textId="77777777" w:rsidR="00B653FD" w:rsidRDefault="00B653FD" w:rsidP="00276C6B">
            <w:pPr>
              <w:rPr>
                <w:rFonts w:ascii="Arial" w:hAnsi="Arial" w:cs="Arial"/>
                <w:sz w:val="16"/>
                <w:szCs w:val="16"/>
              </w:rPr>
            </w:pPr>
            <w:r w:rsidRPr="00335132">
              <w:rPr>
                <w:rFonts w:ascii="Arial" w:hAnsi="Arial" w:cs="Arial"/>
                <w:sz w:val="16"/>
                <w:szCs w:val="16"/>
              </w:rPr>
              <w:t>Enterobacteriaceae</w:t>
            </w:r>
          </w:p>
        </w:tc>
        <w:tc>
          <w:tcPr>
            <w:tcW w:w="6128" w:type="dxa"/>
          </w:tcPr>
          <w:p w14:paraId="18D62C2C" w14:textId="77777777" w:rsidR="00B653FD" w:rsidRDefault="00B653FD" w:rsidP="00276C6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Amp + gent +/-/or 3</w:t>
            </w:r>
            <w:r w:rsidRPr="00462865">
              <w:rPr>
                <w:rFonts w:ascii="Arial" w:hAnsi="Arial" w:cs="Arial"/>
                <w:sz w:val="16"/>
                <w:szCs w:val="16"/>
                <w:vertAlign w:val="superscript"/>
              </w:rPr>
              <w:t>rd</w:t>
            </w:r>
            <w:r>
              <w:rPr>
                <w:rFonts w:ascii="Arial" w:hAnsi="Arial" w:cs="Arial"/>
                <w:sz w:val="16"/>
                <w:szCs w:val="16"/>
              </w:rPr>
              <w:t xml:space="preserve"> gen ceph </w:t>
            </w:r>
          </w:p>
        </w:tc>
      </w:tr>
    </w:tbl>
    <w:p w14:paraId="42151DF6" w14:textId="77777777" w:rsidR="00B653FD" w:rsidRDefault="00B653FD" w:rsidP="00B653FD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Every drug mentioned is </w:t>
      </w:r>
      <w:proofErr w:type="spellStart"/>
      <w:r>
        <w:rPr>
          <w:rFonts w:ascii="Arial" w:hAnsi="Arial" w:cs="Arial"/>
          <w:sz w:val="16"/>
          <w:szCs w:val="16"/>
        </w:rPr>
        <w:t>cidal</w:t>
      </w:r>
      <w:proofErr w:type="spellEnd"/>
      <w:r>
        <w:rPr>
          <w:rFonts w:ascii="Arial" w:hAnsi="Arial" w:cs="Arial"/>
          <w:sz w:val="16"/>
          <w:szCs w:val="16"/>
        </w:rPr>
        <w:t xml:space="preserve"> (AG, BL, </w:t>
      </w:r>
      <w:proofErr w:type="spellStart"/>
      <w:r>
        <w:rPr>
          <w:rFonts w:ascii="Arial" w:hAnsi="Arial" w:cs="Arial"/>
          <w:sz w:val="16"/>
          <w:szCs w:val="16"/>
        </w:rPr>
        <w:t>vanco</w:t>
      </w:r>
      <w:proofErr w:type="spellEnd"/>
      <w:r>
        <w:rPr>
          <w:rFonts w:ascii="Arial" w:hAnsi="Arial" w:cs="Arial"/>
          <w:sz w:val="16"/>
          <w:szCs w:val="16"/>
        </w:rPr>
        <w:t>) except mero</w:t>
      </w:r>
    </w:p>
    <w:p w14:paraId="3F2B351E" w14:textId="77777777" w:rsidR="00B653FD" w:rsidRDefault="00B653FD" w:rsidP="00B653FD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lastRenderedPageBreak/>
        <w:t xml:space="preserve">Gent has </w:t>
      </w:r>
      <w:r w:rsidRPr="003D6E92">
        <w:rPr>
          <w:rFonts w:ascii="Arial" w:hAnsi="Arial" w:cs="Arial"/>
          <w:i/>
          <w:sz w:val="16"/>
          <w:szCs w:val="16"/>
        </w:rPr>
        <w:t>some</w:t>
      </w:r>
      <w:r>
        <w:rPr>
          <w:rFonts w:ascii="Arial" w:hAnsi="Arial" w:cs="Arial"/>
          <w:sz w:val="16"/>
          <w:szCs w:val="16"/>
        </w:rPr>
        <w:t xml:space="preserve"> activity against pseudomonas</w:t>
      </w:r>
    </w:p>
    <w:p w14:paraId="77A19610" w14:textId="77777777" w:rsidR="00B653FD" w:rsidRDefault="00B653FD" w:rsidP="00B653FD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G- only: gent, </w:t>
      </w:r>
      <w:proofErr w:type="spellStart"/>
      <w:r>
        <w:rPr>
          <w:rFonts w:ascii="Arial" w:hAnsi="Arial" w:cs="Arial"/>
          <w:sz w:val="16"/>
          <w:szCs w:val="16"/>
        </w:rPr>
        <w:t>ceftaz</w:t>
      </w:r>
      <w:proofErr w:type="spellEnd"/>
    </w:p>
    <w:p w14:paraId="0D06DFAC" w14:textId="77777777" w:rsidR="00B653FD" w:rsidRDefault="00B653FD" w:rsidP="00B653FD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CNS penetration: 3</w:t>
      </w:r>
      <w:r w:rsidRPr="00EC56C9">
        <w:rPr>
          <w:rFonts w:ascii="Arial" w:hAnsi="Arial" w:cs="Arial"/>
          <w:sz w:val="16"/>
          <w:szCs w:val="16"/>
          <w:vertAlign w:val="superscript"/>
        </w:rPr>
        <w:t>rd</w:t>
      </w:r>
      <w:r>
        <w:rPr>
          <w:rFonts w:ascii="Arial" w:hAnsi="Arial" w:cs="Arial"/>
          <w:sz w:val="16"/>
          <w:szCs w:val="16"/>
        </w:rPr>
        <w:t>-5</w:t>
      </w:r>
      <w:r w:rsidRPr="00EC56C9">
        <w:rPr>
          <w:rFonts w:ascii="Arial" w:hAnsi="Arial" w:cs="Arial"/>
          <w:sz w:val="16"/>
          <w:szCs w:val="16"/>
          <w:vertAlign w:val="superscript"/>
        </w:rPr>
        <w:t>th</w:t>
      </w:r>
      <w:r>
        <w:rPr>
          <w:rFonts w:ascii="Arial" w:hAnsi="Arial" w:cs="Arial"/>
          <w:sz w:val="16"/>
          <w:szCs w:val="16"/>
        </w:rPr>
        <w:t xml:space="preserve"> gen </w:t>
      </w:r>
      <w:proofErr w:type="spellStart"/>
      <w:r>
        <w:rPr>
          <w:rFonts w:ascii="Arial" w:hAnsi="Arial" w:cs="Arial"/>
          <w:sz w:val="16"/>
          <w:szCs w:val="16"/>
        </w:rPr>
        <w:t>cephs</w:t>
      </w:r>
      <w:proofErr w:type="spellEnd"/>
    </w:p>
    <w:p w14:paraId="5BBF86B3" w14:textId="77777777" w:rsidR="00B653FD" w:rsidRPr="00EC56C9" w:rsidRDefault="00B653FD" w:rsidP="00B653FD">
      <w:pPr>
        <w:rPr>
          <w:rFonts w:ascii="Arial" w:eastAsia="Times New Roman" w:hAnsi="Arial" w:cs="Arial"/>
          <w:color w:val="000000"/>
          <w:sz w:val="16"/>
          <w:szCs w:val="16"/>
        </w:rPr>
      </w:pPr>
      <w:r w:rsidRPr="00EC56C9">
        <w:rPr>
          <w:rFonts w:ascii="Arial" w:eastAsia="Times New Roman" w:hAnsi="Arial" w:cs="Arial"/>
          <w:color w:val="000000"/>
          <w:sz w:val="16"/>
          <w:szCs w:val="16"/>
        </w:rPr>
        <w:t xml:space="preserve">Strep: BL (not </w:t>
      </w:r>
      <w:proofErr w:type="spellStart"/>
      <w:r w:rsidRPr="00EC56C9">
        <w:rPr>
          <w:rFonts w:ascii="Arial" w:eastAsia="Times New Roman" w:hAnsi="Arial" w:cs="Arial"/>
          <w:color w:val="000000"/>
          <w:sz w:val="16"/>
          <w:szCs w:val="16"/>
        </w:rPr>
        <w:t>ceftaz</w:t>
      </w:r>
      <w:proofErr w:type="spellEnd"/>
      <w:r w:rsidRPr="00EC56C9">
        <w:rPr>
          <w:rFonts w:ascii="Arial" w:eastAsia="Times New Roman" w:hAnsi="Arial" w:cs="Arial"/>
          <w:color w:val="000000"/>
          <w:sz w:val="16"/>
          <w:szCs w:val="16"/>
        </w:rPr>
        <w:t xml:space="preserve"> or aztreonam), </w:t>
      </w:r>
      <w:proofErr w:type="spellStart"/>
      <w:r w:rsidRPr="00EC56C9">
        <w:rPr>
          <w:rFonts w:ascii="Arial" w:eastAsia="Times New Roman" w:hAnsi="Arial" w:cs="Arial"/>
          <w:color w:val="000000"/>
          <w:sz w:val="16"/>
          <w:szCs w:val="16"/>
        </w:rPr>
        <w:t>vanco</w:t>
      </w:r>
      <w:proofErr w:type="spellEnd"/>
      <w:r w:rsidRPr="00EC56C9">
        <w:rPr>
          <w:rFonts w:ascii="Arial" w:eastAsia="Times New Roman" w:hAnsi="Arial" w:cs="Arial"/>
          <w:color w:val="000000"/>
          <w:sz w:val="16"/>
          <w:szCs w:val="16"/>
        </w:rPr>
        <w:t xml:space="preserve">, linezolid, doxy, </w:t>
      </w:r>
      <w:proofErr w:type="spellStart"/>
      <w:r w:rsidRPr="00EC56C9">
        <w:rPr>
          <w:rFonts w:ascii="Arial" w:eastAsia="Times New Roman" w:hAnsi="Arial" w:cs="Arial"/>
          <w:color w:val="000000"/>
          <w:sz w:val="16"/>
          <w:szCs w:val="16"/>
        </w:rPr>
        <w:t>dapto</w:t>
      </w:r>
      <w:proofErr w:type="spellEnd"/>
      <w:r w:rsidRPr="00EC56C9">
        <w:rPr>
          <w:rFonts w:ascii="Arial" w:eastAsia="Times New Roman" w:hAnsi="Arial" w:cs="Arial"/>
          <w:color w:val="000000"/>
          <w:sz w:val="16"/>
          <w:szCs w:val="16"/>
        </w:rPr>
        <w:t xml:space="preserve">, </w:t>
      </w:r>
      <w:proofErr w:type="spellStart"/>
      <w:r w:rsidRPr="00EC56C9">
        <w:rPr>
          <w:rFonts w:ascii="Arial" w:eastAsia="Times New Roman" w:hAnsi="Arial" w:cs="Arial"/>
          <w:color w:val="000000"/>
          <w:sz w:val="16"/>
          <w:szCs w:val="16"/>
        </w:rPr>
        <w:t>clinda</w:t>
      </w:r>
      <w:proofErr w:type="spellEnd"/>
    </w:p>
    <w:p w14:paraId="5D9F6A3A" w14:textId="77777777" w:rsidR="00B653FD" w:rsidRPr="00EC56C9" w:rsidRDefault="00B653FD" w:rsidP="00B653FD">
      <w:pPr>
        <w:rPr>
          <w:rFonts w:ascii="Arial" w:eastAsia="Times New Roman" w:hAnsi="Arial" w:cs="Arial"/>
          <w:color w:val="000000"/>
          <w:sz w:val="16"/>
          <w:szCs w:val="16"/>
        </w:rPr>
      </w:pPr>
      <w:r w:rsidRPr="00EC56C9">
        <w:rPr>
          <w:rFonts w:ascii="Arial" w:eastAsia="Times New Roman" w:hAnsi="Arial" w:cs="Arial"/>
          <w:color w:val="000000"/>
          <w:sz w:val="16"/>
          <w:szCs w:val="16"/>
        </w:rPr>
        <w:t xml:space="preserve">Good against strep AND pseudomonas: </w:t>
      </w:r>
      <w:proofErr w:type="spellStart"/>
      <w:r w:rsidRPr="00EC56C9">
        <w:rPr>
          <w:rFonts w:ascii="Arial" w:eastAsia="Times New Roman" w:hAnsi="Arial" w:cs="Arial"/>
          <w:color w:val="000000"/>
          <w:sz w:val="16"/>
          <w:szCs w:val="16"/>
        </w:rPr>
        <w:t>zosyn</w:t>
      </w:r>
      <w:proofErr w:type="spellEnd"/>
      <w:r w:rsidRPr="00EC56C9">
        <w:rPr>
          <w:rFonts w:ascii="Arial" w:eastAsia="Times New Roman" w:hAnsi="Arial" w:cs="Arial"/>
          <w:color w:val="000000"/>
          <w:sz w:val="16"/>
          <w:szCs w:val="16"/>
        </w:rPr>
        <w:t xml:space="preserve">, mero or </w:t>
      </w:r>
      <w:proofErr w:type="spellStart"/>
      <w:r w:rsidRPr="00EC56C9">
        <w:rPr>
          <w:rFonts w:ascii="Arial" w:eastAsia="Times New Roman" w:hAnsi="Arial" w:cs="Arial"/>
          <w:color w:val="000000"/>
          <w:sz w:val="16"/>
          <w:szCs w:val="16"/>
        </w:rPr>
        <w:t>imi</w:t>
      </w:r>
      <w:proofErr w:type="spellEnd"/>
      <w:r w:rsidRPr="00EC56C9">
        <w:rPr>
          <w:rFonts w:ascii="Arial" w:eastAsia="Times New Roman" w:hAnsi="Arial" w:cs="Arial"/>
          <w:color w:val="000000"/>
          <w:sz w:val="16"/>
          <w:szCs w:val="16"/>
        </w:rPr>
        <w:t>, cefepime</w:t>
      </w:r>
    </w:p>
    <w:p w14:paraId="47BB0DCF" w14:textId="77777777" w:rsidR="00B653FD" w:rsidRPr="00EC56C9" w:rsidRDefault="00B653FD" w:rsidP="00B653FD">
      <w:pPr>
        <w:rPr>
          <w:rFonts w:ascii="Arial" w:eastAsia="Times New Roman" w:hAnsi="Arial" w:cs="Arial"/>
          <w:color w:val="000000"/>
          <w:sz w:val="16"/>
          <w:szCs w:val="16"/>
        </w:rPr>
      </w:pPr>
      <w:r w:rsidRPr="00EC56C9">
        <w:rPr>
          <w:rFonts w:ascii="Arial" w:eastAsia="Times New Roman" w:hAnsi="Arial" w:cs="Arial"/>
          <w:color w:val="000000"/>
          <w:sz w:val="16"/>
          <w:szCs w:val="16"/>
        </w:rPr>
        <w:t xml:space="preserve">MRSA: </w:t>
      </w:r>
      <w:proofErr w:type="spellStart"/>
      <w:r w:rsidRPr="00EC56C9">
        <w:rPr>
          <w:rFonts w:ascii="Arial" w:eastAsia="Times New Roman" w:hAnsi="Arial" w:cs="Arial"/>
          <w:color w:val="000000"/>
          <w:sz w:val="16"/>
          <w:szCs w:val="16"/>
        </w:rPr>
        <w:t>vanco</w:t>
      </w:r>
      <w:proofErr w:type="spellEnd"/>
      <w:r w:rsidRPr="00EC56C9">
        <w:rPr>
          <w:rFonts w:ascii="Arial" w:eastAsia="Times New Roman" w:hAnsi="Arial" w:cs="Arial"/>
          <w:color w:val="000000"/>
          <w:sz w:val="16"/>
          <w:szCs w:val="16"/>
        </w:rPr>
        <w:t xml:space="preserve">, </w:t>
      </w:r>
      <w:proofErr w:type="spellStart"/>
      <w:r w:rsidRPr="00EC56C9">
        <w:rPr>
          <w:rFonts w:ascii="Arial" w:eastAsia="Times New Roman" w:hAnsi="Arial" w:cs="Arial"/>
          <w:color w:val="000000"/>
          <w:sz w:val="16"/>
          <w:szCs w:val="16"/>
        </w:rPr>
        <w:t>tela</w:t>
      </w:r>
      <w:proofErr w:type="spellEnd"/>
      <w:r w:rsidRPr="00EC56C9">
        <w:rPr>
          <w:rFonts w:ascii="Arial" w:eastAsia="Times New Roman" w:hAnsi="Arial" w:cs="Arial"/>
          <w:color w:val="000000"/>
          <w:sz w:val="16"/>
          <w:szCs w:val="16"/>
        </w:rPr>
        <w:t>/</w:t>
      </w:r>
      <w:proofErr w:type="spellStart"/>
      <w:r w:rsidRPr="00EC56C9">
        <w:rPr>
          <w:rFonts w:ascii="Arial" w:eastAsia="Times New Roman" w:hAnsi="Arial" w:cs="Arial"/>
          <w:color w:val="000000"/>
          <w:sz w:val="16"/>
          <w:szCs w:val="16"/>
        </w:rPr>
        <w:t>dalba</w:t>
      </w:r>
      <w:proofErr w:type="spellEnd"/>
      <w:r w:rsidRPr="00EC56C9">
        <w:rPr>
          <w:rFonts w:ascii="Arial" w:eastAsia="Times New Roman" w:hAnsi="Arial" w:cs="Arial"/>
          <w:color w:val="000000"/>
          <w:sz w:val="16"/>
          <w:szCs w:val="16"/>
        </w:rPr>
        <w:t>/</w:t>
      </w:r>
      <w:proofErr w:type="spellStart"/>
      <w:r w:rsidRPr="00EC56C9">
        <w:rPr>
          <w:rFonts w:ascii="Arial" w:eastAsia="Times New Roman" w:hAnsi="Arial" w:cs="Arial"/>
          <w:color w:val="000000"/>
          <w:sz w:val="16"/>
          <w:szCs w:val="16"/>
        </w:rPr>
        <w:t>orita</w:t>
      </w:r>
      <w:proofErr w:type="spellEnd"/>
      <w:r w:rsidRPr="00EC56C9">
        <w:rPr>
          <w:rFonts w:ascii="Arial" w:eastAsia="Times New Roman" w:hAnsi="Arial" w:cs="Arial"/>
          <w:color w:val="000000"/>
          <w:sz w:val="16"/>
          <w:szCs w:val="16"/>
        </w:rPr>
        <w:t xml:space="preserve">, linezolid/tedizolid, TCs (doxy, </w:t>
      </w:r>
      <w:proofErr w:type="spellStart"/>
      <w:r w:rsidRPr="00EC56C9">
        <w:rPr>
          <w:rFonts w:ascii="Arial" w:eastAsia="Times New Roman" w:hAnsi="Arial" w:cs="Arial"/>
          <w:color w:val="000000"/>
          <w:sz w:val="16"/>
          <w:szCs w:val="16"/>
        </w:rPr>
        <w:t>mino</w:t>
      </w:r>
      <w:proofErr w:type="spellEnd"/>
      <w:r w:rsidRPr="00EC56C9">
        <w:rPr>
          <w:rFonts w:ascii="Arial" w:eastAsia="Times New Roman" w:hAnsi="Arial" w:cs="Arial"/>
          <w:color w:val="000000"/>
          <w:sz w:val="16"/>
          <w:szCs w:val="16"/>
        </w:rPr>
        <w:t>, tetra</w:t>
      </w:r>
      <w:proofErr w:type="gramStart"/>
      <w:r w:rsidRPr="00EC56C9">
        <w:rPr>
          <w:rFonts w:ascii="Arial" w:eastAsia="Times New Roman" w:hAnsi="Arial" w:cs="Arial"/>
          <w:color w:val="000000"/>
          <w:sz w:val="16"/>
          <w:szCs w:val="16"/>
        </w:rPr>
        <w:t>),</w:t>
      </w:r>
      <w:proofErr w:type="spellStart"/>
      <w:r w:rsidRPr="00EC56C9">
        <w:rPr>
          <w:rFonts w:ascii="Arial" w:eastAsia="Times New Roman" w:hAnsi="Arial" w:cs="Arial"/>
          <w:color w:val="000000"/>
          <w:sz w:val="16"/>
          <w:szCs w:val="16"/>
        </w:rPr>
        <w:t>Clinda</w:t>
      </w:r>
      <w:proofErr w:type="spellEnd"/>
      <w:proofErr w:type="gramEnd"/>
      <w:r w:rsidRPr="00EC56C9">
        <w:rPr>
          <w:rFonts w:ascii="Arial" w:eastAsia="Times New Roman" w:hAnsi="Arial" w:cs="Arial"/>
          <w:color w:val="000000"/>
          <w:sz w:val="16"/>
          <w:szCs w:val="16"/>
        </w:rPr>
        <w:t xml:space="preserve">, Bactrim, </w:t>
      </w:r>
      <w:proofErr w:type="spellStart"/>
      <w:r w:rsidRPr="00EC56C9">
        <w:rPr>
          <w:rFonts w:ascii="Arial" w:eastAsia="Times New Roman" w:hAnsi="Arial" w:cs="Arial"/>
          <w:color w:val="000000"/>
          <w:sz w:val="16"/>
          <w:szCs w:val="16"/>
        </w:rPr>
        <w:t>dapto</w:t>
      </w:r>
      <w:proofErr w:type="spellEnd"/>
      <w:r w:rsidRPr="00EC56C9">
        <w:rPr>
          <w:rFonts w:ascii="Arial" w:eastAsia="Times New Roman" w:hAnsi="Arial" w:cs="Arial"/>
          <w:color w:val="000000"/>
          <w:sz w:val="16"/>
          <w:szCs w:val="16"/>
        </w:rPr>
        <w:t xml:space="preserve">, </w:t>
      </w:r>
      <w:proofErr w:type="spellStart"/>
      <w:r w:rsidRPr="00EC56C9">
        <w:rPr>
          <w:rFonts w:ascii="Arial" w:eastAsia="Times New Roman" w:hAnsi="Arial" w:cs="Arial"/>
          <w:color w:val="000000"/>
          <w:sz w:val="16"/>
          <w:szCs w:val="16"/>
        </w:rPr>
        <w:t>tig</w:t>
      </w:r>
      <w:proofErr w:type="spellEnd"/>
      <w:r w:rsidRPr="00EC56C9">
        <w:rPr>
          <w:rFonts w:ascii="Arial" w:eastAsia="Times New Roman" w:hAnsi="Arial" w:cs="Arial"/>
          <w:color w:val="000000"/>
          <w:sz w:val="16"/>
          <w:szCs w:val="16"/>
        </w:rPr>
        <w:t xml:space="preserve">, </w:t>
      </w:r>
      <w:proofErr w:type="spellStart"/>
      <w:r w:rsidRPr="00EC56C9">
        <w:rPr>
          <w:rFonts w:ascii="Arial" w:eastAsia="Times New Roman" w:hAnsi="Arial" w:cs="Arial"/>
          <w:color w:val="000000"/>
          <w:sz w:val="16"/>
          <w:szCs w:val="16"/>
        </w:rPr>
        <w:t>ceftaroline</w:t>
      </w:r>
      <w:proofErr w:type="spellEnd"/>
      <w:r w:rsidRPr="00EC56C9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</w:p>
    <w:p w14:paraId="6E0D96C3" w14:textId="77777777" w:rsidR="00B653FD" w:rsidRDefault="00B653FD" w:rsidP="00B653FD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Anemia risk: PCN, </w:t>
      </w:r>
      <w:proofErr w:type="spellStart"/>
      <w:r>
        <w:rPr>
          <w:rFonts w:ascii="Arial" w:hAnsi="Arial" w:cs="Arial"/>
          <w:sz w:val="16"/>
          <w:szCs w:val="16"/>
        </w:rPr>
        <w:t>cephs</w:t>
      </w:r>
      <w:proofErr w:type="spellEnd"/>
    </w:p>
    <w:p w14:paraId="1A5DAB81" w14:textId="77777777" w:rsidR="00B653FD" w:rsidRDefault="00B653FD" w:rsidP="00B653FD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&gt;renal: PCN, </w:t>
      </w:r>
      <w:proofErr w:type="spellStart"/>
      <w:r>
        <w:rPr>
          <w:rFonts w:ascii="Arial" w:hAnsi="Arial" w:cs="Arial"/>
          <w:sz w:val="16"/>
          <w:szCs w:val="16"/>
        </w:rPr>
        <w:t>cephs</w:t>
      </w:r>
      <w:proofErr w:type="spellEnd"/>
    </w:p>
    <w:p w14:paraId="168946A9" w14:textId="77777777" w:rsidR="00B653FD" w:rsidRDefault="00B653FD" w:rsidP="00B653FD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&gt;hepatic: ceftriaxone (50% dose red),</w:t>
      </w:r>
      <w:r w:rsidRPr="00D20648"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azithro</w:t>
      </w:r>
      <w:proofErr w:type="spellEnd"/>
      <w:r>
        <w:rPr>
          <w:rFonts w:ascii="Arial" w:hAnsi="Arial" w:cs="Arial"/>
          <w:sz w:val="16"/>
          <w:szCs w:val="16"/>
        </w:rPr>
        <w:t xml:space="preserve">, </w:t>
      </w:r>
      <w:proofErr w:type="spellStart"/>
      <w:r>
        <w:rPr>
          <w:rFonts w:ascii="Arial" w:hAnsi="Arial" w:cs="Arial"/>
          <w:sz w:val="16"/>
          <w:szCs w:val="16"/>
        </w:rPr>
        <w:t>fluc</w:t>
      </w:r>
      <w:proofErr w:type="spellEnd"/>
    </w:p>
    <w:p w14:paraId="2B689038" w14:textId="77777777" w:rsidR="00B653FD" w:rsidRDefault="00B653FD" w:rsidP="00B653FD">
      <w:pPr>
        <w:rPr>
          <w:rFonts w:ascii="Arial" w:hAnsi="Arial" w:cs="Arial"/>
          <w:sz w:val="16"/>
          <w:szCs w:val="16"/>
        </w:rPr>
      </w:pPr>
    </w:p>
    <w:p w14:paraId="6571917A" w14:textId="77777777" w:rsidR="00B653FD" w:rsidRPr="00335132" w:rsidRDefault="00B653FD" w:rsidP="00B653FD">
      <w:pPr>
        <w:rPr>
          <w:rFonts w:ascii="Arial" w:hAnsi="Arial" w:cs="Arial"/>
          <w:sz w:val="16"/>
          <w:szCs w:val="16"/>
        </w:rPr>
      </w:pPr>
      <w:r w:rsidRPr="00335132">
        <w:rPr>
          <w:rFonts w:ascii="Arial" w:hAnsi="Arial" w:cs="Arial"/>
          <w:sz w:val="16"/>
          <w:szCs w:val="16"/>
        </w:rPr>
        <w:t xml:space="preserve">LP: RBC determines integrity of tap; will be bloody if tapped in wrong place. WBC &gt;10 indicates </w:t>
      </w:r>
      <w:proofErr w:type="spellStart"/>
      <w:r w:rsidRPr="00335132">
        <w:rPr>
          <w:rFonts w:ascii="Arial" w:hAnsi="Arial" w:cs="Arial"/>
          <w:sz w:val="16"/>
          <w:szCs w:val="16"/>
        </w:rPr>
        <w:t>infx</w:t>
      </w:r>
      <w:proofErr w:type="spellEnd"/>
    </w:p>
    <w:p w14:paraId="50E6ED0E" w14:textId="77777777" w:rsidR="00B653FD" w:rsidRDefault="00B653FD" w:rsidP="00B653FD">
      <w:pPr>
        <w:autoSpaceDE w:val="0"/>
        <w:autoSpaceDN w:val="0"/>
        <w:adjustRightInd w:val="0"/>
        <w:rPr>
          <w:rFonts w:ascii="Arial" w:hAnsi="Arial" w:cs="Arial"/>
          <w:i/>
          <w:sz w:val="16"/>
          <w:szCs w:val="16"/>
        </w:rPr>
      </w:pPr>
    </w:p>
    <w:p w14:paraId="462115F7" w14:textId="77777777" w:rsidR="00B653FD" w:rsidRPr="00D20648" w:rsidRDefault="00B653FD" w:rsidP="00B653F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16"/>
          <w:szCs w:val="16"/>
        </w:rPr>
      </w:pPr>
      <w:r w:rsidRPr="00D20648">
        <w:rPr>
          <w:rFonts w:ascii="Arial" w:eastAsia="Times New Roman" w:hAnsi="Arial" w:cs="Arial"/>
          <w:color w:val="000000"/>
          <w:sz w:val="16"/>
          <w:szCs w:val="16"/>
        </w:rPr>
        <w:t>Post-</w:t>
      </w:r>
      <w:proofErr w:type="spellStart"/>
      <w:r w:rsidRPr="00D20648">
        <w:rPr>
          <w:rFonts w:ascii="Arial" w:eastAsia="Times New Roman" w:hAnsi="Arial" w:cs="Arial"/>
          <w:color w:val="000000"/>
          <w:sz w:val="16"/>
          <w:szCs w:val="16"/>
        </w:rPr>
        <w:t>abx</w:t>
      </w:r>
      <w:proofErr w:type="spellEnd"/>
      <w:r w:rsidRPr="00D20648">
        <w:rPr>
          <w:rFonts w:ascii="Arial" w:eastAsia="Times New Roman" w:hAnsi="Arial" w:cs="Arial"/>
          <w:color w:val="000000"/>
          <w:sz w:val="16"/>
          <w:szCs w:val="16"/>
        </w:rPr>
        <w:t xml:space="preserve"> effect – delayed regrowth of bacteria following </w:t>
      </w:r>
      <w:proofErr w:type="spellStart"/>
      <w:r w:rsidRPr="00D20648">
        <w:rPr>
          <w:rFonts w:ascii="Arial" w:eastAsia="Times New Roman" w:hAnsi="Arial" w:cs="Arial"/>
          <w:color w:val="000000"/>
          <w:sz w:val="16"/>
          <w:szCs w:val="16"/>
        </w:rPr>
        <w:t>abx</w:t>
      </w:r>
      <w:proofErr w:type="spellEnd"/>
      <w:r w:rsidRPr="00D20648">
        <w:rPr>
          <w:rFonts w:ascii="Arial" w:eastAsia="Times New Roman" w:hAnsi="Arial" w:cs="Arial"/>
          <w:color w:val="000000"/>
          <w:sz w:val="16"/>
          <w:szCs w:val="16"/>
        </w:rPr>
        <w:t xml:space="preserve"> exposure</w:t>
      </w:r>
    </w:p>
    <w:p w14:paraId="7E548370" w14:textId="77777777" w:rsidR="00B653FD" w:rsidRPr="00D20648" w:rsidRDefault="00B653FD" w:rsidP="00B653FD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16"/>
          <w:szCs w:val="16"/>
        </w:rPr>
      </w:pPr>
      <w:r w:rsidRPr="00D20648">
        <w:rPr>
          <w:rFonts w:ascii="Arial" w:eastAsia="Times New Roman" w:hAnsi="Arial" w:cs="Arial"/>
          <w:color w:val="000000"/>
          <w:sz w:val="16"/>
          <w:szCs w:val="16"/>
        </w:rPr>
        <w:t xml:space="preserve">PCN and </w:t>
      </w:r>
      <w:proofErr w:type="spellStart"/>
      <w:r w:rsidRPr="00D20648">
        <w:rPr>
          <w:rFonts w:ascii="Arial" w:eastAsia="Times New Roman" w:hAnsi="Arial" w:cs="Arial"/>
          <w:color w:val="000000"/>
          <w:sz w:val="16"/>
          <w:szCs w:val="16"/>
        </w:rPr>
        <w:t>cephs</w:t>
      </w:r>
      <w:proofErr w:type="spellEnd"/>
      <w:r w:rsidRPr="00D20648">
        <w:rPr>
          <w:rFonts w:ascii="Arial" w:eastAsia="Times New Roman" w:hAnsi="Arial" w:cs="Arial"/>
          <w:color w:val="000000"/>
          <w:sz w:val="16"/>
          <w:szCs w:val="16"/>
        </w:rPr>
        <w:t xml:space="preserve"> G+</w:t>
      </w:r>
    </w:p>
    <w:p w14:paraId="0B43504F" w14:textId="77777777" w:rsidR="00B653FD" w:rsidRPr="00D20648" w:rsidRDefault="00B653FD" w:rsidP="00B653FD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16"/>
          <w:szCs w:val="16"/>
        </w:rPr>
      </w:pPr>
      <w:r w:rsidRPr="00D20648">
        <w:rPr>
          <w:rFonts w:ascii="Arial" w:eastAsia="Times New Roman" w:hAnsi="Arial" w:cs="Arial"/>
          <w:color w:val="000000"/>
          <w:sz w:val="16"/>
          <w:szCs w:val="16"/>
        </w:rPr>
        <w:t>Carbapenems G+, pseudomonas &gt; G-</w:t>
      </w:r>
    </w:p>
    <w:p w14:paraId="306C9A7A" w14:textId="77777777" w:rsidR="00B653FD" w:rsidRPr="00D20648" w:rsidRDefault="00B653FD" w:rsidP="00B653FD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16"/>
          <w:szCs w:val="16"/>
        </w:rPr>
      </w:pPr>
      <w:r w:rsidRPr="00D20648">
        <w:rPr>
          <w:rFonts w:ascii="Arial" w:eastAsia="Times New Roman" w:hAnsi="Arial" w:cs="Arial"/>
          <w:color w:val="000000"/>
          <w:sz w:val="16"/>
          <w:szCs w:val="16"/>
        </w:rPr>
        <w:t>FQ G+, G-, pseudomonas</w:t>
      </w:r>
    </w:p>
    <w:p w14:paraId="516F0180" w14:textId="77777777" w:rsidR="00B653FD" w:rsidRPr="00D20648" w:rsidRDefault="00B653FD" w:rsidP="00B653FD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16"/>
          <w:szCs w:val="16"/>
        </w:rPr>
      </w:pPr>
      <w:r w:rsidRPr="00D20648">
        <w:rPr>
          <w:rFonts w:ascii="Arial" w:eastAsia="Times New Roman" w:hAnsi="Arial" w:cs="Arial"/>
          <w:color w:val="000000"/>
          <w:sz w:val="16"/>
          <w:szCs w:val="16"/>
        </w:rPr>
        <w:t>AGs G-, pseudomonas</w:t>
      </w:r>
    </w:p>
    <w:p w14:paraId="2A997AC5" w14:textId="77777777" w:rsidR="00B653FD" w:rsidRPr="00D20648" w:rsidRDefault="00B653FD" w:rsidP="00B653FD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16"/>
          <w:szCs w:val="16"/>
        </w:rPr>
      </w:pPr>
      <w:r w:rsidRPr="00D20648">
        <w:rPr>
          <w:rFonts w:ascii="Arial" w:eastAsia="Times New Roman" w:hAnsi="Arial" w:cs="Arial"/>
          <w:color w:val="000000"/>
          <w:sz w:val="16"/>
          <w:szCs w:val="16"/>
        </w:rPr>
        <w:t>ML G+. G-</w:t>
      </w:r>
    </w:p>
    <w:p w14:paraId="5D07A74A" w14:textId="77777777" w:rsidR="00B653FD" w:rsidRPr="00D20648" w:rsidRDefault="00B653FD" w:rsidP="00B653FD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16"/>
          <w:szCs w:val="16"/>
        </w:rPr>
      </w:pPr>
      <w:proofErr w:type="spellStart"/>
      <w:r w:rsidRPr="00D20648">
        <w:rPr>
          <w:rFonts w:ascii="Arial" w:eastAsia="Times New Roman" w:hAnsi="Arial" w:cs="Arial"/>
          <w:color w:val="000000"/>
          <w:sz w:val="16"/>
          <w:szCs w:val="16"/>
        </w:rPr>
        <w:t>Synercid</w:t>
      </w:r>
      <w:proofErr w:type="spellEnd"/>
    </w:p>
    <w:p w14:paraId="09A9A5EA" w14:textId="77777777" w:rsidR="00B653FD" w:rsidRPr="00D20648" w:rsidRDefault="00B653FD" w:rsidP="00B653FD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16"/>
          <w:szCs w:val="16"/>
        </w:rPr>
      </w:pPr>
      <w:r w:rsidRPr="00D20648">
        <w:rPr>
          <w:rFonts w:ascii="Arial" w:eastAsia="Times New Roman" w:hAnsi="Arial" w:cs="Arial"/>
          <w:color w:val="000000"/>
          <w:sz w:val="16"/>
          <w:szCs w:val="16"/>
        </w:rPr>
        <w:t>Polymyxins - pseudomonas</w:t>
      </w:r>
    </w:p>
    <w:p w14:paraId="4C4EC84A" w14:textId="77777777" w:rsidR="00B653FD" w:rsidRPr="00B14E27" w:rsidRDefault="00B653FD" w:rsidP="00B653FD">
      <w:pPr>
        <w:rPr>
          <w:sz w:val="16"/>
          <w:szCs w:val="16"/>
        </w:rPr>
      </w:pPr>
    </w:p>
    <w:p w14:paraId="55696F91" w14:textId="77777777" w:rsidR="008C085F" w:rsidRDefault="008C085F" w:rsidP="00B653FD">
      <w:pPr>
        <w:jc w:val="center"/>
      </w:pPr>
    </w:p>
    <w:sectPr w:rsidR="008C085F" w:rsidSect="00FF5568">
      <w:pgSz w:w="15840" w:h="12240" w:orient="landscape"/>
      <w:pgMar w:top="720" w:right="36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3C0069"/>
    <w:multiLevelType w:val="hybridMultilevel"/>
    <w:tmpl w:val="E11EF100"/>
    <w:lvl w:ilvl="0" w:tplc="42C4ED62">
      <w:start w:val="79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F0243"/>
    <w:multiLevelType w:val="hybridMultilevel"/>
    <w:tmpl w:val="60B469D2"/>
    <w:lvl w:ilvl="0" w:tplc="23F0F136">
      <w:start w:val="91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113FAD"/>
    <w:multiLevelType w:val="hybridMultilevel"/>
    <w:tmpl w:val="45B0D63A"/>
    <w:lvl w:ilvl="0" w:tplc="3306BF7A">
      <w:start w:val="91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85F"/>
    <w:rsid w:val="00070AE2"/>
    <w:rsid w:val="000A7036"/>
    <w:rsid w:val="0030309B"/>
    <w:rsid w:val="00327DA6"/>
    <w:rsid w:val="003F40BA"/>
    <w:rsid w:val="004F4574"/>
    <w:rsid w:val="006711BB"/>
    <w:rsid w:val="008524CE"/>
    <w:rsid w:val="00891CA1"/>
    <w:rsid w:val="008C085F"/>
    <w:rsid w:val="00932B9D"/>
    <w:rsid w:val="00A640B0"/>
    <w:rsid w:val="00B653FD"/>
    <w:rsid w:val="00D34E7F"/>
    <w:rsid w:val="00D650AD"/>
    <w:rsid w:val="00DD501F"/>
    <w:rsid w:val="00ED6F0F"/>
    <w:rsid w:val="00F0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07B446"/>
  <w15:chartTrackingRefBased/>
  <w15:docId w15:val="{D67587F8-19DA-094B-8C6B-9689F5828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85F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C085F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C08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Susannah Franco</dc:creator>
  <cp:keywords/>
  <dc:description/>
  <cp:lastModifiedBy>Susannah Franco</cp:lastModifiedBy>
  <cp:revision>5</cp:revision>
  <dcterms:created xsi:type="dcterms:W3CDTF">2019-08-11T00:01:00Z</dcterms:created>
  <dcterms:modified xsi:type="dcterms:W3CDTF">2019-08-11T00:16:00Z</dcterms:modified>
</cp:coreProperties>
</file>