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7A" w:rsidRDefault="007F0FE8" w:rsidP="009A285F">
      <w:pPr>
        <w:pStyle w:val="Title"/>
      </w:pPr>
      <w:proofErr w:type="spellStart"/>
      <w:r>
        <w:t>SSW.Framework.Web.MVC</w:t>
      </w:r>
      <w:proofErr w:type="spellEnd"/>
    </w:p>
    <w:p w:rsidR="00A23104" w:rsidRDefault="00A23104" w:rsidP="00827AFB">
      <w:pPr>
        <w:autoSpaceDE w:val="0"/>
        <w:autoSpaceDN w:val="0"/>
        <w:adjustRightInd w:val="0"/>
      </w:pPr>
    </w:p>
    <w:p w:rsidR="00484100" w:rsidRDefault="007F0FE8" w:rsidP="00484100">
      <w:r>
        <w:t>This project is a library of useful functions for developing MVC websites.</w:t>
      </w:r>
    </w:p>
    <w:p w:rsidR="009A285F" w:rsidRDefault="009A285F" w:rsidP="00484100"/>
    <w:p w:rsidR="009A285F" w:rsidRDefault="009A285F" w:rsidP="00484100"/>
    <w:sdt>
      <w:sdtPr>
        <w:id w:val="-687754852"/>
        <w:docPartObj>
          <w:docPartGallery w:val="Table of Contents"/>
          <w:docPartUnique/>
        </w:docPartObj>
      </w:sdtPr>
      <w:sdtEndPr>
        <w:rPr>
          <w:rFonts w:ascii="Tahoma" w:eastAsia="Times New Roman" w:hAnsi="Tahoma" w:cs="Times New Roman"/>
          <w:b/>
          <w:bCs/>
          <w:noProof/>
          <w:color w:val="auto"/>
          <w:sz w:val="22"/>
          <w:szCs w:val="20"/>
          <w:lang w:val="en-AU"/>
        </w:rPr>
      </w:sdtEndPr>
      <w:sdtContent>
        <w:p w:rsidR="009A285F" w:rsidRDefault="009A285F">
          <w:pPr>
            <w:pStyle w:val="TOCHeading"/>
          </w:pPr>
          <w:r>
            <w:t>Table of Contents</w:t>
          </w:r>
        </w:p>
        <w:p w:rsidR="00992F26" w:rsidRDefault="009A285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94567" w:history="1">
            <w:r w:rsidR="00992F26" w:rsidRPr="000F6C12">
              <w:rPr>
                <w:rStyle w:val="Hyperlink"/>
                <w:noProof/>
              </w:rPr>
              <w:t>Quick guide to using Git</w:t>
            </w:r>
            <w:r w:rsidR="00992F26">
              <w:rPr>
                <w:noProof/>
                <w:webHidden/>
              </w:rPr>
              <w:tab/>
            </w:r>
            <w:r w:rsidR="00992F26">
              <w:rPr>
                <w:noProof/>
                <w:webHidden/>
              </w:rPr>
              <w:fldChar w:fldCharType="begin"/>
            </w:r>
            <w:r w:rsidR="00992F26">
              <w:rPr>
                <w:noProof/>
                <w:webHidden/>
              </w:rPr>
              <w:instrText xml:space="preserve"> PAGEREF _Toc360194567 \h </w:instrText>
            </w:r>
            <w:r w:rsidR="00992F26">
              <w:rPr>
                <w:noProof/>
                <w:webHidden/>
              </w:rPr>
            </w:r>
            <w:r w:rsidR="00992F26">
              <w:rPr>
                <w:noProof/>
                <w:webHidden/>
              </w:rPr>
              <w:fldChar w:fldCharType="separate"/>
            </w:r>
            <w:r w:rsidR="00992F26">
              <w:rPr>
                <w:noProof/>
                <w:webHidden/>
              </w:rPr>
              <w:t>1</w:t>
            </w:r>
            <w:r w:rsidR="00992F26"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68" w:history="1">
            <w:r w:rsidRPr="000F6C12">
              <w:rPr>
                <w:rStyle w:val="Hyperlink"/>
                <w:noProof/>
              </w:rPr>
              <w:t>Distributed 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69" w:history="1">
            <w:r w:rsidRPr="000F6C12">
              <w:rPr>
                <w:rStyle w:val="Hyperlink"/>
                <w:noProof/>
              </w:rPr>
              <w:t>Pre 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70" w:history="1">
            <w:r w:rsidRPr="000F6C12">
              <w:rPr>
                <w:rStyle w:val="Hyperlink"/>
                <w:noProof/>
              </w:rPr>
              <w:t>Solution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71" w:history="1">
            <w:r w:rsidRPr="000F6C12">
              <w:rPr>
                <w:rStyle w:val="Hyperlink"/>
                <w:noProof/>
              </w:rPr>
              <w:t>SSW.Framework.Web.Mvc4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72" w:history="1">
            <w:r w:rsidRPr="000F6C12">
              <w:rPr>
                <w:rStyle w:val="Hyperlink"/>
                <w:noProof/>
              </w:rPr>
              <w:t>SSW.Framework.Web.Mvc.Examples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73" w:history="1">
            <w:r w:rsidRPr="000F6C12">
              <w:rPr>
                <w:rStyle w:val="Hyperlink"/>
                <w:noProof/>
              </w:rPr>
              <w:t>Updating the nuget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74" w:history="1">
            <w:r w:rsidRPr="000F6C12">
              <w:rPr>
                <w:rStyle w:val="Hyperlink"/>
                <w:noProof/>
              </w:rPr>
              <w:t>Deploying the Demo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75" w:history="1">
            <w:r w:rsidRPr="000F6C12">
              <w:rPr>
                <w:rStyle w:val="Hyperlink"/>
                <w:noProof/>
              </w:rPr>
              <w:t>SSW.Framework.Web.Mvc.Api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76" w:history="1">
            <w:r w:rsidRPr="000F6C12">
              <w:rPr>
                <w:rStyle w:val="Hyperlink"/>
                <w:noProof/>
              </w:rPr>
              <w:t>Sync with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92F26" w:rsidRDefault="00992F26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77" w:history="1">
            <w:r w:rsidRPr="000F6C12">
              <w:rPr>
                <w:rStyle w:val="Hyperlink"/>
                <w:noProof/>
              </w:rPr>
              <w:t>Setup (do this once)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26" w:rsidRDefault="00992F26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360194578" w:history="1">
            <w:r w:rsidRPr="000F6C12">
              <w:rPr>
                <w:rStyle w:val="Hyperlink"/>
                <w:noProof/>
              </w:rPr>
              <w:t>Perform a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85F" w:rsidRDefault="009A285F">
          <w:r>
            <w:rPr>
              <w:b/>
              <w:bCs/>
              <w:noProof/>
            </w:rPr>
            <w:fldChar w:fldCharType="end"/>
          </w:r>
        </w:p>
      </w:sdtContent>
    </w:sdt>
    <w:p w:rsidR="009A285F" w:rsidRDefault="009A285F" w:rsidP="00484100">
      <w:pPr>
        <w:rPr>
          <w:color w:val="1F497D"/>
        </w:rPr>
      </w:pPr>
    </w:p>
    <w:p w:rsidR="00AA0E0D" w:rsidRDefault="00AA0E0D" w:rsidP="00827AFB">
      <w:pPr>
        <w:autoSpaceDE w:val="0"/>
        <w:autoSpaceDN w:val="0"/>
        <w:adjustRightInd w:val="0"/>
        <w:rPr>
          <w:color w:val="1F497D"/>
        </w:rPr>
      </w:pPr>
    </w:p>
    <w:p w:rsidR="00AA0E0D" w:rsidRDefault="00AA0E0D" w:rsidP="009A285F">
      <w:pPr>
        <w:pStyle w:val="Heading1"/>
      </w:pPr>
      <w:bookmarkStart w:id="1" w:name="_Toc360194567"/>
      <w:r>
        <w:t>Quick guide to using Git</w:t>
      </w:r>
      <w:bookmarkEnd w:id="1"/>
    </w:p>
    <w:p w:rsidR="00D750E4" w:rsidRDefault="00AA0E0D" w:rsidP="00827AFB">
      <w:pPr>
        <w:autoSpaceDE w:val="0"/>
        <w:autoSpaceDN w:val="0"/>
        <w:adjustRightInd w:val="0"/>
      </w:pPr>
      <w:r>
        <w:t>As this may be your first attempt at using git, here’s a very quick introduction.</w:t>
      </w:r>
    </w:p>
    <w:p w:rsidR="00AA0E0D" w:rsidRDefault="00AA0E0D" w:rsidP="00827AFB">
      <w:pPr>
        <w:autoSpaceDE w:val="0"/>
        <w:autoSpaceDN w:val="0"/>
        <w:adjustRightInd w:val="0"/>
      </w:pPr>
    </w:p>
    <w:p w:rsidR="00AA0E0D" w:rsidRDefault="00AA0E0D" w:rsidP="009A285F">
      <w:pPr>
        <w:pStyle w:val="Heading2"/>
      </w:pPr>
      <w:bookmarkStart w:id="2" w:name="_Toc360194568"/>
      <w:r>
        <w:t>Distributed Source Control</w:t>
      </w:r>
      <w:bookmarkEnd w:id="2"/>
    </w:p>
    <w:p w:rsidR="00AA0E0D" w:rsidRDefault="00AA0E0D" w:rsidP="00827AFB">
      <w:pPr>
        <w:autoSpaceDE w:val="0"/>
        <w:autoSpaceDN w:val="0"/>
        <w:adjustRightInd w:val="0"/>
      </w:pPr>
      <w:r>
        <w:t xml:space="preserve">Git is a </w:t>
      </w:r>
      <w:r w:rsidRPr="00AA0E0D">
        <w:rPr>
          <w:i/>
        </w:rPr>
        <w:t>distributed</w:t>
      </w:r>
      <w:r>
        <w:t xml:space="preserve"> source control system. That mean that when you work with Git, you have the complete repository installed locally to work on. </w:t>
      </w:r>
    </w:p>
    <w:p w:rsidR="00AA0E0D" w:rsidRDefault="00AA0E0D" w:rsidP="00827AFB">
      <w:pPr>
        <w:autoSpaceDE w:val="0"/>
        <w:autoSpaceDN w:val="0"/>
        <w:adjustRightInd w:val="0"/>
      </w:pPr>
      <w:r>
        <w:t xml:space="preserve">When you commit, you commit to your local repository. The advantage here is that advanced operations such as branching and merging that can take a long time with traditional </w:t>
      </w:r>
      <w:proofErr w:type="spellStart"/>
      <w:proofErr w:type="gramStart"/>
      <w:r>
        <w:t>scc</w:t>
      </w:r>
      <w:proofErr w:type="spellEnd"/>
      <w:proofErr w:type="gramEnd"/>
      <w:r>
        <w:t xml:space="preserve"> systems are very fast with git.</w:t>
      </w:r>
    </w:p>
    <w:p w:rsidR="00AA0E0D" w:rsidRDefault="00AA0E0D" w:rsidP="00827AFB">
      <w:pPr>
        <w:autoSpaceDE w:val="0"/>
        <w:autoSpaceDN w:val="0"/>
        <w:adjustRightInd w:val="0"/>
      </w:pPr>
    </w:p>
    <w:p w:rsidR="00AA0E0D" w:rsidRDefault="00AA0E0D" w:rsidP="00AA0E0D">
      <w:pPr>
        <w:autoSpaceDE w:val="0"/>
        <w:autoSpaceDN w:val="0"/>
        <w:adjustRightInd w:val="0"/>
      </w:pPr>
      <w:r>
        <w:t xml:space="preserve">What this essentially means is that when you work with git, there are two operations to “check in” your code to the main TFS Repo: a commit </w:t>
      </w:r>
      <w:r w:rsidR="00766DB2">
        <w:t xml:space="preserve">and </w:t>
      </w:r>
      <w:r>
        <w:t>then a push</w:t>
      </w:r>
    </w:p>
    <w:p w:rsidR="00AA0E0D" w:rsidRDefault="00AA0E0D" w:rsidP="00AA0E0D">
      <w:pPr>
        <w:autoSpaceDE w:val="0"/>
        <w:autoSpaceDN w:val="0"/>
        <w:adjustRightInd w:val="0"/>
      </w:pPr>
    </w:p>
    <w:p w:rsidR="00AA0E0D" w:rsidRDefault="00AA0E0D" w:rsidP="00AA0E0D">
      <w:pPr>
        <w:autoSpaceDE w:val="0"/>
        <w:autoSpaceDN w:val="0"/>
        <w:adjustRightInd w:val="0"/>
      </w:pPr>
      <w:r>
        <w:lastRenderedPageBreak/>
        <w:t>Workflow is like this:</w:t>
      </w:r>
    </w:p>
    <w:p w:rsidR="00AA0E0D" w:rsidRDefault="00AA0E0D" w:rsidP="00AA0E0D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>Pull gets changes from the TFS repo into your repo (</w:t>
      </w:r>
      <w:proofErr w:type="spellStart"/>
      <w:r>
        <w:t>ie</w:t>
      </w:r>
      <w:proofErr w:type="spellEnd"/>
      <w:r>
        <w:t xml:space="preserve"> Get </w:t>
      </w:r>
      <w:proofErr w:type="spellStart"/>
      <w:r>
        <w:t>Lastest</w:t>
      </w:r>
      <w:proofErr w:type="spellEnd"/>
      <w:r>
        <w:t>)</w:t>
      </w:r>
    </w:p>
    <w:p w:rsidR="00AA0E0D" w:rsidRDefault="00AA0E0D" w:rsidP="00AA0E0D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>Make some changes to the code</w:t>
      </w:r>
    </w:p>
    <w:p w:rsidR="00AA0E0D" w:rsidRDefault="00AA0E0D" w:rsidP="00AA0E0D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>Commit will commit your changes to your local repo</w:t>
      </w:r>
    </w:p>
    <w:p w:rsidR="00132CA1" w:rsidRDefault="00132CA1" w:rsidP="00AA0E0D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Push will sync your changes back to the </w:t>
      </w:r>
      <w:proofErr w:type="spellStart"/>
      <w:r>
        <w:t>tfs</w:t>
      </w:r>
      <w:proofErr w:type="spellEnd"/>
      <w:r>
        <w:t xml:space="preserve"> repo</w:t>
      </w:r>
    </w:p>
    <w:p w:rsidR="00132CA1" w:rsidRDefault="00132CA1" w:rsidP="00132CA1">
      <w:pPr>
        <w:autoSpaceDE w:val="0"/>
        <w:autoSpaceDN w:val="0"/>
        <w:adjustRightInd w:val="0"/>
      </w:pPr>
    </w:p>
    <w:p w:rsidR="00132CA1" w:rsidRDefault="00132CA1" w:rsidP="00132CA1">
      <w:pPr>
        <w:autoSpaceDE w:val="0"/>
        <w:autoSpaceDN w:val="0"/>
        <w:adjustRightInd w:val="0"/>
      </w:pPr>
      <w:r>
        <w:t>Conflicting changes will be detected in step 4 and you’ll get the ability to use the same merge tool as for TFS source control.</w:t>
      </w:r>
    </w:p>
    <w:p w:rsidR="00132CA1" w:rsidRDefault="00132CA1" w:rsidP="00132CA1">
      <w:pPr>
        <w:autoSpaceDE w:val="0"/>
        <w:autoSpaceDN w:val="0"/>
        <w:adjustRightInd w:val="0"/>
      </w:pPr>
    </w:p>
    <w:p w:rsidR="00132CA1" w:rsidRDefault="00132CA1" w:rsidP="00132CA1">
      <w:pPr>
        <w:autoSpaceDE w:val="0"/>
        <w:autoSpaceDN w:val="0"/>
        <w:adjustRightInd w:val="0"/>
      </w:pPr>
      <w:r>
        <w:t>The Sync button in Visual Studio will perform a pull and then a push operation.</w:t>
      </w:r>
    </w:p>
    <w:p w:rsidR="00AA0E0D" w:rsidRDefault="00AA0E0D" w:rsidP="00AA0E0D">
      <w:pPr>
        <w:autoSpaceDE w:val="0"/>
        <w:autoSpaceDN w:val="0"/>
        <w:adjustRightInd w:val="0"/>
      </w:pPr>
    </w:p>
    <w:p w:rsidR="00AA0E0D" w:rsidRDefault="00AA0E0D" w:rsidP="00AA0E0D">
      <w:pPr>
        <w:autoSpaceDE w:val="0"/>
        <w:autoSpaceDN w:val="0"/>
        <w:adjustRightInd w:val="0"/>
      </w:pPr>
    </w:p>
    <w:p w:rsidR="00AA0E0D" w:rsidRDefault="00132CA1" w:rsidP="00827AFB">
      <w:pPr>
        <w:autoSpaceDE w:val="0"/>
        <w:autoSpaceDN w:val="0"/>
        <w:adjustRightInd w:val="0"/>
      </w:pPr>
      <w:r>
        <w:rPr>
          <w:noProof/>
          <w:lang w:eastAsia="en-AU"/>
        </w:rPr>
        <w:drawing>
          <wp:inline distT="0" distB="0" distL="0" distR="0" wp14:anchorId="3ADFB967" wp14:editId="10E9B8C0">
            <wp:extent cx="4447619" cy="3514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A1" w:rsidRPr="00132CA1" w:rsidRDefault="00132CA1" w:rsidP="00827AFB">
      <w:pPr>
        <w:autoSpaceDE w:val="0"/>
        <w:autoSpaceDN w:val="0"/>
        <w:adjustRightInd w:val="0"/>
        <w:rPr>
          <w:b/>
        </w:rPr>
      </w:pPr>
      <w:r w:rsidRPr="00132CA1">
        <w:rPr>
          <w:b/>
        </w:rPr>
        <w:t>Figure: The Changes view lets you see changed files and commit them to your local repo</w:t>
      </w:r>
    </w:p>
    <w:p w:rsidR="00AA0E0D" w:rsidRDefault="00AA0E0D" w:rsidP="00827AFB">
      <w:pPr>
        <w:autoSpaceDE w:val="0"/>
        <w:autoSpaceDN w:val="0"/>
        <w:adjustRightInd w:val="0"/>
      </w:pPr>
    </w:p>
    <w:p w:rsidR="00132CA1" w:rsidRDefault="00132CA1" w:rsidP="00827AFB">
      <w:pPr>
        <w:autoSpaceDE w:val="0"/>
        <w:autoSpaceDN w:val="0"/>
        <w:adjustRightInd w:val="0"/>
      </w:pPr>
      <w:r>
        <w:rPr>
          <w:noProof/>
          <w:lang w:eastAsia="en-AU"/>
        </w:rPr>
        <w:lastRenderedPageBreak/>
        <w:drawing>
          <wp:inline distT="0" distB="0" distL="0" distR="0" wp14:anchorId="4A7F6207" wp14:editId="33A6BACA">
            <wp:extent cx="4438095" cy="297142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A1" w:rsidRDefault="00132CA1" w:rsidP="00827AFB">
      <w:pPr>
        <w:autoSpaceDE w:val="0"/>
        <w:autoSpaceDN w:val="0"/>
        <w:adjustRightInd w:val="0"/>
        <w:rPr>
          <w:b/>
        </w:rPr>
      </w:pPr>
      <w:r w:rsidRPr="00132CA1">
        <w:rPr>
          <w:b/>
        </w:rPr>
        <w:t xml:space="preserve">Figure: the Commits view shows local commits you have made. Use the sync button to sync with the main repo on </w:t>
      </w:r>
      <w:proofErr w:type="spellStart"/>
      <w:r w:rsidRPr="00132CA1">
        <w:rPr>
          <w:b/>
        </w:rPr>
        <w:t>tfs</w:t>
      </w:r>
      <w:proofErr w:type="spellEnd"/>
      <w:r w:rsidRPr="00132CA1">
        <w:rPr>
          <w:b/>
        </w:rPr>
        <w:t xml:space="preserve"> – this can be considered as equivalent to performing a “Get Latest” followed but a “check-in”.</w:t>
      </w:r>
    </w:p>
    <w:p w:rsidR="00132CA1" w:rsidRDefault="00132CA1" w:rsidP="00827AFB">
      <w:pPr>
        <w:autoSpaceDE w:val="0"/>
        <w:autoSpaceDN w:val="0"/>
        <w:adjustRightInd w:val="0"/>
        <w:rPr>
          <w:b/>
        </w:rPr>
      </w:pPr>
    </w:p>
    <w:p w:rsidR="00132CA1" w:rsidRDefault="00132CA1">
      <w:pPr>
        <w:rPr>
          <w:b/>
        </w:rPr>
      </w:pPr>
      <w:r>
        <w:rPr>
          <w:b/>
        </w:rPr>
        <w:br w:type="page"/>
      </w:r>
    </w:p>
    <w:p w:rsidR="00132CA1" w:rsidRDefault="00766DB2" w:rsidP="009A285F">
      <w:pPr>
        <w:pStyle w:val="Heading1"/>
      </w:pPr>
      <w:bookmarkStart w:id="3" w:name="_Toc360194569"/>
      <w:r>
        <w:lastRenderedPageBreak/>
        <w:t>Pre requisites</w:t>
      </w:r>
      <w:bookmarkEnd w:id="3"/>
    </w:p>
    <w:p w:rsidR="00132CA1" w:rsidRDefault="00766DB2" w:rsidP="00132CA1">
      <w:r>
        <w:t>If you are reading this I assume you already have git installed.</w:t>
      </w:r>
    </w:p>
    <w:p w:rsidR="00766DB2" w:rsidRDefault="00766DB2" w:rsidP="00132CA1">
      <w:r>
        <w:t xml:space="preserve">In order to build the generated </w:t>
      </w:r>
      <w:proofErr w:type="spellStart"/>
      <w:proofErr w:type="gramStart"/>
      <w:r>
        <w:t>Api</w:t>
      </w:r>
      <w:proofErr w:type="spellEnd"/>
      <w:proofErr w:type="gramEnd"/>
      <w:r>
        <w:t xml:space="preserve"> documentation you’ll also need to install sandcastle from here:</w:t>
      </w:r>
    </w:p>
    <w:p w:rsidR="009A285F" w:rsidRDefault="009A285F" w:rsidP="00132CA1"/>
    <w:p w:rsidR="009A285F" w:rsidRDefault="009A285F" w:rsidP="00132CA1">
      <w:hyperlink r:id="rId10" w:history="1">
        <w:r w:rsidRPr="009A285F">
          <w:rPr>
            <w:color w:val="0000FF"/>
            <w:u w:val="single"/>
          </w:rPr>
          <w:t>http://shfb.codeplex.com/</w:t>
        </w:r>
      </w:hyperlink>
    </w:p>
    <w:p w:rsidR="00766DB2" w:rsidRDefault="00766DB2" w:rsidP="00132CA1"/>
    <w:p w:rsidR="00766DB2" w:rsidRDefault="00766DB2" w:rsidP="009A285F">
      <w:pPr>
        <w:pStyle w:val="Heading1"/>
      </w:pPr>
      <w:bookmarkStart w:id="4" w:name="_Toc360194570"/>
      <w:r>
        <w:t>Solution Projects</w:t>
      </w:r>
      <w:bookmarkEnd w:id="4"/>
    </w:p>
    <w:p w:rsidR="00766DB2" w:rsidRDefault="00766DB2" w:rsidP="00132CA1"/>
    <w:p w:rsidR="00132CA1" w:rsidRDefault="00132CA1" w:rsidP="00132CA1">
      <w:r>
        <w:t>This is a quick guide to the projects you’ll find in the solution</w:t>
      </w:r>
    </w:p>
    <w:p w:rsidR="00132CA1" w:rsidRDefault="00132CA1" w:rsidP="00132CA1"/>
    <w:p w:rsidR="00132CA1" w:rsidRDefault="00132CA1" w:rsidP="009A285F">
      <w:pPr>
        <w:pStyle w:val="Heading2"/>
      </w:pPr>
      <w:bookmarkStart w:id="5" w:name="_Toc360194571"/>
      <w:r>
        <w:t>SSW.Framework.Web.Mvc4</w:t>
      </w:r>
      <w:bookmarkEnd w:id="5"/>
    </w:p>
    <w:p w:rsidR="00132CA1" w:rsidRDefault="00132CA1" w:rsidP="00132CA1"/>
    <w:p w:rsidR="00132CA1" w:rsidRDefault="00132CA1" w:rsidP="00132CA1">
      <w:r>
        <w:t xml:space="preserve">This is the core library. It complies </w:t>
      </w:r>
      <w:proofErr w:type="gramStart"/>
      <w:r>
        <w:t>to</w:t>
      </w:r>
      <w:proofErr w:type="gramEnd"/>
      <w:r>
        <w:t xml:space="preserve"> a </w:t>
      </w:r>
      <w:proofErr w:type="spellStart"/>
      <w:r>
        <w:t>dll</w:t>
      </w:r>
      <w:proofErr w:type="spellEnd"/>
      <w:r>
        <w:t xml:space="preserve"> that is then included in a Nuget package. </w:t>
      </w:r>
    </w:p>
    <w:p w:rsidR="00766DB2" w:rsidRDefault="00766DB2" w:rsidP="00132CA1"/>
    <w:p w:rsidR="00132CA1" w:rsidRDefault="00766DB2" w:rsidP="00132CA1">
      <w:r>
        <w:t xml:space="preserve">There are a couple of </w:t>
      </w:r>
      <w:proofErr w:type="spellStart"/>
      <w:r>
        <w:t>Powershell</w:t>
      </w:r>
      <w:proofErr w:type="spellEnd"/>
      <w:r>
        <w:t xml:space="preserve"> scripts:</w:t>
      </w:r>
    </w:p>
    <w:p w:rsidR="00766DB2" w:rsidRDefault="00766DB2" w:rsidP="00132CA1"/>
    <w:p w:rsidR="00132CA1" w:rsidRDefault="00766DB2" w:rsidP="00132CA1">
      <w:pPr>
        <w:rPr>
          <w:b/>
        </w:rPr>
      </w:pPr>
      <w:r w:rsidRPr="00766DB2">
        <w:rPr>
          <w:b/>
        </w:rPr>
        <w:t>p</w:t>
      </w:r>
      <w:r w:rsidR="00132CA1" w:rsidRPr="00766DB2">
        <w:rPr>
          <w:b/>
        </w:rPr>
        <w:t>ackage.</w:t>
      </w:r>
      <w:r w:rsidRPr="00766DB2">
        <w:rPr>
          <w:b/>
        </w:rPr>
        <w:t>ps</w:t>
      </w:r>
    </w:p>
    <w:p w:rsidR="00766DB2" w:rsidRDefault="00766DB2" w:rsidP="00132CA1">
      <w:r>
        <w:t>This builds a Nuget package to local disk for testing</w:t>
      </w:r>
    </w:p>
    <w:p w:rsidR="00766DB2" w:rsidRDefault="00766DB2" w:rsidP="00132CA1"/>
    <w:p w:rsidR="00766DB2" w:rsidRDefault="00766DB2" w:rsidP="00132CA1">
      <w:pPr>
        <w:rPr>
          <w:b/>
        </w:rPr>
      </w:pPr>
      <w:r w:rsidRPr="00766DB2">
        <w:rPr>
          <w:b/>
        </w:rPr>
        <w:t>publish.ps</w:t>
      </w:r>
    </w:p>
    <w:p w:rsidR="00766DB2" w:rsidRDefault="00766DB2" w:rsidP="00132CA1">
      <w:r>
        <w:t>This builds a Nuget package and publishes directly to the Nuget site.</w:t>
      </w:r>
    </w:p>
    <w:p w:rsidR="000D6485" w:rsidRDefault="000D6485" w:rsidP="00132CA1">
      <w:r>
        <w:t xml:space="preserve">To run this publish, you will need to download and install the </w:t>
      </w:r>
      <w:proofErr w:type="spellStart"/>
      <w:r>
        <w:t>nuget_api.key</w:t>
      </w:r>
      <w:proofErr w:type="spellEnd"/>
      <w:r>
        <w:t xml:space="preserve"> file from here:</w:t>
      </w:r>
    </w:p>
    <w:p w:rsidR="000D6485" w:rsidRDefault="000D6485" w:rsidP="00132CA1"/>
    <w:p w:rsidR="000D6485" w:rsidRDefault="000D6485" w:rsidP="00132CA1">
      <w:r>
        <w:t>Do not check this file into source control. Git has been set to ignore this file via .</w:t>
      </w:r>
      <w:proofErr w:type="spellStart"/>
      <w:r>
        <w:t>gitignore</w:t>
      </w:r>
      <w:proofErr w:type="spellEnd"/>
    </w:p>
    <w:p w:rsidR="00766DB2" w:rsidRDefault="00766DB2" w:rsidP="00132CA1"/>
    <w:p w:rsidR="00766DB2" w:rsidRDefault="00766DB2" w:rsidP="009A285F">
      <w:pPr>
        <w:pStyle w:val="Heading2"/>
      </w:pPr>
      <w:bookmarkStart w:id="6" w:name="_Toc360194572"/>
      <w:proofErr w:type="spellStart"/>
      <w:r>
        <w:t>SSW.Framework.Web.Mvc.Examples</w:t>
      </w:r>
      <w:bookmarkEnd w:id="6"/>
      <w:proofErr w:type="spellEnd"/>
    </w:p>
    <w:p w:rsidR="00766DB2" w:rsidRDefault="00766DB2" w:rsidP="00766DB2"/>
    <w:p w:rsidR="00766DB2" w:rsidRDefault="00766DB2" w:rsidP="00766DB2">
      <w:r>
        <w:t xml:space="preserve">This is a documentation and demo website that includes live demos using the </w:t>
      </w:r>
      <w:proofErr w:type="spellStart"/>
      <w:r>
        <w:t>nuget</w:t>
      </w:r>
      <w:proofErr w:type="spellEnd"/>
      <w:r>
        <w:t xml:space="preserve"> library.</w:t>
      </w:r>
    </w:p>
    <w:p w:rsidR="00766DB2" w:rsidRDefault="00766DB2" w:rsidP="00766DB2"/>
    <w:p w:rsidR="00766DB2" w:rsidRPr="00314D8B" w:rsidRDefault="00766DB2" w:rsidP="009A285F">
      <w:pPr>
        <w:pStyle w:val="Heading3"/>
      </w:pPr>
      <w:bookmarkStart w:id="7" w:name="_Toc360194573"/>
      <w:r w:rsidRPr="00314D8B">
        <w:t xml:space="preserve">Updating the </w:t>
      </w:r>
      <w:proofErr w:type="spellStart"/>
      <w:r w:rsidRPr="00314D8B">
        <w:t>nuget</w:t>
      </w:r>
      <w:proofErr w:type="spellEnd"/>
      <w:r w:rsidRPr="00314D8B">
        <w:t xml:space="preserve"> package</w:t>
      </w:r>
      <w:bookmarkEnd w:id="7"/>
    </w:p>
    <w:p w:rsidR="00766DB2" w:rsidRDefault="00766DB2" w:rsidP="00766DB2"/>
    <w:p w:rsidR="00766DB2" w:rsidRDefault="00766DB2" w:rsidP="00766DB2">
      <w:r>
        <w:t xml:space="preserve">So that the full </w:t>
      </w:r>
      <w:proofErr w:type="spellStart"/>
      <w:r>
        <w:t>SSW.Framework.Web.Mvc</w:t>
      </w:r>
      <w:proofErr w:type="spellEnd"/>
      <w:r>
        <w:t xml:space="preserve"> package can be tested locally with the Examples site without publishing, the .Mcv4 project is installed as a local Nuget package – not as a simple </w:t>
      </w:r>
      <w:r w:rsidR="00314D8B">
        <w:t>project reference.</w:t>
      </w:r>
    </w:p>
    <w:p w:rsidR="00314D8B" w:rsidRDefault="00314D8B" w:rsidP="00766DB2"/>
    <w:p w:rsidR="00314D8B" w:rsidRDefault="00314D8B" w:rsidP="00766DB2">
      <w:r>
        <w:t>To update the Examples site with the latest Mvc4 package:</w:t>
      </w:r>
    </w:p>
    <w:p w:rsidR="00314D8B" w:rsidRDefault="000D6485" w:rsidP="00314D8B">
      <w:pPr>
        <w:pStyle w:val="ListParagraph"/>
        <w:numPr>
          <w:ilvl w:val="0"/>
          <w:numId w:val="19"/>
        </w:numPr>
      </w:pPr>
      <w:r>
        <w:t>Build the .Mvc4 project and r</w:t>
      </w:r>
      <w:r w:rsidR="00314D8B">
        <w:t>un package.ps to build the Nuget package</w:t>
      </w:r>
    </w:p>
    <w:p w:rsidR="00314D8B" w:rsidRDefault="00314D8B" w:rsidP="002B2D0E">
      <w:pPr>
        <w:pStyle w:val="ListParagraph"/>
        <w:numPr>
          <w:ilvl w:val="0"/>
          <w:numId w:val="19"/>
        </w:numPr>
      </w:pPr>
      <w:r>
        <w:t xml:space="preserve">The first time you do this, you will need to setup the folder containing the above package as a Nuget source. </w:t>
      </w:r>
      <w:r>
        <w:br/>
      </w:r>
      <w:r>
        <w:rPr>
          <w:noProof/>
          <w:lang w:eastAsia="en-AU"/>
        </w:rPr>
        <w:lastRenderedPageBreak/>
        <w:drawing>
          <wp:inline distT="0" distB="0" distL="0" distR="0" wp14:anchorId="7A1F9C4F" wp14:editId="6B271D23">
            <wp:extent cx="5760085" cy="1445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D6485">
        <w:rPr>
          <w:b/>
        </w:rPr>
        <w:t>Figure: Manage NuGet Packages</w:t>
      </w:r>
      <w:r w:rsidRPr="000D6485">
        <w:rPr>
          <w:b/>
        </w:rPr>
        <w:br/>
      </w:r>
      <w:r w:rsidRPr="000D6485">
        <w:rPr>
          <w:b/>
        </w:rPr>
        <w:br/>
      </w:r>
      <w:r>
        <w:rPr>
          <w:noProof/>
          <w:lang w:eastAsia="en-AU"/>
        </w:rPr>
        <w:drawing>
          <wp:inline distT="0" distB="0" distL="0" distR="0">
            <wp:extent cx="5760085" cy="2781157"/>
            <wp:effectExtent l="0" t="0" r="0" b="635"/>
            <wp:docPr id="8" name="Picture 8" descr="C:\Users\BRENDA~1\AppData\Local\Temp\SNAGHTML4cb3d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DA~1\AppData\Local\Temp\SNAGHTML4cb3d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485">
        <w:rPr>
          <w:b/>
        </w:rPr>
        <w:br/>
        <w:t>Figure: Settings</w:t>
      </w:r>
      <w:r w:rsidRPr="000D6485">
        <w:rPr>
          <w:b/>
        </w:rPr>
        <w:br/>
      </w:r>
      <w:r w:rsidR="000D6485">
        <w:br/>
      </w:r>
      <w:r w:rsidR="000D6485">
        <w:br/>
      </w:r>
      <w:r>
        <w:br/>
      </w:r>
      <w:r>
        <w:rPr>
          <w:noProof/>
          <w:lang w:eastAsia="en-AU"/>
        </w:rPr>
        <w:lastRenderedPageBreak/>
        <w:drawing>
          <wp:inline distT="0" distB="0" distL="0" distR="0">
            <wp:extent cx="5760085" cy="3355611"/>
            <wp:effectExtent l="0" t="0" r="0" b="0"/>
            <wp:docPr id="9" name="Picture 9" descr="C:\Users\BRENDA~1\AppData\Local\Temp\SNAGHTML4ccb1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NDA~1\AppData\Local\Temp\SNAGHTML4ccb11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485">
        <w:br/>
      </w:r>
      <w:r w:rsidR="000D6485" w:rsidRPr="000D6485">
        <w:rPr>
          <w:b/>
        </w:rPr>
        <w:t>Figure: Setup the SSW.Framework.Web.Mvc4 as a package source</w:t>
      </w:r>
      <w:r>
        <w:br/>
      </w:r>
    </w:p>
    <w:p w:rsidR="00314D8B" w:rsidRDefault="000D6485" w:rsidP="00314D8B">
      <w:pPr>
        <w:pStyle w:val="ListParagraph"/>
        <w:numPr>
          <w:ilvl w:val="0"/>
          <w:numId w:val="19"/>
        </w:numPr>
      </w:pPr>
      <w:r>
        <w:rPr>
          <w:noProof/>
          <w:lang w:eastAsia="en-AU"/>
        </w:rPr>
        <w:drawing>
          <wp:inline distT="0" distB="0" distL="0" distR="0" wp14:anchorId="612052FD" wp14:editId="7952426B">
            <wp:extent cx="5760085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5F" w:rsidRPr="009A285F" w:rsidRDefault="009A285F" w:rsidP="00314D8B">
      <w:pPr>
        <w:pStyle w:val="ListParagraph"/>
        <w:numPr>
          <w:ilvl w:val="0"/>
          <w:numId w:val="19"/>
        </w:numPr>
        <w:rPr>
          <w:b/>
        </w:rPr>
      </w:pPr>
      <w:r w:rsidRPr="009A285F">
        <w:rPr>
          <w:b/>
        </w:rPr>
        <w:t>Now you’ll be able to update the package via the Manage NuGet packages window.</w:t>
      </w:r>
    </w:p>
    <w:p w:rsidR="00314D8B" w:rsidRDefault="00314D8B" w:rsidP="009A285F">
      <w:pPr>
        <w:pStyle w:val="ListParagraph"/>
      </w:pPr>
    </w:p>
    <w:p w:rsidR="009A285F" w:rsidRDefault="009A285F" w:rsidP="009A285F">
      <w:pPr>
        <w:pStyle w:val="Heading3"/>
      </w:pPr>
      <w:bookmarkStart w:id="8" w:name="_Toc360194574"/>
      <w:r>
        <w:t>Deploying the Demo Website</w:t>
      </w:r>
      <w:bookmarkEnd w:id="8"/>
    </w:p>
    <w:p w:rsidR="009A285F" w:rsidRDefault="009A285F"/>
    <w:p w:rsidR="009A285F" w:rsidRDefault="009A285F">
      <w:r>
        <w:t>The demo site has been setup with continuous deployment to azure:</w:t>
      </w:r>
    </w:p>
    <w:p w:rsidR="009A285F" w:rsidRDefault="009A285F">
      <w:hyperlink r:id="rId15" w:history="1">
        <w:r w:rsidRPr="009A285F">
          <w:rPr>
            <w:color w:val="0000FF"/>
            <w:u w:val="single"/>
          </w:rPr>
          <w:t>http://ssw-mvc.azurewebsites.net/</w:t>
        </w:r>
      </w:hyperlink>
    </w:p>
    <w:p w:rsidR="009A285F" w:rsidRDefault="009A285F"/>
    <w:p w:rsidR="009A285F" w:rsidRDefault="009A285F">
      <w:r>
        <w:t xml:space="preserve">To </w:t>
      </w:r>
      <w:proofErr w:type="gramStart"/>
      <w:r>
        <w:t>Deploy</w:t>
      </w:r>
      <w:proofErr w:type="gramEnd"/>
      <w:r>
        <w:t>, just push to GitHub (see below) and Azure will do the rest</w:t>
      </w:r>
    </w:p>
    <w:p w:rsidR="009A285F" w:rsidRDefault="009A285F"/>
    <w:p w:rsidR="009A285F" w:rsidRDefault="009A285F" w:rsidP="009A285F">
      <w:pPr>
        <w:pStyle w:val="Heading2"/>
      </w:pPr>
      <w:bookmarkStart w:id="9" w:name="_Toc360194575"/>
      <w:proofErr w:type="spellStart"/>
      <w:r>
        <w:lastRenderedPageBreak/>
        <w:t>SSW.Framework.Web.Mvc.Api</w:t>
      </w:r>
      <w:bookmarkEnd w:id="9"/>
      <w:proofErr w:type="spellEnd"/>
    </w:p>
    <w:p w:rsidR="009A285F" w:rsidRDefault="009A285F" w:rsidP="009A285F"/>
    <w:p w:rsidR="009A285F" w:rsidRDefault="009A285F" w:rsidP="009A285F">
      <w:r>
        <w:t xml:space="preserve">This project uses sandcastle to generate full </w:t>
      </w:r>
      <w:proofErr w:type="spellStart"/>
      <w:proofErr w:type="gramStart"/>
      <w:r>
        <w:t>api</w:t>
      </w:r>
      <w:proofErr w:type="spellEnd"/>
      <w:proofErr w:type="gramEnd"/>
      <w:r>
        <w:t xml:space="preserve"> documentation for the .</w:t>
      </w:r>
      <w:proofErr w:type="spellStart"/>
      <w:r>
        <w:t>Mvc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9A285F" w:rsidRDefault="009A285F" w:rsidP="009A285F">
      <w:r>
        <w:t>The documentation is built to a subfolder of the Examples site and is deployed with the examples site. Install sandcastle to run this build.</w:t>
      </w:r>
    </w:p>
    <w:p w:rsidR="009A285F" w:rsidRDefault="009A285F" w:rsidP="009A285F"/>
    <w:p w:rsidR="009A285F" w:rsidRDefault="009A285F" w:rsidP="009A285F">
      <w:hyperlink r:id="rId16" w:history="1">
        <w:r w:rsidRPr="009A285F">
          <w:rPr>
            <w:color w:val="0000FF"/>
            <w:u w:val="single"/>
          </w:rPr>
          <w:t>http://shfb.codeplex.com/</w:t>
        </w:r>
      </w:hyperlink>
      <w:r>
        <w:t xml:space="preserve"> </w:t>
      </w:r>
    </w:p>
    <w:p w:rsidR="009A285F" w:rsidRDefault="009A285F" w:rsidP="009A285F"/>
    <w:p w:rsidR="009A285F" w:rsidRDefault="009A285F" w:rsidP="009A285F"/>
    <w:p w:rsidR="009A285F" w:rsidRDefault="009A285F" w:rsidP="009A285F">
      <w:pPr>
        <w:pStyle w:val="Heading1"/>
      </w:pPr>
      <w:bookmarkStart w:id="10" w:name="_Toc360194576"/>
      <w:r>
        <w:t>Sync with GitHub</w:t>
      </w:r>
      <w:bookmarkEnd w:id="10"/>
    </w:p>
    <w:p w:rsidR="009A285F" w:rsidRDefault="0061580E" w:rsidP="009A285F">
      <w:r>
        <w:t xml:space="preserve">Performing a sync with </w:t>
      </w:r>
      <w:proofErr w:type="spellStart"/>
      <w:r>
        <w:t>github</w:t>
      </w:r>
      <w:proofErr w:type="spellEnd"/>
      <w:r>
        <w:t xml:space="preserve">, publishes all our source code to </w:t>
      </w:r>
      <w:proofErr w:type="spellStart"/>
      <w:r>
        <w:t>github</w:t>
      </w:r>
      <w:proofErr w:type="spellEnd"/>
      <w:r>
        <w:t xml:space="preserve"> and also triggers the Examples site to deploy to azure.</w:t>
      </w:r>
    </w:p>
    <w:p w:rsidR="0061580E" w:rsidRDefault="0061580E" w:rsidP="009A285F"/>
    <w:p w:rsidR="0061580E" w:rsidRDefault="0061580E" w:rsidP="009A285F">
      <w:r>
        <w:t xml:space="preserve">To sync with </w:t>
      </w:r>
      <w:proofErr w:type="spellStart"/>
      <w:r>
        <w:t>github</w:t>
      </w:r>
      <w:proofErr w:type="spellEnd"/>
      <w:r>
        <w:t xml:space="preserve"> perform the following steps:</w:t>
      </w:r>
    </w:p>
    <w:p w:rsidR="0061580E" w:rsidRDefault="0061580E" w:rsidP="009A285F"/>
    <w:p w:rsidR="0061580E" w:rsidRDefault="0061580E" w:rsidP="00B66FF7">
      <w:pPr>
        <w:pStyle w:val="Heading3"/>
      </w:pPr>
      <w:bookmarkStart w:id="11" w:name="_Toc360194577"/>
      <w:r>
        <w:t>Setup (do this once)</w:t>
      </w:r>
      <w:bookmarkEnd w:id="11"/>
    </w:p>
    <w:p w:rsidR="0061580E" w:rsidRDefault="0061580E" w:rsidP="009A285F"/>
    <w:p w:rsidR="0061580E" w:rsidRDefault="0061580E" w:rsidP="0061580E">
      <w:pPr>
        <w:pStyle w:val="ListParagraph"/>
        <w:numPr>
          <w:ilvl w:val="0"/>
          <w:numId w:val="20"/>
        </w:numPr>
      </w:pPr>
      <w:r>
        <w:t xml:space="preserve">Create a personal account on </w:t>
      </w:r>
      <w:r w:rsidR="00B66FF7">
        <w:t>GitHub</w:t>
      </w:r>
    </w:p>
    <w:p w:rsidR="0061580E" w:rsidRDefault="0061580E" w:rsidP="00B66FF7">
      <w:pPr>
        <w:pStyle w:val="ListParagraph"/>
        <w:numPr>
          <w:ilvl w:val="0"/>
          <w:numId w:val="20"/>
        </w:numPr>
      </w:pPr>
      <w:r>
        <w:t>Add permissions for your account to push to the repo repository</w:t>
      </w:r>
      <w:r w:rsidR="00B66FF7">
        <w:br/>
      </w:r>
      <w:r>
        <w:t xml:space="preserve">Login to </w:t>
      </w:r>
      <w:r w:rsidR="00B66FF7">
        <w:t>GitHub</w:t>
      </w:r>
      <w:r>
        <w:t xml:space="preserve"> using the </w:t>
      </w:r>
      <w:proofErr w:type="spellStart"/>
      <w:r>
        <w:t>ssw</w:t>
      </w:r>
      <w:proofErr w:type="spellEnd"/>
      <w:r w:rsidR="00B66FF7">
        <w:t>-au</w:t>
      </w:r>
      <w:r>
        <w:t xml:space="preserve"> account for this – password details are in the document under:</w:t>
      </w:r>
      <w:r>
        <w:br/>
      </w:r>
      <w:hyperlink r:id="rId17" w:anchor="/SitePages/Home.aspx" w:history="1">
        <w:r>
          <w:rPr>
            <w:rStyle w:val="Hyperlink"/>
          </w:rPr>
          <w:t>http://projects.ssw.com.au/tfs/SSW.Framework.Web.Mvc/_layouts/15/start.aspx#/SitePages/Home.aspx</w:t>
        </w:r>
      </w:hyperlink>
    </w:p>
    <w:p w:rsidR="0061580E" w:rsidRDefault="0061580E" w:rsidP="003E3A1C">
      <w:pPr>
        <w:pStyle w:val="ListParagraph"/>
        <w:numPr>
          <w:ilvl w:val="0"/>
          <w:numId w:val="20"/>
        </w:numPr>
      </w:pPr>
      <w:r>
        <w:t>Open git bash (or any git cli) to the repository’s root folder.</w:t>
      </w:r>
    </w:p>
    <w:p w:rsidR="00B66FF7" w:rsidRDefault="0061580E" w:rsidP="00B66FF7">
      <w:pPr>
        <w:pStyle w:val="ListParagraph"/>
        <w:numPr>
          <w:ilvl w:val="0"/>
          <w:numId w:val="20"/>
        </w:numPr>
      </w:pPr>
      <w:r>
        <w:t xml:space="preserve">Create a new “Remote” branch referencing the </w:t>
      </w:r>
      <w:r w:rsidR="00B66FF7">
        <w:t>GitHub</w:t>
      </w:r>
      <w:r>
        <w:t xml:space="preserve"> repo</w:t>
      </w:r>
      <w:r w:rsidR="00B66FF7">
        <w:t>.</w:t>
      </w:r>
      <w:r w:rsidR="00B66FF7">
        <w:br/>
      </w:r>
      <w:r w:rsidR="00B66FF7">
        <w:rPr>
          <w:rFonts w:ascii="Courier New" w:hAnsi="Courier New" w:cs="Courier New"/>
          <w:sz w:val="18"/>
          <w:szCs w:val="18"/>
        </w:rPr>
        <w:t>$</w:t>
      </w:r>
      <w:r w:rsidR="00B66FF7" w:rsidRPr="00B66FF7">
        <w:rPr>
          <w:rFonts w:ascii="Courier New" w:hAnsi="Courier New" w:cs="Courier New"/>
          <w:sz w:val="18"/>
          <w:szCs w:val="18"/>
        </w:rPr>
        <w:t xml:space="preserve"> git remote add </w:t>
      </w:r>
      <w:proofErr w:type="spellStart"/>
      <w:r w:rsidR="00B66FF7" w:rsidRPr="00B66FF7">
        <w:rPr>
          <w:rFonts w:ascii="Courier New" w:hAnsi="Courier New" w:cs="Courier New"/>
          <w:sz w:val="18"/>
          <w:szCs w:val="18"/>
        </w:rPr>
        <w:t>github</w:t>
      </w:r>
      <w:proofErr w:type="spellEnd"/>
      <w:r w:rsidR="00B66FF7" w:rsidRPr="00B66FF7">
        <w:rPr>
          <w:rFonts w:ascii="Courier New" w:hAnsi="Courier New" w:cs="Courier New"/>
          <w:sz w:val="18"/>
          <w:szCs w:val="18"/>
        </w:rPr>
        <w:t xml:space="preserve"> </w:t>
      </w:r>
      <w:hyperlink r:id="rId18" w:history="1">
        <w:r w:rsidR="00B66FF7" w:rsidRPr="00B66FF7">
          <w:rPr>
            <w:rStyle w:val="Hyperlink"/>
            <w:rFonts w:ascii="Courier New" w:hAnsi="Courier New" w:cs="Courier New"/>
            <w:sz w:val="18"/>
            <w:szCs w:val="18"/>
          </w:rPr>
          <w:t>https://github.com/ssw-au/SSW.Framework.Web.Mvc.git</w:t>
        </w:r>
      </w:hyperlink>
      <w:r w:rsidR="00B66FF7">
        <w:br/>
      </w:r>
    </w:p>
    <w:p w:rsidR="00B66FF7" w:rsidRDefault="00B66FF7" w:rsidP="00B66FF7">
      <w:pPr>
        <w:pStyle w:val="ListParagraph"/>
        <w:numPr>
          <w:ilvl w:val="0"/>
          <w:numId w:val="20"/>
        </w:numPr>
      </w:pPr>
      <w:r>
        <w:t>Run “git remote -v” to check your setup:</w:t>
      </w:r>
      <w:r>
        <w:br/>
      </w:r>
      <w:r>
        <w:rPr>
          <w:noProof/>
          <w:lang w:eastAsia="en-AU"/>
        </w:rPr>
        <w:drawing>
          <wp:inline distT="0" distB="0" distL="0" distR="0" wp14:anchorId="64BD0F7A" wp14:editId="53A7531A">
            <wp:extent cx="5760085" cy="1238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1580E" w:rsidRDefault="0061580E" w:rsidP="0061580E"/>
    <w:p w:rsidR="0061580E" w:rsidRDefault="0061580E" w:rsidP="00B66FF7">
      <w:pPr>
        <w:pStyle w:val="Heading3"/>
      </w:pPr>
      <w:bookmarkStart w:id="12" w:name="_Toc360194578"/>
      <w:r>
        <w:t>Perform a sync</w:t>
      </w:r>
      <w:bookmarkEnd w:id="12"/>
    </w:p>
    <w:p w:rsidR="00B66FF7" w:rsidRDefault="00B66FF7" w:rsidP="00B66FF7">
      <w:r>
        <w:t xml:space="preserve">$ </w:t>
      </w:r>
      <w:proofErr w:type="gramStart"/>
      <w:r>
        <w:t>git</w:t>
      </w:r>
      <w:proofErr w:type="gramEnd"/>
      <w:r>
        <w:t xml:space="preserve"> pull </w:t>
      </w:r>
      <w:proofErr w:type="spellStart"/>
      <w:r>
        <w:t>github</w:t>
      </w:r>
      <w:proofErr w:type="spellEnd"/>
      <w:r>
        <w:t xml:space="preserve"> master</w:t>
      </w:r>
    </w:p>
    <w:p w:rsidR="00B66FF7" w:rsidRDefault="00B66FF7" w:rsidP="00B66FF7">
      <w:r>
        <w:t xml:space="preserve">$ get push </w:t>
      </w:r>
      <w:proofErr w:type="spellStart"/>
      <w:r>
        <w:t>github</w:t>
      </w:r>
      <w:proofErr w:type="spellEnd"/>
      <w:r>
        <w:t xml:space="preserve"> master</w:t>
      </w:r>
    </w:p>
    <w:p w:rsidR="00B66FF7" w:rsidRDefault="00B66FF7" w:rsidP="00B66FF7"/>
    <w:p w:rsidR="00B66FF7" w:rsidRPr="00B66FF7" w:rsidRDefault="00B66FF7" w:rsidP="00B66FF7">
      <w:r>
        <w:t>When prompted, use the authentication details configured above.</w:t>
      </w:r>
    </w:p>
    <w:sectPr w:rsidR="00B66FF7" w:rsidRPr="00B66FF7" w:rsidSect="00F1489A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350" w:rsidRDefault="00131350">
      <w:r>
        <w:separator/>
      </w:r>
    </w:p>
  </w:endnote>
  <w:endnote w:type="continuationSeparator" w:id="0">
    <w:p w:rsidR="00131350" w:rsidRDefault="0013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LT Std">
    <w:altName w:val="Malgun Gothic"/>
    <w:charset w:val="00"/>
    <w:family w:val="swiss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131350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ED7BA9" w:rsidRPr="00ED7BA9">
            <w:rPr>
              <w:noProof/>
              <w:spacing w:val="0"/>
              <w:szCs w:val="16"/>
            </w:rPr>
            <w:t>Document1</w:t>
          </w:r>
          <w:r>
            <w:rPr>
              <w:noProof/>
              <w:spacing w:val="0"/>
              <w:szCs w:val="16"/>
            </w:rPr>
            <w:fldChar w:fldCharType="end"/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r w:rsidR="00131350">
            <w:fldChar w:fldCharType="begin"/>
          </w:r>
          <w:r w:rsidR="00131350">
            <w:instrText xml:space="preserve"> REVNUM  \* Arabic  \* MERGEFORMAT </w:instrText>
          </w:r>
          <w:r w:rsidR="00131350">
            <w:fldChar w:fldCharType="separate"/>
          </w:r>
          <w:r w:rsidR="00ED7BA9" w:rsidRPr="00ED7BA9">
            <w:rPr>
              <w:noProof/>
              <w:spacing w:val="0"/>
              <w:szCs w:val="16"/>
            </w:rPr>
            <w:t>1</w:t>
          </w:r>
          <w:r w:rsidR="00131350">
            <w:rPr>
              <w:noProof/>
              <w:spacing w:val="0"/>
              <w:szCs w:val="16"/>
            </w:rPr>
            <w:fldChar w:fldCharType="end"/>
          </w:r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131350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992F26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992F26">
            <w:rPr>
              <w:noProof/>
              <w:spacing w:val="0"/>
              <w:szCs w:val="16"/>
            </w:rPr>
            <w:t>7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131350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ED7BA9" w:rsidRPr="00ED7BA9">
            <w:rPr>
              <w:noProof/>
              <w:spacing w:val="0"/>
              <w:szCs w:val="16"/>
            </w:rPr>
            <w:t>Document1</w:t>
          </w:r>
          <w:r>
            <w:rPr>
              <w:noProof/>
              <w:spacing w:val="0"/>
              <w:szCs w:val="16"/>
            </w:rPr>
            <w:fldChar w:fldCharType="end"/>
          </w:r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r w:rsidR="00131350">
            <w:fldChar w:fldCharType="begin"/>
          </w:r>
          <w:r w:rsidR="00131350">
            <w:instrText xml:space="preserve"> REVNUM  \* Arabic  \* MERGEFORMAT </w:instrText>
          </w:r>
          <w:r w:rsidR="00131350">
            <w:fldChar w:fldCharType="separate"/>
          </w:r>
          <w:r w:rsidR="00ED7BA9" w:rsidRPr="00ED7BA9">
            <w:rPr>
              <w:noProof/>
              <w:spacing w:val="0"/>
              <w:szCs w:val="16"/>
            </w:rPr>
            <w:t>1</w:t>
          </w:r>
          <w:r w:rsidR="00131350">
            <w:rPr>
              <w:noProof/>
              <w:spacing w:val="0"/>
              <w:szCs w:val="16"/>
            </w:rPr>
            <w:fldChar w:fldCharType="end"/>
          </w:r>
        </w:p>
      </w:tc>
    </w:tr>
    <w:tr w:rsidR="00CE758C">
      <w:trPr>
        <w:trHeight w:val="420"/>
      </w:trPr>
      <w:tc>
        <w:tcPr>
          <w:tcW w:w="7668" w:type="dxa"/>
          <w:gridSpan w:val="2"/>
        </w:tcPr>
        <w:tbl>
          <w:tblPr>
            <w:tblW w:w="9207" w:type="dxa"/>
            <w:tblBorders>
              <w:top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07"/>
          </w:tblGrid>
          <w:tr w:rsidR="00263921" w:rsidRPr="000F2526" w:rsidTr="00E4399D">
            <w:trPr>
              <w:trHeight w:val="420"/>
            </w:trPr>
            <w:tc>
              <w:tcPr>
                <w:tcW w:w="7668" w:type="dxa"/>
              </w:tcPr>
              <w:p w:rsidR="002C5A31" w:rsidRPr="00ED7BA9" w:rsidRDefault="00ED7BA9" w:rsidP="002C5A31">
                <w:pPr>
                  <w:rPr>
                    <w:rFonts w:ascii="Helvetica Neue LT Std" w:hAnsi="Helvetica Neue LT Std" w:cs="Tahoma"/>
                    <w:sz w:val="16"/>
                    <w:szCs w:val="16"/>
                  </w:rPr>
                </w:pPr>
                <w:r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>Building</w:t>
                </w:r>
                <w:r w:rsidR="00263921" w:rsidRPr="00ED7BA9"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 xml:space="preserve"> software people understand</w:t>
                </w:r>
                <w:r w:rsidR="00263921" w:rsidRPr="00ED7BA9">
                  <w:rPr>
                    <w:rFonts w:ascii="Helvetica Neue LT Std" w:hAnsi="Helvetica Neue LT Std"/>
                    <w:sz w:val="16"/>
                    <w:szCs w:val="16"/>
                  </w:rPr>
                  <w:t xml:space="preserve">. </w:t>
                </w:r>
                <w:r w:rsidR="002C5A31" w:rsidRPr="00ED7BA9">
                  <w:rPr>
                    <w:rFonts w:ascii="Helvetica Neue LT Std" w:hAnsi="Helvetica Neue LT Std"/>
                    <w:sz w:val="16"/>
                    <w:szCs w:val="16"/>
                  </w:rPr>
                  <w:t xml:space="preserve">Our core competency is helping you to deliver awesome </w:t>
                </w:r>
              </w:p>
              <w:p w:rsidR="002C5A31" w:rsidRPr="00ED7BA9" w:rsidRDefault="002C5A31" w:rsidP="002C5A31">
                <w:pPr>
                  <w:rPr>
                    <w:rFonts w:ascii="Helvetica Neue LT Std" w:hAnsi="Helvetica Neue LT Std"/>
                    <w:sz w:val="16"/>
                    <w:szCs w:val="16"/>
                  </w:rPr>
                </w:pPr>
                <w:r w:rsidRPr="00ED7BA9">
                  <w:rPr>
                    <w:rFonts w:ascii="Helvetica Neue LT Std" w:hAnsi="Helvetica Neue LT Std"/>
                    <w:sz w:val="16"/>
                    <w:szCs w:val="16"/>
                  </w:rPr>
                  <w:t>Microsoft solutions. We build the very best solutions with SharePoint, CRM and .NET</w:t>
                </w:r>
              </w:p>
              <w:p w:rsidR="00263921" w:rsidRPr="00ED7BA9" w:rsidRDefault="00131350" w:rsidP="00523D05">
                <w:pPr>
                  <w:rPr>
                    <w:rFonts w:ascii="Helvetica Neue LT Std" w:hAnsi="Helvetica Neue LT Std"/>
                    <w:sz w:val="18"/>
                    <w:szCs w:val="18"/>
                  </w:rPr>
                </w:pPr>
                <w:hyperlink r:id="rId1" w:history="1">
                  <w:r w:rsidR="00263921" w:rsidRPr="00ED7BA9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 xml:space="preserve">Details on </w:t>
                  </w:r>
                  <w:r w:rsidR="00523D05" w:rsidRPr="00ED7BA9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>Consulting Services</w:t>
                  </w:r>
                </w:hyperlink>
              </w:p>
            </w:tc>
          </w:tr>
        </w:tbl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992F26">
            <w:rPr>
              <w:noProof/>
              <w:spacing w:val="0"/>
              <w:szCs w:val="16"/>
            </w:rPr>
            <w:t>1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992F26">
            <w:rPr>
              <w:noProof/>
              <w:spacing w:val="0"/>
              <w:szCs w:val="16"/>
            </w:rPr>
            <w:t>7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350" w:rsidRDefault="00131350">
      <w:r>
        <w:separator/>
      </w:r>
    </w:p>
  </w:footnote>
  <w:footnote w:type="continuationSeparator" w:id="0">
    <w:p w:rsidR="00131350" w:rsidRDefault="0013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567" w:rsidRPr="00116723" w:rsidRDefault="00EA6EDC" w:rsidP="00116723">
    <w:pPr>
      <w:pStyle w:val="Header"/>
    </w:pPr>
    <w:r>
      <w:rPr>
        <w:noProof/>
        <w:lang w:eastAsia="en-AU"/>
      </w:rPr>
      <w:drawing>
        <wp:inline distT="0" distB="0" distL="0" distR="0">
          <wp:extent cx="1000125" cy="781050"/>
          <wp:effectExtent l="0" t="0" r="9525" b="0"/>
          <wp:docPr id="2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2075"/>
      <w:gridCol w:w="3472"/>
      <w:gridCol w:w="3524"/>
    </w:tblGrid>
    <w:tr w:rsidR="00697567" w:rsidTr="00A1751F">
      <w:tc>
        <w:tcPr>
          <w:tcW w:w="2088" w:type="dxa"/>
          <w:vAlign w:val="center"/>
        </w:tcPr>
        <w:p w:rsidR="00697567" w:rsidRDefault="00EA6EDC" w:rsidP="00CF3B64">
          <w:r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0" t="0" r="9525" b="0"/>
                <wp:docPr id="1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Pr="00ED7BA9" w:rsidRDefault="00CE758C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ED7BA9">
            <w:rPr>
              <w:rFonts w:ascii="Helvetica Neue LT Std" w:hAnsi="Helvetica Neue LT Std" w:cs="Tahoma"/>
              <w:sz w:val="16"/>
              <w:szCs w:val="16"/>
            </w:rPr>
            <w:t>SSW</w:t>
          </w:r>
        </w:p>
        <w:p w:rsidR="00697567" w:rsidRPr="00ED7BA9" w:rsidRDefault="00697567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ED7BA9">
            <w:rPr>
              <w:rFonts w:ascii="Helvetica Neue LT Std" w:hAnsi="Helvetica Neue LT Std"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697567" w:rsidRPr="00ED7BA9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 w:cs="Tahoma"/>
              <w:szCs w:val="16"/>
            </w:rPr>
          </w:pPr>
          <w:r w:rsidRPr="00ED7BA9">
            <w:rPr>
              <w:rFonts w:ascii="Helvetica Neue LT Std" w:hAnsi="Helvetica Neue LT Std" w:cs="Tahoma"/>
              <w:szCs w:val="16"/>
            </w:rPr>
            <w:t xml:space="preserve">info@ssw.com.au                </w:t>
          </w:r>
        </w:p>
        <w:p w:rsidR="00697567" w:rsidRPr="00ED7BA9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 w:cs="Tahoma"/>
              <w:szCs w:val="16"/>
            </w:rPr>
          </w:pPr>
          <w:r w:rsidRPr="00ED7BA9">
            <w:rPr>
              <w:rFonts w:ascii="Helvetica Neue LT Std" w:hAnsi="Helvetica Neue LT Std" w:cs="Tahoma"/>
              <w:szCs w:val="16"/>
            </w:rPr>
            <w:t>www.ssw.com.au</w:t>
          </w:r>
        </w:p>
        <w:p w:rsidR="00697567" w:rsidRPr="00ED7BA9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 w:cs="Tahoma"/>
              <w:szCs w:val="16"/>
            </w:rPr>
          </w:pPr>
          <w:r w:rsidRPr="00ED7BA9">
            <w:rPr>
              <w:rFonts w:ascii="Helvetica Neue LT Std" w:hAnsi="Helvetica Neue LT Std" w:cs="Tahoma"/>
              <w:szCs w:val="16"/>
            </w:rPr>
            <w:tab/>
            <w:t xml:space="preserve">Phone </w:t>
          </w:r>
          <w:r w:rsidR="00CE758C" w:rsidRPr="00ED7BA9">
            <w:rPr>
              <w:rFonts w:ascii="Helvetica Neue LT Std" w:hAnsi="Helvetica Neue LT Std" w:cs="Tahoma"/>
              <w:szCs w:val="16"/>
            </w:rPr>
            <w:t>(</w:t>
          </w:r>
          <w:r w:rsidRPr="00ED7BA9">
            <w:rPr>
              <w:rFonts w:ascii="Helvetica Neue LT Std" w:hAnsi="Helvetica Neue LT Std" w:cs="Tahoma"/>
              <w:szCs w:val="16"/>
            </w:rPr>
            <w:t>+ 61</w:t>
          </w:r>
          <w:r w:rsidR="00CE758C" w:rsidRPr="00ED7BA9">
            <w:rPr>
              <w:rFonts w:ascii="Helvetica Neue LT Std" w:hAnsi="Helvetica Neue LT Std" w:cs="Tahoma"/>
              <w:szCs w:val="16"/>
            </w:rPr>
            <w:t>)</w:t>
          </w:r>
          <w:r w:rsidR="00AF1BDC" w:rsidRPr="00ED7BA9">
            <w:rPr>
              <w:rFonts w:ascii="Helvetica Neue LT Std" w:hAnsi="Helvetica Neue LT Std" w:cs="Tahoma"/>
              <w:szCs w:val="16"/>
            </w:rPr>
            <w:t xml:space="preserve"> </w:t>
          </w:r>
          <w:r w:rsidRPr="00ED7BA9">
            <w:rPr>
              <w:rFonts w:ascii="Helvetica Neue LT Std" w:hAnsi="Helvetica Neue LT Std" w:cs="Tahoma"/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ED7BA9">
              <w:rPr>
                <w:rFonts w:ascii="Helvetica Neue LT Std" w:hAnsi="Helvetica Neue LT Std" w:cs="Tahoma"/>
                <w:szCs w:val="16"/>
              </w:rPr>
              <w:t xml:space="preserve"> 9953 3000</w:t>
            </w:r>
          </w:smartTag>
          <w:r w:rsidRPr="00ED7BA9">
            <w:rPr>
              <w:rFonts w:ascii="Helvetica Neue LT Std" w:hAnsi="Helvetica Neue LT Std" w:cs="Tahoma"/>
              <w:szCs w:val="16"/>
            </w:rPr>
            <w:t xml:space="preserve">  </w:t>
          </w:r>
        </w:p>
        <w:p w:rsidR="00697567" w:rsidRPr="00ED7BA9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 w:cs="Tahoma"/>
              <w:szCs w:val="16"/>
            </w:rPr>
          </w:pPr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FB707F"/>
    <w:multiLevelType w:val="hybridMultilevel"/>
    <w:tmpl w:val="09D80E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69956C7"/>
    <w:multiLevelType w:val="hybridMultilevel"/>
    <w:tmpl w:val="F07450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D0060EF"/>
    <w:multiLevelType w:val="hybridMultilevel"/>
    <w:tmpl w:val="12F0E3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8455EC"/>
    <w:multiLevelType w:val="hybridMultilevel"/>
    <w:tmpl w:val="1954EEB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52B10E6"/>
    <w:multiLevelType w:val="hybridMultilevel"/>
    <w:tmpl w:val="8150389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A644F"/>
    <w:multiLevelType w:val="hybridMultilevel"/>
    <w:tmpl w:val="078E3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972FD"/>
    <w:multiLevelType w:val="hybridMultilevel"/>
    <w:tmpl w:val="6366D1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10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18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5"/>
  </w:num>
  <w:num w:numId="19">
    <w:abstractNumId w:val="2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B7"/>
    <w:rsid w:val="0000139B"/>
    <w:rsid w:val="000100D0"/>
    <w:rsid w:val="00020823"/>
    <w:rsid w:val="00020ACF"/>
    <w:rsid w:val="00041C24"/>
    <w:rsid w:val="00061919"/>
    <w:rsid w:val="00080837"/>
    <w:rsid w:val="00091DA4"/>
    <w:rsid w:val="000D6485"/>
    <w:rsid w:val="000E0134"/>
    <w:rsid w:val="000E534C"/>
    <w:rsid w:val="000F016D"/>
    <w:rsid w:val="000F2526"/>
    <w:rsid w:val="00116723"/>
    <w:rsid w:val="00131350"/>
    <w:rsid w:val="00132CA1"/>
    <w:rsid w:val="0013619D"/>
    <w:rsid w:val="00136CD8"/>
    <w:rsid w:val="00141CFA"/>
    <w:rsid w:val="00147A49"/>
    <w:rsid w:val="00160C14"/>
    <w:rsid w:val="001705DC"/>
    <w:rsid w:val="001C2B40"/>
    <w:rsid w:val="001D00DE"/>
    <w:rsid w:val="001E3B1E"/>
    <w:rsid w:val="001F2580"/>
    <w:rsid w:val="00212456"/>
    <w:rsid w:val="00252E6E"/>
    <w:rsid w:val="00263102"/>
    <w:rsid w:val="00263921"/>
    <w:rsid w:val="00264963"/>
    <w:rsid w:val="002662E2"/>
    <w:rsid w:val="002723F8"/>
    <w:rsid w:val="00285550"/>
    <w:rsid w:val="00293F58"/>
    <w:rsid w:val="002A13E8"/>
    <w:rsid w:val="002C1C42"/>
    <w:rsid w:val="002C5A31"/>
    <w:rsid w:val="002D04A0"/>
    <w:rsid w:val="002D63C2"/>
    <w:rsid w:val="002E1237"/>
    <w:rsid w:val="00314D8B"/>
    <w:rsid w:val="00317D35"/>
    <w:rsid w:val="00334F82"/>
    <w:rsid w:val="0036464B"/>
    <w:rsid w:val="003870FC"/>
    <w:rsid w:val="00396770"/>
    <w:rsid w:val="003B100D"/>
    <w:rsid w:val="003B29BF"/>
    <w:rsid w:val="003B7D86"/>
    <w:rsid w:val="003D2DEB"/>
    <w:rsid w:val="00401B3A"/>
    <w:rsid w:val="00484100"/>
    <w:rsid w:val="00485292"/>
    <w:rsid w:val="004A0672"/>
    <w:rsid w:val="004A16E6"/>
    <w:rsid w:val="004A20BE"/>
    <w:rsid w:val="004C182A"/>
    <w:rsid w:val="004C1888"/>
    <w:rsid w:val="00510A4E"/>
    <w:rsid w:val="00523D05"/>
    <w:rsid w:val="00611D6F"/>
    <w:rsid w:val="0061580E"/>
    <w:rsid w:val="00625588"/>
    <w:rsid w:val="006255BC"/>
    <w:rsid w:val="0062648D"/>
    <w:rsid w:val="006434B4"/>
    <w:rsid w:val="00650D43"/>
    <w:rsid w:val="00656B74"/>
    <w:rsid w:val="00662E52"/>
    <w:rsid w:val="00677567"/>
    <w:rsid w:val="006855C4"/>
    <w:rsid w:val="00697567"/>
    <w:rsid w:val="006C7999"/>
    <w:rsid w:val="006E48C4"/>
    <w:rsid w:val="00727313"/>
    <w:rsid w:val="0073506B"/>
    <w:rsid w:val="00742ABE"/>
    <w:rsid w:val="00745CB7"/>
    <w:rsid w:val="00746F43"/>
    <w:rsid w:val="00754A83"/>
    <w:rsid w:val="007603A0"/>
    <w:rsid w:val="00766DB2"/>
    <w:rsid w:val="007737A9"/>
    <w:rsid w:val="007756BB"/>
    <w:rsid w:val="0077745C"/>
    <w:rsid w:val="007E1D0E"/>
    <w:rsid w:val="007F0FE8"/>
    <w:rsid w:val="00813640"/>
    <w:rsid w:val="00827AFB"/>
    <w:rsid w:val="00857619"/>
    <w:rsid w:val="008642AD"/>
    <w:rsid w:val="00882D80"/>
    <w:rsid w:val="008A5A7A"/>
    <w:rsid w:val="00907615"/>
    <w:rsid w:val="00907BF4"/>
    <w:rsid w:val="00915043"/>
    <w:rsid w:val="009614A3"/>
    <w:rsid w:val="009636D2"/>
    <w:rsid w:val="00992F26"/>
    <w:rsid w:val="009A285F"/>
    <w:rsid w:val="009B5807"/>
    <w:rsid w:val="009C409D"/>
    <w:rsid w:val="009E00F8"/>
    <w:rsid w:val="009E7C39"/>
    <w:rsid w:val="00A06141"/>
    <w:rsid w:val="00A0698D"/>
    <w:rsid w:val="00A1751F"/>
    <w:rsid w:val="00A23104"/>
    <w:rsid w:val="00A414A0"/>
    <w:rsid w:val="00A55066"/>
    <w:rsid w:val="00A61932"/>
    <w:rsid w:val="00A83768"/>
    <w:rsid w:val="00AA0E0D"/>
    <w:rsid w:val="00AA703D"/>
    <w:rsid w:val="00AB215C"/>
    <w:rsid w:val="00AB2B88"/>
    <w:rsid w:val="00AB3C68"/>
    <w:rsid w:val="00AC1A70"/>
    <w:rsid w:val="00AC1FFB"/>
    <w:rsid w:val="00AC61FE"/>
    <w:rsid w:val="00AD6A1C"/>
    <w:rsid w:val="00AE36E0"/>
    <w:rsid w:val="00AF1BDC"/>
    <w:rsid w:val="00B14243"/>
    <w:rsid w:val="00B16594"/>
    <w:rsid w:val="00B35384"/>
    <w:rsid w:val="00B405C6"/>
    <w:rsid w:val="00B40CD0"/>
    <w:rsid w:val="00B51E7A"/>
    <w:rsid w:val="00B57963"/>
    <w:rsid w:val="00B66FF7"/>
    <w:rsid w:val="00B86FF5"/>
    <w:rsid w:val="00B918B5"/>
    <w:rsid w:val="00BA6DCD"/>
    <w:rsid w:val="00BB23F5"/>
    <w:rsid w:val="00BE073C"/>
    <w:rsid w:val="00BF0ECE"/>
    <w:rsid w:val="00C1099A"/>
    <w:rsid w:val="00C15C48"/>
    <w:rsid w:val="00C31115"/>
    <w:rsid w:val="00C343DB"/>
    <w:rsid w:val="00C61CD0"/>
    <w:rsid w:val="00C635B9"/>
    <w:rsid w:val="00C80F6F"/>
    <w:rsid w:val="00C85C1C"/>
    <w:rsid w:val="00CA1E84"/>
    <w:rsid w:val="00CE758C"/>
    <w:rsid w:val="00CF3B64"/>
    <w:rsid w:val="00D048F7"/>
    <w:rsid w:val="00D42B90"/>
    <w:rsid w:val="00D42D82"/>
    <w:rsid w:val="00D42EDE"/>
    <w:rsid w:val="00D44D14"/>
    <w:rsid w:val="00D750E4"/>
    <w:rsid w:val="00D775BB"/>
    <w:rsid w:val="00DA07FA"/>
    <w:rsid w:val="00DB0E09"/>
    <w:rsid w:val="00DB2462"/>
    <w:rsid w:val="00DB4F84"/>
    <w:rsid w:val="00DC1778"/>
    <w:rsid w:val="00DC3394"/>
    <w:rsid w:val="00DD13DC"/>
    <w:rsid w:val="00DF2430"/>
    <w:rsid w:val="00E03497"/>
    <w:rsid w:val="00E07045"/>
    <w:rsid w:val="00E26D71"/>
    <w:rsid w:val="00E33896"/>
    <w:rsid w:val="00E4399D"/>
    <w:rsid w:val="00E52BF1"/>
    <w:rsid w:val="00E648CB"/>
    <w:rsid w:val="00E92DC0"/>
    <w:rsid w:val="00EA1CDE"/>
    <w:rsid w:val="00EA242A"/>
    <w:rsid w:val="00EA6EDC"/>
    <w:rsid w:val="00ED5D9D"/>
    <w:rsid w:val="00ED7BA9"/>
    <w:rsid w:val="00EE150B"/>
    <w:rsid w:val="00F1489A"/>
    <w:rsid w:val="00F31216"/>
    <w:rsid w:val="00F43E8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  <w15:docId w15:val="{B9FA5788-8306-40AE-8969-2439A120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uiPriority w:val="99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1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DA4"/>
    <w:rPr>
      <w:rFonts w:ascii="Courier New" w:hAnsi="Courier New" w:cs="Courier New"/>
    </w:rPr>
  </w:style>
  <w:style w:type="character" w:customStyle="1" w:styleId="apple-tab-span">
    <w:name w:val="apple-tab-span"/>
    <w:basedOn w:val="DefaultParagraphFont"/>
    <w:rsid w:val="00F43E86"/>
  </w:style>
  <w:style w:type="character" w:customStyle="1" w:styleId="Heading3Char">
    <w:name w:val="Heading 3 Char"/>
    <w:basedOn w:val="DefaultParagraphFont"/>
    <w:link w:val="Heading3"/>
    <w:rsid w:val="00827AFB"/>
    <w:rPr>
      <w:rFonts w:ascii="Verdana" w:hAnsi="Verdana"/>
      <w:spacing w:val="-5"/>
      <w:kern w:val="28"/>
      <w:sz w:val="28"/>
      <w:shd w:val="clear" w:color="auto" w:fill="E6E6E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285F"/>
    <w:pPr>
      <w:pBdr>
        <w:top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8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28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285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9A28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A285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ssw-au/SSW.Framework.Web.Mvc.gi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projects.ssw.com.au/tfs/SSW.Framework.Web.Mvc/_layouts/15/start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hfb.codeplex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sw-mvc.azurewebsites.net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shfb.codeplex.com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nsulting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8888F-D450-4991-925B-87AF11E3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SSW</Company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Beckerleg</dc:creator>
  <cp:lastModifiedBy>Brendan Richards www.ssw.com.au</cp:lastModifiedBy>
  <cp:revision>4</cp:revision>
  <cp:lastPrinted>2003-06-06T06:52:00Z</cp:lastPrinted>
  <dcterms:created xsi:type="dcterms:W3CDTF">2013-06-28T01:12:00Z</dcterms:created>
  <dcterms:modified xsi:type="dcterms:W3CDTF">2013-06-28T04:55:00Z</dcterms:modified>
</cp:coreProperties>
</file>