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B7D2E" w14:textId="77777777" w:rsidR="00B25D6A" w:rsidRDefault="00000000">
      <w:pPr>
        <w:jc w:val="center"/>
        <w:rPr>
          <w:rFonts w:ascii="Times New Roman" w:eastAsia="楷体" w:hAnsi="Times New Roman" w:cs="Times New Roman"/>
          <w:b/>
          <w:sz w:val="52"/>
        </w:rPr>
      </w:pPr>
      <w:r>
        <w:rPr>
          <w:rFonts w:ascii="Times New Roman" w:eastAsia="楷体" w:hAnsi="Times New Roman" w:cs="Times New Roman"/>
          <w:b/>
          <w:sz w:val="52"/>
        </w:rPr>
        <w:t>湖南农业大学学生实验报告</w:t>
      </w:r>
    </w:p>
    <w:p w14:paraId="109E33FE" w14:textId="46A644EC" w:rsidR="00B25D6A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姓名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万煜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学号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202340210205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年级专业及班级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23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计算机科学与技术</w:t>
      </w:r>
      <w:r w:rsidR="00593F8E">
        <w:rPr>
          <w:rFonts w:ascii="Times New Roman" w:hAnsi="Times New Roman" w:cs="Times New Roman" w:hint="eastAsia"/>
          <w:u w:val="single"/>
        </w:rPr>
        <w:t>2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班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成绩</w:t>
      </w:r>
      <w:r>
        <w:rPr>
          <w:rFonts w:ascii="Times New Roman" w:hAnsi="Times New Roman" w:cs="Times New Roman"/>
          <w:u w:val="single"/>
        </w:rPr>
        <w:t xml:space="preserve">        </w:t>
      </w:r>
    </w:p>
    <w:p w14:paraId="203D486E" w14:textId="77777777" w:rsidR="00B25D6A" w:rsidRPr="00593F8E" w:rsidRDefault="00B25D6A">
      <w:pPr>
        <w:rPr>
          <w:rFonts w:ascii="Times New Roman" w:hAnsi="Times New Roman" w:cs="Times New Roman"/>
        </w:rPr>
      </w:pPr>
    </w:p>
    <w:tbl>
      <w:tblPr>
        <w:tblStyle w:val="a3"/>
        <w:tblW w:w="8706" w:type="dxa"/>
        <w:tblLook w:val="04A0" w:firstRow="1" w:lastRow="0" w:firstColumn="1" w:lastColumn="0" w:noHBand="0" w:noVBand="1"/>
      </w:tblPr>
      <w:tblGrid>
        <w:gridCol w:w="1526"/>
        <w:gridCol w:w="2735"/>
        <w:gridCol w:w="1376"/>
        <w:gridCol w:w="3069"/>
      </w:tblGrid>
      <w:tr w:rsidR="00B25D6A" w14:paraId="031D0EA9" w14:textId="77777777" w:rsidTr="00865A65">
        <w:trPr>
          <w:trHeight w:val="834"/>
        </w:trPr>
        <w:tc>
          <w:tcPr>
            <w:tcW w:w="1526" w:type="dxa"/>
            <w:vAlign w:val="center"/>
          </w:tcPr>
          <w:p w14:paraId="6A105D6E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课程名称</w:t>
            </w:r>
          </w:p>
        </w:tc>
        <w:tc>
          <w:tcPr>
            <w:tcW w:w="2735" w:type="dxa"/>
            <w:vAlign w:val="center"/>
          </w:tcPr>
          <w:p w14:paraId="10DD2B04" w14:textId="710FE70F" w:rsidR="00B25D6A" w:rsidRDefault="000256C8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计算机网络系统与运维</w:t>
            </w:r>
          </w:p>
        </w:tc>
        <w:tc>
          <w:tcPr>
            <w:tcW w:w="1376" w:type="dxa"/>
            <w:vAlign w:val="center"/>
          </w:tcPr>
          <w:p w14:paraId="0FC7FB11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实验名称</w:t>
            </w:r>
          </w:p>
        </w:tc>
        <w:tc>
          <w:tcPr>
            <w:tcW w:w="3069" w:type="dxa"/>
            <w:vAlign w:val="center"/>
          </w:tcPr>
          <w:p w14:paraId="05F78103" w14:textId="77777777" w:rsidR="00B25D6A" w:rsidRDefault="00B25D6A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5D6A" w14:paraId="72229E8A" w14:textId="77777777" w:rsidTr="00865A65">
        <w:trPr>
          <w:trHeight w:val="1555"/>
        </w:trPr>
        <w:tc>
          <w:tcPr>
            <w:tcW w:w="8706" w:type="dxa"/>
            <w:gridSpan w:val="4"/>
          </w:tcPr>
          <w:p w14:paraId="4B542B2E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实验目的、要求</w:t>
            </w:r>
          </w:p>
          <w:p w14:paraId="3C17AA40" w14:textId="77777777" w:rsidR="00C74634" w:rsidRDefault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</w:p>
          <w:p w14:paraId="359F14AB" w14:textId="0F8B2715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（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1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）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git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使用和远程仓库注册、小乌龟、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vscode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pycharm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安装。</w:t>
            </w:r>
          </w:p>
          <w:p w14:paraId="26C94CA9" w14:textId="5FE5E394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（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2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）仿真软件的下载、安装和使用，包括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pt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gns3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14:paraId="65CF6701" w14:textId="77777777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（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）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packet-tracker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（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pt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）和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gns3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的简单使用，</w:t>
            </w:r>
          </w:p>
          <w:p w14:paraId="60AF7983" w14:textId="0C7C20C9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1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pt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的使用</w:t>
            </w:r>
          </w:p>
          <w:p w14:paraId="0726CA59" w14:textId="11588893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2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gns3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的使用</w:t>
            </w:r>
          </w:p>
          <w:p w14:paraId="48204F46" w14:textId="11026709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gns3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创建网络拓扑</w:t>
            </w:r>
          </w:p>
          <w:p w14:paraId="1A8E1DE7" w14:textId="24377799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4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gn3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系统消耗优化</w:t>
            </w:r>
          </w:p>
          <w:p w14:paraId="6B7AED67" w14:textId="7EF3EC50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5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：使用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pt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学习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mac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地址、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ip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地址、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ARP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协议</w:t>
            </w:r>
          </w:p>
          <w:p w14:paraId="0CC81036" w14:textId="5AFE25B7" w:rsidR="00C74634" w:rsidRPr="00C74634" w:rsidRDefault="00C74634" w:rsidP="00C74634">
            <w:pPr>
              <w:numPr>
                <w:ilvl w:val="0"/>
                <w:numId w:val="7"/>
              </w:numPr>
              <w:spacing w:line="440" w:lineRule="exact"/>
              <w:rPr>
                <w:rFonts w:ascii="Times New Roman" w:hAnsi="Times New Roman" w:cs="Times New Roman" w:hint="eastAsia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实验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6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：总线型以太网的特性</w:t>
            </w:r>
          </w:p>
        </w:tc>
      </w:tr>
      <w:tr w:rsidR="00B25D6A" w14:paraId="02822E0D" w14:textId="77777777" w:rsidTr="00865A65">
        <w:trPr>
          <w:trHeight w:val="1691"/>
        </w:trPr>
        <w:tc>
          <w:tcPr>
            <w:tcW w:w="8706" w:type="dxa"/>
            <w:gridSpan w:val="4"/>
          </w:tcPr>
          <w:p w14:paraId="1B37F480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实验原理</w:t>
            </w:r>
          </w:p>
          <w:p w14:paraId="65A9834C" w14:textId="58E6FDAB" w:rsidR="00C74634" w:rsidRDefault="00C74634">
            <w:pPr>
              <w:spacing w:line="440" w:lineRule="exact"/>
              <w:rPr>
                <w:rFonts w:ascii="Times New Roman" w:hAnsi="Times New Roman" w:cs="Times New Roman" w:hint="eastAsia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、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地址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地址以及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协议</w:t>
            </w:r>
          </w:p>
          <w:p w14:paraId="15ED4E54" w14:textId="33344138" w:rsidR="00C74634" w:rsidRPr="00C74634" w:rsidRDefault="00C74634" w:rsidP="00C74634">
            <w:pPr>
              <w:spacing w:line="440" w:lineRule="exact"/>
              <w:ind w:left="720"/>
              <w:rPr>
                <w:b/>
              </w:rPr>
            </w:pPr>
            <w:r w:rsidRPr="00C74634">
              <w:rPr>
                <w:b/>
                <w:bCs/>
              </w:rPr>
              <w:t>MAC</w:t>
            </w:r>
            <w:r w:rsidRPr="00C74634">
              <w:rPr>
                <w:b/>
                <w:bCs/>
              </w:rPr>
              <w:t>地址</w:t>
            </w:r>
            <w:r w:rsidRPr="00C74634">
              <w:rPr>
                <w:b/>
              </w:rPr>
              <w:t>：设备的硬件地址，用于局域网通信。</w:t>
            </w:r>
          </w:p>
          <w:p w14:paraId="4BE2B306" w14:textId="77777777" w:rsidR="00C74634" w:rsidRPr="00C74634" w:rsidRDefault="00C74634" w:rsidP="00C74634">
            <w:pPr>
              <w:spacing w:line="440" w:lineRule="exact"/>
              <w:ind w:left="720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IP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地址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：设备的逻辑地址，用于网络定位。</w:t>
            </w:r>
          </w:p>
          <w:p w14:paraId="52FAC418" w14:textId="77777777" w:rsidR="00C74634" w:rsidRPr="00C74634" w:rsidRDefault="00C74634" w:rsidP="00C74634">
            <w:pPr>
              <w:spacing w:line="440" w:lineRule="exact"/>
              <w:ind w:left="720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ARP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协议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：用于将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IP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地址解析为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MAC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地址，实现局域网内的设备通信。</w:t>
            </w:r>
          </w:p>
          <w:p w14:paraId="29B24F71" w14:textId="77777777" w:rsidR="00C74634" w:rsidRDefault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、总线型以太网的特性</w:t>
            </w:r>
          </w:p>
          <w:p w14:paraId="099EF799" w14:textId="77777777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总线型以太网是一种早期的局域网拓扑结构，具有以下主要特性：</w:t>
            </w:r>
          </w:p>
          <w:p w14:paraId="328D5E4F" w14:textId="6A35B6CB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 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拓扑结构</w:t>
            </w:r>
          </w:p>
          <w:p w14:paraId="7467B93D" w14:textId="77777777" w:rsidR="00C74634" w:rsidRPr="00C74634" w:rsidRDefault="00C74634" w:rsidP="00C74634">
            <w:pPr>
              <w:numPr>
                <w:ilvl w:val="0"/>
                <w:numId w:val="9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总线拓扑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：所有设备通过一条共享的通信线路（总线）连接，数据通过总线传输，所有设备都能接收到数据。</w:t>
            </w:r>
          </w:p>
          <w:p w14:paraId="4A3A505F" w14:textId="70207488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传输介质</w:t>
            </w:r>
          </w:p>
          <w:p w14:paraId="3A2A260D" w14:textId="77777777" w:rsidR="00C74634" w:rsidRPr="00C74634" w:rsidRDefault="00C74634" w:rsidP="00C74634">
            <w:pPr>
              <w:numPr>
                <w:ilvl w:val="0"/>
                <w:numId w:val="10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同轴电缆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：早期总线型以太网通常使用同轴电缆（如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10Base2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和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10Base5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）作为传输介质。</w:t>
            </w:r>
          </w:p>
          <w:p w14:paraId="7E029CE2" w14:textId="0FF52C7A" w:rsidR="00C74634" w:rsidRPr="00C74634" w:rsidRDefault="00C74634" w:rsidP="00C74634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</w:rPr>
              <w:t>）</w:t>
            </w: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数据传输</w:t>
            </w:r>
          </w:p>
          <w:p w14:paraId="454973FA" w14:textId="77777777" w:rsidR="00C74634" w:rsidRPr="00C74634" w:rsidRDefault="00C74634" w:rsidP="00C74634">
            <w:pPr>
              <w:numPr>
                <w:ilvl w:val="0"/>
                <w:numId w:val="11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广播通信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：数据以广播形式发送，总线上的所有设备都能接收到数据，但只有目标设备会处理。</w:t>
            </w:r>
          </w:p>
          <w:p w14:paraId="2DF30AA0" w14:textId="77777777" w:rsidR="00C74634" w:rsidRPr="00C74634" w:rsidRDefault="00C74634" w:rsidP="00C74634">
            <w:pPr>
              <w:numPr>
                <w:ilvl w:val="0"/>
                <w:numId w:val="11"/>
              </w:num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bCs/>
                <w:sz w:val="24"/>
              </w:rPr>
              <w:t>冲突检测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：采用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CSMA/CD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（载波侦听多路访问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/</w:t>
            </w:r>
            <w:r w:rsidRPr="00C74634">
              <w:rPr>
                <w:rFonts w:ascii="Times New Roman" w:hAnsi="Times New Roman" w:cs="Times New Roman"/>
                <w:b/>
                <w:sz w:val="24"/>
              </w:rPr>
              <w:t>冲突检测）机制，设备在发送数据前会检测总线是否空闲。如果检测到冲突，设备会等待随机时间后重试。</w:t>
            </w:r>
          </w:p>
          <w:p w14:paraId="35290A70" w14:textId="3807933C" w:rsidR="00C74634" w:rsidRPr="00C74634" w:rsidRDefault="00C74634">
            <w:pPr>
              <w:spacing w:line="440" w:lineRule="exact"/>
              <w:rPr>
                <w:rFonts w:ascii="Times New Roman" w:hAnsi="Times New Roman" w:cs="Times New Roman" w:hint="eastAsia"/>
                <w:b/>
                <w:sz w:val="24"/>
              </w:rPr>
            </w:pPr>
            <w:r w:rsidRPr="00C74634">
              <w:rPr>
                <w:rFonts w:ascii="Times New Roman" w:hAnsi="Times New Roman" w:cs="Times New Roman"/>
                <w:b/>
                <w:sz w:val="24"/>
              </w:rPr>
              <w:t>总线型以太网采用总线拓扑和广播通信，具有结构简单、成本低的优点，但扩展性和故障排查能力较差，适合小型网络。</w:t>
            </w:r>
          </w:p>
        </w:tc>
      </w:tr>
      <w:tr w:rsidR="00B25D6A" w14:paraId="03E8EEAD" w14:textId="77777777" w:rsidTr="00865A65">
        <w:trPr>
          <w:trHeight w:val="1261"/>
        </w:trPr>
        <w:tc>
          <w:tcPr>
            <w:tcW w:w="8706" w:type="dxa"/>
            <w:gridSpan w:val="4"/>
          </w:tcPr>
          <w:p w14:paraId="3A2F2308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主要设备、器材</w:t>
            </w:r>
          </w:p>
          <w:p w14:paraId="572D6783" w14:textId="1406AD5A" w:rsidR="008F2B91" w:rsidRDefault="008F2B91">
            <w:pPr>
              <w:spacing w:line="440" w:lineRule="exact"/>
              <w:rPr>
                <w:rFonts w:ascii="Times New Roman" w:hAnsi="Times New Roman" w:cs="Times New Roman" w:hint="eastAsia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</w:t>
            </w:r>
            <w:r>
              <w:rPr>
                <w:rFonts w:ascii="Times New Roman" w:hAnsi="Times New Roman" w:cs="Times New Roman" w:hint="eastAsia"/>
                <w:b/>
                <w:sz w:val="24"/>
              </w:rPr>
              <w:t>acket tracer</w:t>
            </w:r>
          </w:p>
        </w:tc>
      </w:tr>
      <w:tr w:rsidR="00B25D6A" w:rsidRPr="00593F8E" w14:paraId="5196A783" w14:textId="77777777" w:rsidTr="00865A65">
        <w:trPr>
          <w:trHeight w:val="6368"/>
        </w:trPr>
        <w:tc>
          <w:tcPr>
            <w:tcW w:w="8706" w:type="dxa"/>
            <w:gridSpan w:val="4"/>
          </w:tcPr>
          <w:p w14:paraId="47E7847C" w14:textId="77777777" w:rsidR="00B25D6A" w:rsidRDefault="00000000">
            <w:pPr>
              <w:spacing w:line="440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实验步骤及原始数据记录</w:t>
            </w:r>
            <w:r>
              <w:rPr>
                <w:rFonts w:ascii="Times New Roman" w:hAnsi="Times New Roman" w:hint="eastAsia"/>
                <w:b/>
                <w:sz w:val="24"/>
              </w:rPr>
              <w:t>（提示：此处可以粘贴截图）</w:t>
            </w:r>
          </w:p>
          <w:p w14:paraId="1C392D85" w14:textId="77777777" w:rsidR="00593F8E" w:rsidRDefault="00593F8E">
            <w:pPr>
              <w:spacing w:line="440" w:lineRule="exact"/>
              <w:rPr>
                <w:rFonts w:ascii="Times New Roman" w:hAnsi="Times New Roman"/>
                <w:b/>
                <w:sz w:val="24"/>
              </w:rPr>
            </w:pPr>
          </w:p>
          <w:p w14:paraId="39AA0B0F" w14:textId="63E20C64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采用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进行课程项目版本管理，利用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github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进行远程代码托管。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7CBE857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79C0E0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DF7C57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9FD4A1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CB3E94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3FA77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833CC4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D63E4B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10425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C3014E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A19246A" w14:textId="720237C9" w:rsidR="00593F8E" w:rsidRP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4D0FD3CD" wp14:editId="7FE79575">
                  <wp:extent cx="5274310" cy="2971165"/>
                  <wp:effectExtent l="0" t="0" r="2540" b="635"/>
                  <wp:docPr id="1650833286" name="图片 1" descr="MINGW64:/c/Users/34414/Desktop/Computer Network                                                 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33286" name="图片 1650833286" descr="MINGW64:/c/Users/34414/Desktop/Computer Network                                                  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F8E" w:rsidRPr="00593F8E" w14:paraId="00D90167" w14:textId="77777777" w:rsidTr="00865A65">
        <w:trPr>
          <w:trHeight w:val="6368"/>
        </w:trPr>
        <w:tc>
          <w:tcPr>
            <w:tcW w:w="8706" w:type="dxa"/>
            <w:gridSpan w:val="4"/>
          </w:tcPr>
          <w:p w14:paraId="2BF023C9" w14:textId="6051C592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按照教学视频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初步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配置好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以及安装好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Cisco Packet Tracer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5EAE61D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E7834FB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CD834A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9FCB0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F6B869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53B377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1FD567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4800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EC3777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465983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2B6F0F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690E3550" wp14:editId="21C77430">
                  <wp:extent cx="5274310" cy="2834640"/>
                  <wp:effectExtent l="0" t="0" r="2540" b="3810"/>
                  <wp:docPr id="472755022" name="图片 4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55022" name="图片 472755022" descr="Cisco Packet Tracer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56F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76A88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CAA250F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AAA429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0208D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251159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22F49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B1E9E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3C457F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97541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382390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7202D487" wp14:editId="5B9943B6">
                  <wp:extent cx="5274310" cy="2834640"/>
                  <wp:effectExtent l="0" t="0" r="2540" b="3810"/>
                  <wp:docPr id="723340086" name="图片 6" descr="GNS3 Project - GNS3_yksj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340086" name="图片 723340086" descr="GNS3 Project - GNS3_yksjch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2CF60" w14:textId="011A0D1F" w:rsidR="009A4DA6" w:rsidRDefault="009A4DA6" w:rsidP="009A4DA6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packet-tracer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的简单使用</w:t>
            </w:r>
          </w:p>
          <w:p w14:paraId="7ADA17FD" w14:textId="1BD732AF" w:rsidR="009A4DA6" w:rsidRPr="009A4DA6" w:rsidRDefault="009A4DA6" w:rsidP="009A4DA6">
            <w:pPr>
              <w:pStyle w:val="a4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的使用</w:t>
            </w:r>
          </w:p>
          <w:p w14:paraId="1ADAE30B" w14:textId="5A44EA8C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通过使用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构建简单的网络拓扑掌握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的基本使用方法。首先拖动三台终端设备（这里以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为例），并选择网络互联器（这里以集线器为例），同时选择合适的连接线将所有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与集线器相连。（如下图）</w:t>
            </w:r>
          </w:p>
          <w:p w14:paraId="226B60ED" w14:textId="142F63D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77DC7F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09D27CF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0FD3BB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E0865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27E3D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D7BC75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3EF92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84C7A4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1A1A2F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6DD8B4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74E86A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4BA120" w14:textId="6E78EF24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307B3775" wp14:editId="20F5CFC6">
                  <wp:extent cx="5274310" cy="2834640"/>
                  <wp:effectExtent l="0" t="0" r="2540" b="3810"/>
                  <wp:docPr id="1189143825" name="图片 7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143825" name="图片 1189143825" descr="Cisco Packet Tracer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250E0" w14:textId="3FD91DC2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然后按照下图所示过程依次配置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台主机的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</w:t>
            </w:r>
          </w:p>
          <w:p w14:paraId="3EBA3702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A845F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0FB50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AB4FC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873D60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99FEE1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D55CD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B50432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32A98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649B4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E57793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D09E5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F0132C9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129927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D93C29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F4F89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6EA63B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4CAB5D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AB5BDB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7F15E27" w14:textId="252C8526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49342052" wp14:editId="413BC6AB">
                  <wp:extent cx="5274310" cy="5349240"/>
                  <wp:effectExtent l="0" t="0" r="2540" b="3810"/>
                  <wp:docPr id="717431585" name="图片 8" descr="主机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31585" name="图片 717431585" descr="主机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5A7FC" w14:textId="75DFD31B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配置完地址之后让主机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尝试向主机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通信，发现两者能够正常通信。</w:t>
            </w:r>
          </w:p>
          <w:p w14:paraId="1729E6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A725BB6" w14:textId="681AF0A6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2F7123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6C8EFA67" wp14:editId="4429230D">
                  <wp:extent cx="5274310" cy="512445"/>
                  <wp:effectExtent l="0" t="0" r="2540" b="1905"/>
                  <wp:docPr id="1838609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092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15789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删除该记录，打开仿真模拟面板重让主机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发送信息，结果如下图所示</w:t>
            </w:r>
          </w:p>
          <w:p w14:paraId="3C652E2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235BD8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5898D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CF23C3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84489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70A2E5E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384C4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10743C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18294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D35D5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1E904D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4429A977" wp14:editId="0D57101A">
                  <wp:extent cx="5274310" cy="2882900"/>
                  <wp:effectExtent l="0" t="0" r="2540" b="0"/>
                  <wp:docPr id="1358598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986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E8F6E" w14:textId="453F217C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查看数据包</w:t>
            </w:r>
          </w:p>
          <w:p w14:paraId="37F68CAD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98BDD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9F405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471CD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75175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D3F0B0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E91254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F73C7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4F33E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44DBA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30899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11B72BE9" wp14:editId="3B1C3C39">
                  <wp:extent cx="5274310" cy="2957830"/>
                  <wp:effectExtent l="0" t="0" r="2540" b="0"/>
                  <wp:docPr id="17828576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576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526F" w14:textId="73E30580" w:rsidR="00F26681" w:rsidRPr="00F26681" w:rsidRDefault="000256C8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sz w:val="24"/>
              </w:rPr>
              <w:t>、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pt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学习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mac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ip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ARP</w:t>
            </w:r>
            <w:r w:rsidR="00F26681" w:rsidRPr="00F26681">
              <w:rPr>
                <w:rFonts w:ascii="Times New Roman" w:hAnsi="Times New Roman" w:cs="Times New Roman" w:hint="eastAsia"/>
                <w:sz w:val="24"/>
              </w:rPr>
              <w:t>协议</w:t>
            </w:r>
          </w:p>
          <w:p w14:paraId="257C4433" w14:textId="15A7F0A9" w:rsidR="00F26681" w:rsidRP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构建模型并完成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地址的配置，配置完成之后查看端口状态汇总表。此时我们可以查看到主机的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地址以及</w:t>
            </w:r>
            <w:r>
              <w:rPr>
                <w:rFonts w:ascii="Times New Roman" w:hAnsi="Times New Roman" w:cs="Times New Roman" w:hint="eastAsia"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sz w:val="24"/>
              </w:rPr>
              <w:t>地址。</w:t>
            </w:r>
          </w:p>
          <w:p w14:paraId="3E341173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24DFCB1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9D58C38" w14:textId="77777777" w:rsidR="00F26681" w:rsidRDefault="00F26681" w:rsidP="00F26681">
            <w:pPr>
              <w:spacing w:line="440" w:lineRule="exact"/>
              <w:rPr>
                <w:noProof/>
              </w:rPr>
            </w:pPr>
            <w:r>
              <w:rPr>
                <w:noProof/>
              </w:rPr>
              <w:br/>
            </w:r>
          </w:p>
          <w:p w14:paraId="53C60C88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634DE55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1CC3869E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825ACE4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3EC1F909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CF2CB96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39A048D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65B51B99" w14:textId="6E415060" w:rsidR="00F26681" w:rsidRP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C8D7C9" wp14:editId="7A0B2730">
                  <wp:extent cx="5274310" cy="2965450"/>
                  <wp:effectExtent l="0" t="0" r="2540" b="6350"/>
                  <wp:docPr id="252408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085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DA453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C75576F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A0A6641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F26681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6CDBD2CE" wp14:editId="48332C8F">
                  <wp:extent cx="5274310" cy="876935"/>
                  <wp:effectExtent l="0" t="0" r="2540" b="0"/>
                  <wp:docPr id="505161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61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1688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25EDE47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切换实时模式到仿真模式让主机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发送请求，通过观察事件列表，我们可以看到主机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先向主机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发送封装成以太网帧的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报文，然后主机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也发送一个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报文，两者之间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建立连接。然后主机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在收到主机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发送的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报文之后开始向主机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发送帧，主机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接受到帧。这一通讯过程就结束了。</w:t>
            </w:r>
          </w:p>
          <w:p w14:paraId="6F06D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7AEF0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9180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FCAA45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87A08C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11775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37C85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A015E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94C8F2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689A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EFFB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437C77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4443B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074028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958AA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347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E5EC9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4DE471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1AE71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67EA99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B1B9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45EFC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08D3B0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C6CEC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50EF2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A1064E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21B364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15281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87001D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354F8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EF25E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C62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623F5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B22F5E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7DD25F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5390B6F1" wp14:editId="71C72B31">
                  <wp:extent cx="5274310" cy="6156325"/>
                  <wp:effectExtent l="0" t="0" r="2540" b="0"/>
                  <wp:docPr id="1991504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5040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B29A6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B7985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F40B7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2124B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2997B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ADA58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5621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D27FF0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171D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AD107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6283E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EF39F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2C9CB70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3A33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2928F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50BED8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A637C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140B86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C83D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F59B4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F91966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F3695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BE2C1E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74F55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CC724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EA84C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45BA4E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7418CFEC" wp14:editId="76ED7955">
                  <wp:extent cx="5274310" cy="5239385"/>
                  <wp:effectExtent l="0" t="0" r="2540" b="0"/>
                  <wp:docPr id="786882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821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3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8DF8" w14:textId="0E1E1F6B" w:rsidR="00B46D3F" w:rsidRPr="00B46D3F" w:rsidRDefault="000256C8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、</w:t>
            </w:r>
            <w:r w:rsidR="00B46D3F" w:rsidRPr="00B46D3F">
              <w:rPr>
                <w:rFonts w:ascii="Times New Roman" w:hAnsi="Times New Roman" w:cs="Times New Roman" w:hint="eastAsia"/>
                <w:bCs/>
                <w:sz w:val="24"/>
              </w:rPr>
              <w:t>总线型以太网的特性</w:t>
            </w:r>
          </w:p>
          <w:p w14:paraId="2C710868" w14:textId="1D65AC2B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配置好如下图的网络拓扑，根据集线器的特性，这三条连线可以看作是一条线。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  <w:p w14:paraId="7B4F8327" w14:textId="572C3AC0" w:rsidR="00B46D3F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让后让每个计算机之间互相发送报文。使各计算机的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缓存能够先记住其他计算机的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地址。删除所有记录，打开仿真模式，让主机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发送报文到主机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，通过观察可以发现只有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地址匹配的主机即主机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接受了请求报文。</w:t>
            </w:r>
          </w:p>
          <w:p w14:paraId="06A6D12D" w14:textId="40A93221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这就是总线型以太网的特性。</w:t>
            </w:r>
          </w:p>
          <w:p w14:paraId="7B70EBF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6D5ED7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CE25B3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84A9A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598D4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B59D7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BABA64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7E495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EB23AD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3DA263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35A4F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80D32C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D585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42A78E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B6D10FC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DA27B1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72C194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51FBFA6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992C4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3B7E500" w14:textId="5645A63E" w:rsidR="00B46D3F" w:rsidRP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0A906F27" wp14:editId="6204D055">
                  <wp:extent cx="5274310" cy="2877185"/>
                  <wp:effectExtent l="0" t="0" r="2540" b="0"/>
                  <wp:docPr id="1562353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3531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D3F" w:rsidRPr="00593F8E" w14:paraId="31531EBE" w14:textId="77777777" w:rsidTr="00865A65">
        <w:trPr>
          <w:trHeight w:val="6368"/>
        </w:trPr>
        <w:tc>
          <w:tcPr>
            <w:tcW w:w="8706" w:type="dxa"/>
            <w:gridSpan w:val="4"/>
          </w:tcPr>
          <w:p w14:paraId="0FBBAC6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0D884C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D9693D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8B01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26C7120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5B6C3F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1AE0433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570B3D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9D167B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F1005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EA2C747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CA7ED" w14:textId="00BED27C" w:rsidR="00D80595" w:rsidRPr="00B46D3F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339D95BF" wp14:editId="3F868ACB">
                  <wp:extent cx="5274310" cy="2962275"/>
                  <wp:effectExtent l="0" t="0" r="2540" b="9525"/>
                  <wp:docPr id="1508124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242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21F50" w14:textId="580B78E2" w:rsidR="00865A65" w:rsidRPr="00593F8E" w:rsidRDefault="00865A65">
      <w:pPr>
        <w:spacing w:line="440" w:lineRule="exact"/>
        <w:rPr>
          <w:rFonts w:ascii="Times New Roman" w:hAnsi="Times New Roman" w:cs="Times New Roman" w:hint="eastAsia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D6A" w14:paraId="5D7DB641" w14:textId="77777777">
        <w:trPr>
          <w:trHeight w:val="11897"/>
        </w:trPr>
        <w:tc>
          <w:tcPr>
            <w:tcW w:w="8522" w:type="dxa"/>
          </w:tcPr>
          <w:p w14:paraId="288F6958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实验结果与分析</w:t>
            </w:r>
          </w:p>
          <w:p w14:paraId="5629F6C0" w14:textId="61128686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总线型以太网（</w:t>
            </w:r>
            <w:r w:rsidRPr="00D80595">
              <w:rPr>
                <w:rFonts w:ascii="Times New Roman" w:hAnsi="Times New Roman" w:cs="Times New Roman"/>
                <w:sz w:val="24"/>
              </w:rPr>
              <w:t>Bus Topology Ethernet</w:t>
            </w:r>
            <w:r w:rsidRPr="00D80595">
              <w:rPr>
                <w:rFonts w:ascii="Times New Roman" w:hAnsi="Times New Roman" w:cs="Times New Roman"/>
                <w:sz w:val="24"/>
              </w:rPr>
              <w:t>）是一种早期的网络拓扑结构，具有以下特性：</w:t>
            </w:r>
          </w:p>
          <w:p w14:paraId="22EC0190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1. 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拓扑结构</w:t>
            </w:r>
          </w:p>
          <w:p w14:paraId="5304B4AC" w14:textId="77777777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总线型拓扑</w:t>
            </w:r>
            <w:r w:rsidRPr="00D80595">
              <w:rPr>
                <w:rFonts w:ascii="Times New Roman" w:hAnsi="Times New Roman" w:cs="Times New Roman"/>
                <w:sz w:val="24"/>
              </w:rPr>
              <w:t>：所有设备通过一条共享的通信线路（总线）连接。</w:t>
            </w:r>
          </w:p>
          <w:p w14:paraId="2928C24C" w14:textId="4339E13F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线性结构</w:t>
            </w:r>
            <w:r w:rsidRPr="00D80595">
              <w:rPr>
                <w:rFonts w:ascii="Times New Roman" w:hAnsi="Times New Roman" w:cs="Times New Roman"/>
                <w:sz w:val="24"/>
              </w:rPr>
              <w:t>：设备沿着一条主干线（通常是同轴电缆）排列。</w:t>
            </w:r>
          </w:p>
          <w:p w14:paraId="1BB2AE9C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2. 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数据传输</w:t>
            </w:r>
          </w:p>
          <w:p w14:paraId="30E157B6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广播通信</w:t>
            </w:r>
            <w:r w:rsidRPr="00D80595">
              <w:rPr>
                <w:rFonts w:ascii="Times New Roman" w:hAnsi="Times New Roman" w:cs="Times New Roman"/>
                <w:sz w:val="24"/>
              </w:rPr>
              <w:t>：数据通过总线发送，所有连接到总线的设备都能接收到数据。</w:t>
            </w:r>
          </w:p>
          <w:p w14:paraId="4FEEAE11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CSMA/CD</w:t>
            </w:r>
            <w:r w:rsidRPr="00D80595">
              <w:rPr>
                <w:rFonts w:ascii="Times New Roman" w:hAnsi="Times New Roman" w:cs="Times New Roman"/>
                <w:sz w:val="24"/>
              </w:rPr>
              <w:t>（载波侦听多路访问</w:t>
            </w:r>
            <w:r w:rsidRPr="00D80595">
              <w:rPr>
                <w:rFonts w:ascii="Times New Roman" w:hAnsi="Times New Roman" w:cs="Times New Roman"/>
                <w:sz w:val="24"/>
              </w:rPr>
              <w:t>/</w:t>
            </w:r>
            <w:r w:rsidRPr="00D80595">
              <w:rPr>
                <w:rFonts w:ascii="Times New Roman" w:hAnsi="Times New Roman" w:cs="Times New Roman"/>
                <w:sz w:val="24"/>
              </w:rPr>
              <w:t>冲突检测）：</w:t>
            </w:r>
          </w:p>
          <w:p w14:paraId="1298B0EC" w14:textId="77777777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设备在发送数据前会检测总线是否空闲。</w:t>
            </w:r>
          </w:p>
          <w:p w14:paraId="20C916D5" w14:textId="2B99CD0C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如果检测到冲突（多个设备同时发送数据），设备会等待随机时间后重试。</w:t>
            </w:r>
          </w:p>
        </w:tc>
      </w:tr>
      <w:tr w:rsidR="00B25D6A" w14:paraId="4FE59CC2" w14:textId="77777777">
        <w:trPr>
          <w:trHeight w:val="1407"/>
        </w:trPr>
        <w:tc>
          <w:tcPr>
            <w:tcW w:w="8522" w:type="dxa"/>
          </w:tcPr>
          <w:p w14:paraId="3AC5C364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备注</w:t>
            </w:r>
          </w:p>
        </w:tc>
      </w:tr>
    </w:tbl>
    <w:p w14:paraId="36BB989E" w14:textId="77777777" w:rsidR="00B25D6A" w:rsidRDefault="00B25D6A">
      <w:pPr>
        <w:spacing w:line="440" w:lineRule="exact"/>
        <w:rPr>
          <w:rFonts w:ascii="Times New Roman" w:hAnsi="Times New Roman" w:cs="Times New Roman"/>
          <w:sz w:val="24"/>
        </w:rPr>
      </w:pPr>
    </w:p>
    <w:sectPr w:rsidR="00B25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25A0C"/>
    <w:multiLevelType w:val="multilevel"/>
    <w:tmpl w:val="7D96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616B8"/>
    <w:multiLevelType w:val="multilevel"/>
    <w:tmpl w:val="9F18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B5157"/>
    <w:multiLevelType w:val="multilevel"/>
    <w:tmpl w:val="8834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529E2"/>
    <w:multiLevelType w:val="hybridMultilevel"/>
    <w:tmpl w:val="CE089C9C"/>
    <w:lvl w:ilvl="0" w:tplc="6CA2FE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53806BF"/>
    <w:multiLevelType w:val="hybridMultilevel"/>
    <w:tmpl w:val="23BA0526"/>
    <w:lvl w:ilvl="0" w:tplc="FAD0B6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47C1A35"/>
    <w:multiLevelType w:val="multilevel"/>
    <w:tmpl w:val="58CE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52278"/>
    <w:multiLevelType w:val="multilevel"/>
    <w:tmpl w:val="F80CA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AD0920"/>
    <w:multiLevelType w:val="multilevel"/>
    <w:tmpl w:val="8F84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897154"/>
    <w:multiLevelType w:val="multilevel"/>
    <w:tmpl w:val="F24A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E33063"/>
    <w:multiLevelType w:val="multilevel"/>
    <w:tmpl w:val="0E0C2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A5F86"/>
    <w:multiLevelType w:val="multilevel"/>
    <w:tmpl w:val="DF3E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5719061">
    <w:abstractNumId w:val="3"/>
  </w:num>
  <w:num w:numId="2" w16cid:durableId="510754460">
    <w:abstractNumId w:val="4"/>
  </w:num>
  <w:num w:numId="3" w16cid:durableId="1539124576">
    <w:abstractNumId w:val="7"/>
  </w:num>
  <w:num w:numId="4" w16cid:durableId="997612415">
    <w:abstractNumId w:val="10"/>
  </w:num>
  <w:num w:numId="5" w16cid:durableId="1091580564">
    <w:abstractNumId w:val="0"/>
  </w:num>
  <w:num w:numId="6" w16cid:durableId="197014483">
    <w:abstractNumId w:val="2"/>
  </w:num>
  <w:num w:numId="7" w16cid:durableId="849225215">
    <w:abstractNumId w:val="9"/>
  </w:num>
  <w:num w:numId="8" w16cid:durableId="9726197">
    <w:abstractNumId w:val="1"/>
  </w:num>
  <w:num w:numId="9" w16cid:durableId="745416231">
    <w:abstractNumId w:val="5"/>
  </w:num>
  <w:num w:numId="10" w16cid:durableId="387847801">
    <w:abstractNumId w:val="8"/>
  </w:num>
  <w:num w:numId="11" w16cid:durableId="18933504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0D"/>
    <w:rsid w:val="0002530D"/>
    <w:rsid w:val="000256C8"/>
    <w:rsid w:val="001815E3"/>
    <w:rsid w:val="002D7E13"/>
    <w:rsid w:val="002F7123"/>
    <w:rsid w:val="005111D3"/>
    <w:rsid w:val="00593F8E"/>
    <w:rsid w:val="0065505F"/>
    <w:rsid w:val="00865A65"/>
    <w:rsid w:val="008F2B91"/>
    <w:rsid w:val="009A4DA6"/>
    <w:rsid w:val="009A7720"/>
    <w:rsid w:val="00B25D6A"/>
    <w:rsid w:val="00B46D3F"/>
    <w:rsid w:val="00BA156A"/>
    <w:rsid w:val="00C3547C"/>
    <w:rsid w:val="00C74634"/>
    <w:rsid w:val="00C843BE"/>
    <w:rsid w:val="00D80595"/>
    <w:rsid w:val="00D96977"/>
    <w:rsid w:val="00F260EE"/>
    <w:rsid w:val="00F26681"/>
    <w:rsid w:val="00F44471"/>
    <w:rsid w:val="06707BDA"/>
    <w:rsid w:val="0FA1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9D4E"/>
  <w15:docId w15:val="{73B80060-80E1-45C0-91E0-78B13E37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593F8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74634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74634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C7463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292</Words>
  <Characters>1666</Characters>
  <Application>Microsoft Office Word</Application>
  <DocSecurity>0</DocSecurity>
  <Lines>13</Lines>
  <Paragraphs>3</Paragraphs>
  <ScaleCrop>false</ScaleCrop>
  <Company>Microsoft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InfoSecLab</dc:creator>
  <cp:lastModifiedBy>煜 万</cp:lastModifiedBy>
  <cp:revision>12</cp:revision>
  <dcterms:created xsi:type="dcterms:W3CDTF">2019-04-29T07:43:00Z</dcterms:created>
  <dcterms:modified xsi:type="dcterms:W3CDTF">2025-03-14T05:51:00Z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C18940602E464554980D5B85CDD5F3F3_13</vt:lpwstr>
  </property>
</Properties>
</file>