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40F01">
      <w:pPr>
        <w:shd w:val="clear" w:color="auto" w:fill="0D2240"/>
        <w:rPr>
          <w:rFonts w:ascii="宋体" w:hAnsi="宋体" w:eastAsia="宋体"/>
          <w:color w:val="AAC8E8"/>
        </w:rPr>
      </w:pPr>
    </w:p>
    <w:p w14:paraId="35FAAA39">
      <w:pPr>
        <w:shd w:val="clear" w:color="auto" w:fill="0D2240"/>
        <w:rPr>
          <w:rFonts w:ascii="宋体" w:hAnsi="宋体" w:eastAsia="宋体"/>
        </w:rPr>
      </w:pPr>
      <w:r>
        <w:rPr>
          <w:rFonts w:ascii="宋体" w:hAnsi="宋体" w:eastAsia="宋体"/>
          <w:color w:val="AAC8E8"/>
        </w:rPr>
        <w:t xml:space="preserve">  致：</w:t>
      </w:r>
    </w:p>
    <w:p w14:paraId="6A3BF03A">
      <w:pPr>
        <w:shd w:val="clear" w:color="auto" w:fill="0D2240"/>
        <w:rPr>
          <w:rFonts w:hint="eastAsia" w:ascii="宋体" w:hAnsi="宋体" w:eastAsia="宋体"/>
          <w:color w:val="AAC8E8"/>
          <w:lang w:val="en-US" w:eastAsia="zh-CN"/>
        </w:rPr>
      </w:pPr>
      <w:r>
        <w:rPr>
          <w:rFonts w:ascii="宋体" w:hAnsi="宋体" w:eastAsia="宋体"/>
          <w:color w:val="AAC8E8"/>
        </w:rPr>
        <w:t xml:space="preserve">  由：</w:t>
      </w:r>
      <w:r>
        <w:rPr>
          <w:rFonts w:hint="eastAsia" w:ascii="宋体" w:hAnsi="宋体" w:eastAsia="宋体"/>
          <w:color w:val="AAC8E8"/>
          <w:lang w:val="en-US" w:eastAsia="zh-CN"/>
        </w:rPr>
        <w:t>祥景国际旅行社有限公司</w:t>
      </w:r>
    </w:p>
    <w:p w14:paraId="437CC009">
      <w:pPr>
        <w:shd w:val="clear" w:color="auto" w:fill="0D2240"/>
        <w:ind w:firstLine="200" w:firstLineChars="100"/>
        <w:rPr>
          <w:rFonts w:hint="eastAsia" w:ascii="宋体" w:hAnsi="宋体" w:eastAsia="宋体"/>
          <w:color w:val="AAC8E8"/>
          <w:lang w:val="en-US" w:eastAsia="zh-CN"/>
        </w:rPr>
      </w:pPr>
      <w:r>
        <w:rPr>
          <w:rFonts w:hint="eastAsia" w:ascii="宋体" w:hAnsi="宋体" w:eastAsia="宋体"/>
          <w:color w:val="AAC8E8"/>
          <w:lang w:val="en-US" w:eastAsia="zh-CN"/>
        </w:rPr>
        <w:t>12.24日出发</w:t>
      </w:r>
    </w:p>
    <w:p w14:paraId="49F77948">
      <w:pPr>
        <w:shd w:val="clear" w:color="auto" w:fill="0D2240"/>
        <w:ind w:firstLine="200" w:firstLineChars="100"/>
        <w:rPr>
          <w:rFonts w:hint="eastAsia" w:ascii="宋体" w:hAnsi="宋体" w:eastAsia="宋体"/>
          <w:color w:val="AAC8E8"/>
          <w:lang w:val="en-US" w:eastAsia="zh-CN"/>
        </w:rPr>
      </w:pPr>
      <w:r>
        <w:rPr>
          <w:rFonts w:hint="eastAsia" w:ascii="宋体" w:hAnsi="宋体" w:eastAsia="宋体"/>
          <w:color w:val="AAC8E8"/>
          <w:lang w:val="en-US" w:eastAsia="zh-CN"/>
        </w:rPr>
        <w:t>15+1 4950RMB/人</w:t>
      </w:r>
    </w:p>
    <w:p w14:paraId="7E84A375">
      <w:pPr>
        <w:shd w:val="clear" w:color="auto" w:fill="0D2240"/>
        <w:ind w:firstLine="200" w:firstLineChars="100"/>
        <w:rPr>
          <w:rFonts w:hint="eastAsia" w:ascii="宋体" w:hAnsi="宋体" w:eastAsia="宋体"/>
          <w:color w:val="AAC8E8"/>
          <w:lang w:val="en-US" w:eastAsia="zh-CN"/>
        </w:rPr>
      </w:pPr>
      <w:r>
        <w:rPr>
          <w:rFonts w:hint="eastAsia" w:ascii="宋体" w:hAnsi="宋体" w:eastAsia="宋体"/>
          <w:color w:val="AAC8E8"/>
          <w:lang w:val="en-US" w:eastAsia="zh-CN"/>
        </w:rPr>
        <w:t>20+1 4580RMB/人</w:t>
      </w:r>
    </w:p>
    <w:p w14:paraId="797C2C11">
      <w:pPr>
        <w:shd w:val="clear" w:color="auto" w:fill="0D2240"/>
        <w:ind w:firstLine="200" w:firstLineChars="100"/>
        <w:rPr>
          <w:rFonts w:hint="eastAsia" w:ascii="宋体" w:hAnsi="宋体" w:eastAsia="宋体"/>
          <w:color w:val="AAC8E8"/>
          <w:lang w:val="en-US" w:eastAsia="zh-CN"/>
        </w:rPr>
      </w:pPr>
      <w:r>
        <w:rPr>
          <w:rFonts w:hint="eastAsia" w:ascii="宋体" w:hAnsi="宋体" w:eastAsia="宋体"/>
          <w:color w:val="AAC8E8"/>
          <w:lang w:val="en-US" w:eastAsia="zh-CN"/>
        </w:rPr>
        <w:t>25+1 4450RMB/人</w:t>
      </w:r>
    </w:p>
    <w:p w14:paraId="6C612B57">
      <w:pPr>
        <w:shd w:val="clear" w:color="auto" w:fill="0D2240"/>
        <w:rPr>
          <w:rFonts w:ascii="宋体" w:hAnsi="宋体" w:eastAsia="宋体"/>
        </w:rPr>
      </w:pPr>
      <w:r>
        <w:rPr>
          <w:rFonts w:ascii="宋体" w:hAnsi="宋体" w:eastAsia="宋体"/>
          <w:color w:val="AAC8E8"/>
          <w:sz w:val="18"/>
          <w:szCs w:val="18"/>
        </w:rPr>
        <w:t xml:space="preserve">        报价日期：2026年冬季</w:t>
      </w:r>
    </w:p>
    <w:p w14:paraId="66C89241">
      <w:pPr>
        <w:shd w:val="clear" w:color="auto" w:fill="1A5EA8"/>
        <w:spacing w:after="80"/>
        <w:rPr>
          <w:rFonts w:ascii="宋体" w:hAnsi="宋体" w:eastAsia="宋体"/>
        </w:rPr>
      </w:pPr>
      <w:r>
        <w:rPr>
          <w:rFonts w:ascii="宋体" w:hAnsi="宋体" w:eastAsia="宋体"/>
          <w:color w:val="FFFFFF"/>
          <w:sz w:val="19"/>
          <w:szCs w:val="19"/>
        </w:rPr>
        <w:t xml:space="preserve">  出发日期：2026年冬季冰雪季     |     航班：Air China CA1621 / CA1690     |     行程：</w:t>
      </w:r>
      <w:r>
        <w:rPr>
          <w:rFonts w:hint="eastAsia" w:ascii="宋体" w:hAnsi="宋体" w:eastAsia="宋体"/>
          <w:color w:val="FFFFFF"/>
          <w:sz w:val="19"/>
          <w:szCs w:val="19"/>
          <w:lang w:val="en-US" w:eastAsia="zh-CN"/>
        </w:rPr>
        <w:t>7</w:t>
      </w:r>
      <w:r>
        <w:rPr>
          <w:rFonts w:ascii="宋体" w:hAnsi="宋体" w:eastAsia="宋体"/>
          <w:color w:val="FFFFFF"/>
          <w:sz w:val="19"/>
          <w:szCs w:val="19"/>
        </w:rPr>
        <w:t>天</w:t>
      </w:r>
      <w:r>
        <w:rPr>
          <w:rFonts w:hint="eastAsia" w:ascii="宋体" w:hAnsi="宋体" w:eastAsia="宋体"/>
          <w:color w:val="FFFFFF"/>
          <w:sz w:val="19"/>
          <w:szCs w:val="19"/>
          <w:lang w:val="en-US" w:eastAsia="zh-CN"/>
        </w:rPr>
        <w:t>6</w:t>
      </w:r>
      <w:r>
        <w:rPr>
          <w:rFonts w:ascii="宋体" w:hAnsi="宋体" w:eastAsia="宋体"/>
          <w:color w:val="FFFFFF"/>
          <w:sz w:val="19"/>
          <w:szCs w:val="19"/>
        </w:rPr>
        <w:t>夜</w:t>
      </w:r>
    </w:p>
    <w:p w14:paraId="379FA5F3">
      <w:pPr>
        <w:pBdr>
          <w:top w:val="none" w:color="FFFFFF" w:sz="0" w:space="0"/>
          <w:left w:val="single" w:color="C8A227" w:sz="16" w:space="0"/>
          <w:bottom w:val="none" w:color="FFFFFF" w:sz="0" w:space="0"/>
          <w:right w:val="none" w:color="FFFFFF" w:sz="0" w:space="0"/>
        </w:pBdr>
        <w:shd w:val="clear" w:color="auto" w:fill="0D2240"/>
        <w:spacing w:before="120" w:after="60"/>
        <w:ind w:left="160"/>
        <w:rPr>
          <w:rFonts w:ascii="宋体" w:hAnsi="宋体" w:eastAsia="宋体"/>
        </w:rPr>
      </w:pPr>
      <w:r>
        <w:rPr>
          <w:rFonts w:ascii="宋体" w:hAnsi="宋体" w:eastAsia="宋体"/>
          <w:b/>
          <w:bCs/>
          <w:color w:val="FFFFFF"/>
          <w:sz w:val="22"/>
          <w:szCs w:val="22"/>
        </w:rPr>
        <w:t xml:space="preserve">  </w:t>
      </w:r>
      <w:r>
        <w:rPr>
          <w:rFonts w:ascii="Segoe UI Emoji" w:hAnsi="Segoe UI Emoji" w:eastAsia="宋体" w:cs="Segoe UI Emoji"/>
          <w:b/>
          <w:bCs/>
          <w:color w:val="FFFFFF"/>
          <w:sz w:val="22"/>
          <w:szCs w:val="22"/>
        </w:rPr>
        <w:t>📍</w:t>
      </w:r>
      <w:r>
        <w:rPr>
          <w:rFonts w:ascii="宋体" w:hAnsi="宋体" w:eastAsia="宋体"/>
          <w:b/>
          <w:bCs/>
          <w:color w:val="FFFFFF"/>
          <w:sz w:val="22"/>
          <w:szCs w:val="22"/>
        </w:rPr>
        <w:t xml:space="preserve"> 行程安排  Detailed Itinerary</w:t>
      </w:r>
    </w:p>
    <w:p w14:paraId="02AE290F">
      <w:pPr>
        <w:spacing w:after="60"/>
        <w:rPr>
          <w:rFonts w:ascii="宋体" w:hAnsi="宋体" w:eastAsia="宋体"/>
        </w:rPr>
      </w:pPr>
    </w:p>
    <w:tbl>
      <w:tblPr>
        <w:tblStyle w:val="11"/>
        <w:tblW w:w="10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1440"/>
        <w:gridCol w:w="4800"/>
        <w:gridCol w:w="1800"/>
        <w:gridCol w:w="1598"/>
      </w:tblGrid>
      <w:tr w14:paraId="789E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9C664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天数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CF08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城市 / 航班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F5B9F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行程安排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AA406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用餐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35C0A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住宿</w:t>
            </w:r>
          </w:p>
        </w:tc>
      </w:tr>
      <w:tr w14:paraId="4570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3372FF">
            <w:pPr>
              <w:spacing w:line="276" w:lineRule="auto"/>
              <w:jc w:val="center"/>
              <w:rPr>
                <w:rFonts w:hint="eastAsia" w:ascii="宋体" w:hAnsi="宋体" w:eastAsia="宋体" w:cs="Arial"/>
                <w:lang w:val="en-US" w:eastAsia="zh-CN" w:bidi="th-TH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1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top"/>
          </w:tcPr>
          <w:p w14:paraId="7234E5FD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曼谷/北京/哈尔滨</w:t>
            </w:r>
          </w:p>
          <w:p w14:paraId="2CFF78C4">
            <w:pPr>
              <w:spacing w:line="276" w:lineRule="auto"/>
              <w:rPr>
                <w:rFonts w:ascii="宋体" w:hAnsi="宋体" w:eastAsia="宋体" w:cs="Arial"/>
                <w:lang w:val="en-US" w:eastAsia="zh-CN" w:bidi="th-TH"/>
              </w:rPr>
            </w:pP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FM848/ FM9063  05：05-10:35/13:55-17：00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top"/>
          </w:tcPr>
          <w:p w14:paraId="38732D5D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东北棉服超市 — 选购防寒衣物</w:t>
            </w:r>
          </w:p>
          <w:p w14:paraId="36728A0D">
            <w:pPr>
              <w:spacing w:after="30" w:line="268" w:lineRule="auto"/>
              <w:rPr>
                <w:rFonts w:ascii="宋体" w:hAnsi="宋体" w:eastAsia="宋体" w:cs="Arial"/>
                <w:lang w:val="en-US" w:eastAsia="zh-CN" w:bidi="th-TH"/>
              </w:rPr>
            </w:pP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top"/>
          </w:tcPr>
          <w:p w14:paraId="6DC11C48">
            <w:pPr>
              <w:spacing w:line="276" w:lineRule="auto"/>
              <w:rPr>
                <w:rFonts w:hint="default" w:ascii="宋体" w:hAnsi="宋体" w:eastAsia="宋体" w:cs="Arial"/>
                <w:lang w:val="en-US" w:eastAsia="zh-CN" w:bidi="th-TH"/>
              </w:rPr>
            </w:pPr>
            <w:r>
              <w:rPr>
                <w:rFonts w:hint="eastAsia" w:ascii="宋体" w:hAnsi="宋体" w:eastAsia="宋体" w:cs="Arial"/>
                <w:lang w:val="en-US" w:eastAsia="zh-CN" w:bidi="th-TH"/>
              </w:rPr>
              <w:t>无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  <w:vAlign w:val="top"/>
          </w:tcPr>
          <w:p w14:paraId="2C857D61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铂尔尼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酒店</w:t>
            </w:r>
          </w:p>
          <w:p w14:paraId="4F96A5E9">
            <w:pPr>
              <w:spacing w:line="276" w:lineRule="auto"/>
              <w:rPr>
                <w:rFonts w:ascii="宋体" w:hAnsi="宋体" w:eastAsia="宋体" w:cs="Arial"/>
                <w:lang w:val="en-US" w:eastAsia="zh-CN" w:bidi="th-TH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繁花百合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酒店 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傲雪四季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酒店或同级 4★</w:t>
            </w:r>
          </w:p>
        </w:tc>
      </w:tr>
      <w:tr w14:paraId="7738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927819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2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B407E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哈尔滨</w:t>
            </w:r>
            <w:bookmarkStart w:id="0" w:name="_GoBack"/>
            <w:bookmarkEnd w:id="0"/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F503A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圣索菲亚教堂广场 — 哈尔滨地标建筑巡礼</w:t>
            </w:r>
          </w:p>
          <w:p w14:paraId="6055925E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中央大街 — 百年欧式步行街</w:t>
            </w:r>
          </w:p>
          <w:p w14:paraId="4DDCFD0F">
            <w:pPr>
              <w:spacing w:after="30" w:line="268" w:lineRule="auto"/>
              <w:rPr>
                <w:rFonts w:ascii="宋体" w:hAnsi="宋体" w:eastAsia="宋体"/>
                <w:b/>
                <w:bCs/>
                <w:color w:val="C8A227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bCs/>
                <w:color w:val="C8A227"/>
                <w:sz w:val="18"/>
                <w:szCs w:val="18"/>
              </w:rPr>
              <w:t xml:space="preserve">  ★ 赠送马迭尔冰棍每人一支</w:t>
            </w:r>
          </w:p>
          <w:p w14:paraId="4D8BB941">
            <w:pPr>
              <w:spacing w:after="30" w:line="268" w:lineRule="auto"/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  <w:t xml:space="preserve"> 中华巴洛克 — 国家级历史文化街区</w:t>
            </w:r>
          </w:p>
          <w:p w14:paraId="07D780DC">
            <w:pPr>
              <w:spacing w:after="30" w:line="268" w:lineRule="auto"/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  <w:t xml:space="preserve"> 音乐公园大雪人 —欧式巴洛克双钟楼长廊搭配雪人氛围感独一无二</w:t>
            </w:r>
          </w:p>
          <w:p w14:paraId="5B41F887">
            <w:pPr>
              <w:spacing w:after="30" w:line="268" w:lineRule="auto"/>
              <w:rPr>
                <w:rFonts w:hint="default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  <w:t xml:space="preserve">  冰雪大世界 — 是全球规模最大、景观最震撼的冰雪主题乐园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E50B48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午：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饺子宴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  <w:p w14:paraId="3AEE9309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晚：特色铁锅炖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B9DDA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铂尔尼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酒店</w:t>
            </w:r>
          </w:p>
          <w:p w14:paraId="0448C84A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繁花百合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酒店 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傲雪四季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酒店或同级 4★</w:t>
            </w:r>
          </w:p>
        </w:tc>
      </w:tr>
      <w:tr w14:paraId="0A4E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CD01FD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3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6DC966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哈尔滨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/雪乡</w:t>
            </w:r>
          </w:p>
          <w:p w14:paraId="118E0F4A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（约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小时）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27C40">
            <w:pPr>
              <w:spacing w:after="30" w:line="268" w:lineRule="auto"/>
              <w:rPr>
                <w:rFonts w:hint="default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hint="eastAsia" w:ascii="Segoe UI Symbol" w:hAnsi="Segoe UI Symbol" w:eastAsia="宋体" w:cs="Segoe UI Symbol"/>
                <w:color w:val="1C1C1C"/>
                <w:sz w:val="18"/>
                <w:szCs w:val="18"/>
                <w:lang w:val="en-US" w:eastAsia="zh-CN"/>
              </w:rPr>
              <w:t xml:space="preserve"> 马拉爬犁 —  乘坐东北地区在雪地上传统的交通工具</w:t>
            </w:r>
          </w:p>
          <w:p w14:paraId="55AA3977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中国雪乡（含倒站车）— 童话雪国秘境</w:t>
            </w:r>
          </w:p>
          <w:p w14:paraId="1C570FB1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棒槌山木栈道 — 林海雪原观景步道</w:t>
            </w:r>
          </w:p>
          <w:p w14:paraId="41C2C250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梦幻家园（含入场）— 冰雪主题乐园</w:t>
            </w:r>
          </w:p>
          <w:p w14:paraId="7EC94A80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雪韵大街夜景 — 万千灯火映雪色</w:t>
            </w:r>
          </w:p>
          <w:p w14:paraId="525E4425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花车巡游 + 千人蹦迪（视景区安排）</w:t>
            </w:r>
          </w:p>
          <w:p w14:paraId="010B6562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体验泼水成冰 ★ 赠送精彩视频一份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91099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午：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东北杀猪菜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  <w:p w14:paraId="3C0E7E19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晚：正餐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8EF17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雪乡内</w:t>
            </w:r>
          </w:p>
          <w:p w14:paraId="639D71E0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双标间或炕床</w:t>
            </w:r>
          </w:p>
        </w:tc>
      </w:tr>
      <w:tr w14:paraId="2353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751DAF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4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0BD76">
            <w:pPr>
              <w:spacing w:line="276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雪乡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/</w:t>
            </w: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延吉</w:t>
            </w:r>
          </w:p>
          <w:p w14:paraId="1D710726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（约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小时）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57B0F">
            <w:pPr>
              <w:spacing w:after="30" w:line="268" w:lineRule="auto"/>
              <w:rPr>
                <w:rFonts w:hint="eastAsia" w:ascii="宋体" w:hAnsi="宋体" w:eastAsia="宋体"/>
                <w:color w:val="1C1C1C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✦ 冰雪画廊+雪地摩托 — 驾驶雪地摩托车在林海雪原中飞驰，感受速度与激情</w:t>
            </w:r>
          </w:p>
          <w:p w14:paraId="39F7EA16">
            <w:pPr>
              <w:spacing w:after="30" w:line="268" w:lineRule="auto"/>
              <w:rPr>
                <w:rFonts w:hint="eastAsia" w:ascii="宋体" w:hAnsi="宋体" w:eastAsia="宋体"/>
                <w:color w:val="1C1C1C"/>
                <w:sz w:val="18"/>
                <w:szCs w:val="18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大雪谷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—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雪乡雪世界欢乐谷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ED9D2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午：正餐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  <w:p w14:paraId="1C47325F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晚：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朝鲜风味餐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F8A2B">
            <w:pPr>
              <w:spacing w:line="276" w:lineRule="auto"/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延吉华阳酒店</w:t>
            </w:r>
          </w:p>
          <w:p w14:paraId="05798E42">
            <w:pPr>
              <w:spacing w:line="276" w:lineRule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或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凯利登酒店 或乾元翔宇或同级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4★</w:t>
            </w:r>
          </w:p>
        </w:tc>
      </w:tr>
      <w:tr w14:paraId="3858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540931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5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175E4">
            <w:pPr>
              <w:spacing w:line="276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延吉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/</w:t>
            </w: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敦化</w:t>
            </w:r>
          </w:p>
          <w:p w14:paraId="4544848B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（约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2小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时）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DA4BB">
            <w:pPr>
              <w:spacing w:after="30" w:line="268" w:lineRule="auto"/>
              <w:rPr>
                <w:rFonts w:ascii="宋体" w:hAnsi="宋体" w:eastAsia="宋体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朝鲜民俗园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—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充满朝鲜族风情的地方</w:t>
            </w:r>
          </w:p>
          <w:p w14:paraId="33C1105F">
            <w:pPr>
              <w:spacing w:after="30" w:line="268" w:lineRule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图们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—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吉林省唯一建于市区内的对朝口岸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DCE14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午：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人参鸡汤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  <w:p w14:paraId="10F78646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晚：正餐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74A022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敦化六鼎山文化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酒店</w:t>
            </w:r>
          </w:p>
          <w:p w14:paraId="577A8BFB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璞提酒店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 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泰格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酒店或同级 4★</w:t>
            </w:r>
          </w:p>
        </w:tc>
      </w:tr>
      <w:tr w14:paraId="086A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93FA23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6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EFEAC8">
            <w:pPr>
              <w:spacing w:line="276" w:lineRule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敦化/吉林</w:t>
            </w: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EBADF">
            <w:pPr>
              <w:spacing w:after="30" w:line="268" w:lineRule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六鼎山金佛 — 是世界最高释迦牟尼青铜露天坐佛</w:t>
            </w:r>
          </w:p>
          <w:p w14:paraId="506F2B2F">
            <w:pPr>
              <w:spacing w:after="30" w:line="268" w:lineRule="auto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万科滑雪 —一边滑雪一边看林海雾凇</w:t>
            </w: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D89093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午：正餐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  <w:p w14:paraId="362F43D3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晚：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</w:rPr>
              <w:t>乌拉火锅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Calibri"/>
                <w:color w:val="1C1C1C"/>
                <w:sz w:val="18"/>
                <w:szCs w:val="18"/>
              </w:rPr>
              <w:t>¥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>50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EF5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87496A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  <w:lang w:val="en-US" w:eastAsia="zh-CN"/>
              </w:rPr>
              <w:t>维也纳</w:t>
            </w: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酒店</w:t>
            </w:r>
          </w:p>
          <w:p w14:paraId="254F8552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 xml:space="preserve">或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  <w:lang w:val="en-US" w:eastAsia="zh-CN"/>
              </w:rPr>
              <w:t>丽柏酒店</w:t>
            </w:r>
            <w:r>
              <w:rPr>
                <w:rFonts w:ascii="宋体" w:hAnsi="宋体" w:eastAsia="宋体"/>
                <w:color w:val="555555"/>
                <w:sz w:val="18"/>
                <w:szCs w:val="18"/>
              </w:rPr>
              <w:t>或同级 4★</w:t>
            </w:r>
          </w:p>
        </w:tc>
      </w:tr>
      <w:tr w14:paraId="28F2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C43D7B">
            <w:pPr>
              <w:spacing w:line="276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0D2240"/>
              </w:rPr>
              <w:t>D</w:t>
            </w:r>
            <w:r>
              <w:rPr>
                <w:rFonts w:hint="eastAsia" w:ascii="宋体" w:hAnsi="宋体" w:eastAsia="宋体"/>
                <w:b/>
                <w:bCs/>
                <w:color w:val="0D2240"/>
                <w:lang w:val="en-US" w:eastAsia="zh-CN"/>
              </w:rPr>
              <w:t>7</w:t>
            </w: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74851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  <w:color w:val="0D2240"/>
                <w:sz w:val="18"/>
                <w:szCs w:val="18"/>
              </w:rPr>
              <w:t xml:space="preserve">长春/北京/曼谷 </w:t>
            </w:r>
            <w:r>
              <w:rPr>
                <w:rFonts w:hint="eastAsia" w:ascii="宋体" w:hAnsi="宋体" w:eastAsia="宋体"/>
                <w:color w:val="555555"/>
                <w:sz w:val="18"/>
                <w:szCs w:val="18"/>
              </w:rPr>
              <w:t xml:space="preserve"> FM9080/ FM833  07:00-09:45/11:45-15:55</w:t>
            </w:r>
          </w:p>
          <w:p w14:paraId="461F1D38">
            <w:pPr>
              <w:spacing w:line="276" w:lineRule="auto"/>
              <w:rPr>
                <w:rFonts w:ascii="宋体" w:hAnsi="宋体" w:eastAsia="宋体"/>
              </w:rPr>
            </w:pP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DB21D">
            <w:pPr>
              <w:spacing w:after="30" w:line="268" w:lineRule="auto"/>
              <w:rPr>
                <w:rFonts w:hint="default" w:ascii="宋体" w:hAnsi="宋体" w:eastAsia="宋体"/>
                <w:color w:val="1C1C1C"/>
                <w:sz w:val="18"/>
                <w:szCs w:val="18"/>
                <w:lang w:val="en-US" w:eastAsia="zh-CN"/>
              </w:rPr>
            </w:pPr>
            <w:r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  <w:t>✦</w:t>
            </w:r>
            <w:r>
              <w:rPr>
                <w:rFonts w:ascii="宋体" w:hAnsi="宋体" w:eastAsia="宋体"/>
                <w:color w:val="1C1C1C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1C1C1C"/>
                <w:sz w:val="18"/>
                <w:szCs w:val="18"/>
                <w:lang w:val="en-US" w:eastAsia="zh-CN"/>
              </w:rPr>
              <w:t>雾凇长廊 —清晨的雾凇长廊宛如仙境</w:t>
            </w:r>
          </w:p>
          <w:p w14:paraId="1CAEB785">
            <w:pPr>
              <w:spacing w:after="30" w:line="268" w:lineRule="auto"/>
              <w:rPr>
                <w:rFonts w:ascii="宋体" w:hAnsi="宋体" w:eastAsia="宋体"/>
              </w:rPr>
            </w:pP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32961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color w:val="888888"/>
                <w:sz w:val="18"/>
                <w:szCs w:val="18"/>
              </w:rPr>
              <w:t>无</w:t>
            </w: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753B1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  <w:t>—</w:t>
            </w:r>
          </w:p>
        </w:tc>
      </w:tr>
      <w:tr w14:paraId="0EE6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ABD5B1">
            <w:pPr>
              <w:spacing w:line="276" w:lineRule="auto"/>
              <w:jc w:val="center"/>
              <w:rPr>
                <w:rFonts w:ascii="宋体" w:hAnsi="宋体" w:eastAsia="宋体"/>
                <w:b/>
                <w:bCs/>
                <w:color w:val="0D2240"/>
              </w:rPr>
            </w:pPr>
          </w:p>
        </w:tc>
        <w:tc>
          <w:tcPr>
            <w:tcW w:w="144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C1EAF">
            <w:pPr>
              <w:spacing w:line="276" w:lineRule="auto"/>
              <w:rPr>
                <w:rFonts w:ascii="宋体" w:hAnsi="宋体" w:eastAsia="宋体"/>
                <w:color w:val="555555"/>
                <w:sz w:val="18"/>
                <w:szCs w:val="18"/>
              </w:rPr>
            </w:pPr>
          </w:p>
        </w:tc>
        <w:tc>
          <w:tcPr>
            <w:tcW w:w="4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9E154">
            <w:pPr>
              <w:spacing w:after="30" w:line="268" w:lineRule="auto"/>
              <w:rPr>
                <w:rFonts w:ascii="Segoe UI Symbol" w:hAnsi="Segoe UI Symbol" w:eastAsia="宋体" w:cs="Segoe UI Symbol"/>
                <w:color w:val="1C1C1C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DD7B64">
            <w:pPr>
              <w:spacing w:line="276" w:lineRule="auto"/>
              <w:rPr>
                <w:rFonts w:ascii="宋体" w:hAnsi="宋体" w:eastAsia="宋体"/>
                <w:color w:val="888888"/>
                <w:sz w:val="18"/>
                <w:szCs w:val="18"/>
              </w:rPr>
            </w:pPr>
          </w:p>
        </w:tc>
        <w:tc>
          <w:tcPr>
            <w:tcW w:w="159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D6E8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B1D32">
            <w:pPr>
              <w:spacing w:line="276" w:lineRule="auto"/>
              <w:rPr>
                <w:rFonts w:ascii="宋体" w:hAnsi="宋体" w:eastAsia="宋体"/>
                <w:b/>
                <w:bCs/>
                <w:color w:val="0D2240"/>
                <w:sz w:val="18"/>
                <w:szCs w:val="18"/>
              </w:rPr>
            </w:pPr>
          </w:p>
        </w:tc>
      </w:tr>
    </w:tbl>
    <w:p w14:paraId="2D681434">
      <w:pPr>
        <w:spacing w:after="120"/>
        <w:rPr>
          <w:rFonts w:ascii="宋体" w:hAnsi="宋体" w:eastAsia="宋体"/>
        </w:rPr>
      </w:pPr>
    </w:p>
    <w:p w14:paraId="59A3DD71">
      <w:pPr>
        <w:spacing w:after="120"/>
        <w:rPr>
          <w:rFonts w:ascii="宋体" w:hAnsi="宋体" w:eastAsia="宋体"/>
        </w:rPr>
      </w:pPr>
      <w:r>
        <w:rPr>
          <w:rFonts w:ascii="宋体" w:hAnsi="宋体" w:eastAsia="宋体"/>
        </w:rPr>
        <w:t>\</w:t>
      </w:r>
    </w:p>
    <w:p w14:paraId="34511362">
      <w:pPr>
        <w:spacing w:after="120"/>
        <w:rPr>
          <w:rFonts w:ascii="宋体" w:hAnsi="宋体" w:eastAsia="宋体"/>
        </w:rPr>
      </w:pPr>
    </w:p>
    <w:p w14:paraId="26DE4851">
      <w:pPr>
        <w:spacing w:after="120"/>
        <w:rPr>
          <w:rFonts w:ascii="宋体" w:hAnsi="宋体" w:eastAsia="宋体"/>
        </w:rPr>
      </w:pPr>
    </w:p>
    <w:p w14:paraId="007012FE">
      <w:pPr>
        <w:spacing w:after="120"/>
        <w:rPr>
          <w:rFonts w:ascii="宋体" w:hAnsi="宋体" w:eastAsia="宋体"/>
        </w:rPr>
      </w:pPr>
    </w:p>
    <w:p w14:paraId="06E9068B">
      <w:pPr>
        <w:spacing w:after="120"/>
        <w:rPr>
          <w:rFonts w:ascii="宋体" w:hAnsi="宋体" w:eastAsia="宋体"/>
        </w:rPr>
      </w:pPr>
    </w:p>
    <w:p w14:paraId="52D139B3">
      <w:pPr>
        <w:pBdr>
          <w:top w:val="none" w:color="FFFFFF" w:sz="0" w:space="0"/>
          <w:left w:val="single" w:color="C8A227" w:sz="16" w:space="0"/>
          <w:bottom w:val="none" w:color="FFFFFF" w:sz="0" w:space="0"/>
          <w:right w:val="none" w:color="FFFFFF" w:sz="0" w:space="0"/>
        </w:pBdr>
        <w:shd w:val="clear" w:color="auto" w:fill="0D2240"/>
        <w:spacing w:before="120" w:after="60"/>
        <w:ind w:left="160"/>
        <w:rPr>
          <w:rFonts w:ascii="宋体" w:hAnsi="宋体" w:eastAsia="宋体"/>
        </w:rPr>
      </w:pPr>
      <w:r>
        <w:rPr>
          <w:rFonts w:ascii="宋体" w:hAnsi="宋体" w:eastAsia="宋体"/>
          <w:b/>
          <w:bCs/>
          <w:color w:val="FFFFFF"/>
          <w:sz w:val="22"/>
          <w:szCs w:val="22"/>
        </w:rPr>
        <w:t xml:space="preserve">  </w:t>
      </w:r>
      <w:r>
        <w:rPr>
          <w:rFonts w:ascii="Segoe UI Emoji" w:hAnsi="Segoe UI Emoji" w:eastAsia="宋体" w:cs="Segoe UI Emoji"/>
          <w:b/>
          <w:bCs/>
          <w:color w:val="FFFFFF"/>
          <w:sz w:val="22"/>
          <w:szCs w:val="22"/>
        </w:rPr>
        <w:t>📋</w:t>
      </w:r>
      <w:r>
        <w:rPr>
          <w:rFonts w:ascii="宋体" w:hAnsi="宋体" w:eastAsia="宋体"/>
          <w:b/>
          <w:bCs/>
          <w:color w:val="FFFFFF"/>
          <w:sz w:val="22"/>
          <w:szCs w:val="22"/>
        </w:rPr>
        <w:t xml:space="preserve"> 费用说明  Package Details</w:t>
      </w:r>
    </w:p>
    <w:tbl>
      <w:tblPr>
        <w:tblStyle w:val="11"/>
        <w:tblW w:w="10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8578"/>
      </w:tblGrid>
      <w:tr w14:paraId="62B0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178" w:type="dxa"/>
            <w:gridSpan w:val="2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0D224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F70A1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22"/>
                <w:szCs w:val="22"/>
              </w:rPr>
              <w:t>报价说明 · 含不含项目 · 备注</w:t>
            </w:r>
          </w:p>
        </w:tc>
      </w:tr>
      <w:tr w14:paraId="7AB6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D3EF0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费用含 Includes</w:t>
            </w:r>
          </w:p>
        </w:tc>
        <w:tc>
          <w:tcPr>
            <w:tcW w:w="857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44950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 xml:space="preserve">酒店住宿 </w:t>
            </w:r>
            <w:r>
              <w:rPr>
                <w:rFonts w:hint="eastAsia" w:ascii="宋体" w:hAnsi="宋体" w:eastAsia="宋体"/>
                <w:color w:val="1C1C1C"/>
                <w:sz w:val="19"/>
                <w:szCs w:val="19"/>
                <w:lang w:val="en-US" w:eastAsia="zh-CN"/>
              </w:rPr>
              <w:t>6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 xml:space="preserve"> 晚（按行程所列标准）</w:t>
            </w:r>
          </w:p>
          <w:p w14:paraId="3ADD70E2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全程正餐共 1</w:t>
            </w:r>
            <w:r>
              <w:rPr>
                <w:rFonts w:hint="eastAsia" w:ascii="宋体" w:hAnsi="宋体" w:eastAsia="宋体"/>
                <w:color w:val="1C1C1C"/>
                <w:sz w:val="19"/>
                <w:szCs w:val="19"/>
                <w:lang w:val="en-US" w:eastAsia="zh-CN"/>
              </w:rPr>
              <w:t>0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 xml:space="preserve"> 顿（含量标准按行程所列）</w:t>
            </w:r>
          </w:p>
          <w:p w14:paraId="5C405A74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旅游大巴：≤15人 使用37座，20人以上使用49座</w:t>
            </w:r>
          </w:p>
          <w:p w14:paraId="2BDAF181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全程景区大门票（含雪乡倒站车、梦幻家园门票、</w:t>
            </w:r>
            <w:r>
              <w:rPr>
                <w:rFonts w:hint="eastAsia" w:ascii="宋体" w:hAnsi="宋体" w:eastAsia="宋体"/>
                <w:color w:val="1C1C1C"/>
                <w:sz w:val="19"/>
                <w:szCs w:val="19"/>
                <w:lang w:val="en-US" w:eastAsia="zh-CN"/>
              </w:rPr>
              <w:t>六鼎山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电瓶车）</w:t>
            </w:r>
          </w:p>
          <w:p w14:paraId="096FA1C8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全程中文导游服务</w:t>
            </w:r>
          </w:p>
          <w:p w14:paraId="1A9E26D0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马迭尔冰棍 每人一支（第1天）</w:t>
            </w:r>
          </w:p>
          <w:p w14:paraId="4043B308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泼水成冰精彩视频一份（第3天）</w:t>
            </w:r>
          </w:p>
          <w:p w14:paraId="00381FF6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特别赠送：帽子+围巾+手套套装 每人一套</w:t>
            </w:r>
          </w:p>
          <w:p w14:paraId="042EE2FB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特别赠送：保暖贴 每人一包</w:t>
            </w:r>
          </w:p>
          <w:p w14:paraId="15C67D05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2E7D32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特别赠送：东北大花背包 每人一个</w:t>
            </w:r>
          </w:p>
        </w:tc>
      </w:tr>
      <w:tr w14:paraId="4112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FEC4F7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费用不含 Excludes</w:t>
            </w:r>
          </w:p>
        </w:tc>
        <w:tc>
          <w:tcPr>
            <w:tcW w:w="857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723DA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62828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 xml:space="preserve">各段机票及税费（曼谷 </w:t>
            </w:r>
            <w:r>
              <w:rPr>
                <w:rFonts w:ascii="Times New Roman" w:hAnsi="Times New Roman" w:eastAsia="宋体" w:cs="Times New Roman"/>
                <w:color w:val="5A0000"/>
                <w:sz w:val="19"/>
                <w:szCs w:val="19"/>
              </w:rPr>
              <w:t>↔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 xml:space="preserve"> 北京 </w:t>
            </w:r>
            <w:r>
              <w:rPr>
                <w:rFonts w:ascii="Times New Roman" w:hAnsi="Times New Roman" w:eastAsia="宋体" w:cs="Times New Roman"/>
                <w:color w:val="5A0000"/>
                <w:sz w:val="19"/>
                <w:szCs w:val="19"/>
              </w:rPr>
              <w:t>↔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 xml:space="preserve"> 哈尔滨）</w:t>
            </w:r>
          </w:p>
          <w:p w14:paraId="4F874028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62828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>导游及司机小费：</w:t>
            </w:r>
            <w:r>
              <w:rPr>
                <w:rFonts w:ascii="宋体" w:hAnsi="宋体" w:eastAsia="宋体" w:cs="Calibri"/>
                <w:color w:val="5A0000"/>
                <w:sz w:val="19"/>
                <w:szCs w:val="19"/>
              </w:rPr>
              <w:t>¥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 xml:space="preserve">25元/人/天 × 6天 = </w:t>
            </w:r>
            <w:r>
              <w:rPr>
                <w:rFonts w:ascii="宋体" w:hAnsi="宋体" w:eastAsia="宋体" w:cs="Calibri"/>
                <w:color w:val="5A0000"/>
                <w:sz w:val="19"/>
                <w:szCs w:val="19"/>
              </w:rPr>
              <w:t>¥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>150元/人</w:t>
            </w:r>
          </w:p>
          <w:p w14:paraId="12B50FD5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62828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>个人消费（电话费、洗衣、小费等）</w:t>
            </w:r>
          </w:p>
          <w:p w14:paraId="472D14ED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62828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 xml:space="preserve">需英文导游者：另补差价 </w:t>
            </w:r>
            <w:r>
              <w:rPr>
                <w:rFonts w:ascii="宋体" w:hAnsi="宋体" w:eastAsia="宋体" w:cs="Calibri"/>
                <w:color w:val="5A0000"/>
                <w:sz w:val="19"/>
                <w:szCs w:val="19"/>
              </w:rPr>
              <w:t>¥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>1,200元/团</w:t>
            </w:r>
          </w:p>
          <w:p w14:paraId="2788AAEE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62828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5A0000"/>
                <w:sz w:val="19"/>
                <w:szCs w:val="19"/>
              </w:rPr>
              <w:t>如遇不可抗力封路改乘火车，额外票费需客人自行承担</w:t>
            </w:r>
          </w:p>
        </w:tc>
      </w:tr>
      <w:tr w14:paraId="5977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B8530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领队政策 Tour Leader</w:t>
            </w:r>
          </w:p>
        </w:tc>
        <w:tc>
          <w:tcPr>
            <w:tcW w:w="857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17D9F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8A227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3E2600"/>
                <w:sz w:val="19"/>
                <w:szCs w:val="19"/>
              </w:rPr>
              <w:t>已减免一位领队费用；须持有效证件方可享受豁免</w:t>
            </w:r>
          </w:p>
          <w:p w14:paraId="316D07EA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8A227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3E2600"/>
                <w:sz w:val="19"/>
                <w:szCs w:val="19"/>
              </w:rPr>
              <w:t>领队享有独立单间（不与中方导游/司机同住）</w:t>
            </w:r>
          </w:p>
          <w:p w14:paraId="3ED57CF7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8A227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3E2600"/>
                <w:sz w:val="19"/>
                <w:szCs w:val="19"/>
              </w:rPr>
              <w:t>领队参与陪同餐；占一张床位计算</w:t>
            </w:r>
          </w:p>
          <w:p w14:paraId="1F27EB38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C8A227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3E2600"/>
                <w:sz w:val="19"/>
                <w:szCs w:val="19"/>
              </w:rPr>
              <w:t>若无法出示有效证件，须补交单房差价</w:t>
            </w:r>
          </w:p>
        </w:tc>
      </w:tr>
      <w:tr w14:paraId="71D1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1A5E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6D41A">
            <w:pPr>
              <w:spacing w:line="276" w:lineRule="auto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FFFFFF"/>
                <w:sz w:val="19"/>
                <w:szCs w:val="19"/>
              </w:rPr>
              <w:t>备注 Remarks</w:t>
            </w:r>
          </w:p>
        </w:tc>
        <w:tc>
          <w:tcPr>
            <w:tcW w:w="8578" w:type="dxa"/>
            <w:tcBorders>
              <w:top w:val="single" w:color="B8CDD8" w:sz="4" w:space="0"/>
              <w:left w:val="single" w:color="B8CDD8" w:sz="4" w:space="0"/>
              <w:bottom w:val="single" w:color="B8CDD8" w:sz="4" w:space="0"/>
              <w:right w:val="single" w:color="B8CDD8" w:sz="4" w:space="0"/>
            </w:tcBorders>
            <w:shd w:val="clear" w:color="auto" w:fill="F2F5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53BFEA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全程无购物店、无自费项目（棉服超市除外；允许车卖）</w:t>
            </w:r>
          </w:p>
          <w:p w14:paraId="5BF63F02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旅游巴士无法驶入雪乡，请提醒客人将随身用品打小包，大行李箱存车上</w:t>
            </w:r>
          </w:p>
          <w:p w14:paraId="10DC291D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小童占床按成人综费的 90%；小童不占床按成人综费的 70%</w:t>
            </w:r>
          </w:p>
          <w:p w14:paraId="6921FAE6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雪乡早餐均为简单中式早餐，请提前告知客人</w:t>
            </w:r>
          </w:p>
          <w:p w14:paraId="57A340B1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东北冬季路滑，请提醒客人注意安全、小心慢行</w:t>
            </w:r>
          </w:p>
          <w:p w14:paraId="2CF598CC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东北酒店无三人间，均为双标间内加小折叠床；雪乡炕标加被子</w:t>
            </w:r>
          </w:p>
          <w:p w14:paraId="64F3A36C">
            <w:pPr>
              <w:spacing w:before="20" w:after="20" w:line="268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  <w:color w:val="546E7A"/>
                <w:sz w:val="19"/>
                <w:szCs w:val="19"/>
              </w:rPr>
              <w:t xml:space="preserve">◆  </w:t>
            </w:r>
            <w:r>
              <w:rPr>
                <w:rFonts w:ascii="宋体" w:hAnsi="宋体" w:eastAsia="宋体"/>
                <w:color w:val="1C1C1C"/>
                <w:sz w:val="19"/>
                <w:szCs w:val="19"/>
              </w:rPr>
              <w:t>报价已分摊老年人优惠票差，恕不退还差价，请配合出示证件</w:t>
            </w:r>
          </w:p>
        </w:tc>
      </w:tr>
    </w:tbl>
    <w:p w14:paraId="068AC870">
      <w:pPr>
        <w:spacing w:after="40"/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864" w:right="864" w:bottom="864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C4E60">
    <w:pPr>
      <w:pBdr>
        <w:top w:val="single" w:color="D9E2EC" w:sz="4" w:space="2"/>
      </w:pBdr>
      <w:tabs>
        <w:tab w:val="right" w:pos="9026"/>
      </w:tabs>
      <w:spacing w:before="60"/>
    </w:pPr>
    <w:r>
      <w:rPr>
        <w:color w:val="777777"/>
        <w:sz w:val="16"/>
        <w:szCs w:val="16"/>
      </w:rPr>
      <w:t>此报价单仅供参考，以最终确认为准 | 线路编号：HRB-6D-2026W</w:t>
    </w:r>
    <w:r>
      <w:rPr>
        <w:color w:val="1C1C1C"/>
        <w:sz w:val="16"/>
        <w:szCs w:val="16"/>
      </w:rPr>
      <w:tab/>
    </w:r>
    <w:r>
      <w:rPr>
        <w:color w:val="777777"/>
        <w:sz w:val="16"/>
        <w:szCs w:val="16"/>
      </w:rPr>
      <w:t xml:space="preserve">第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59B2E">
    <w:pPr>
      <w:shd w:val="clear" w:color="auto" w:fill="0D2240"/>
    </w:pPr>
    <w:r>
      <w:rPr>
        <w:b/>
        <w:bCs/>
        <w:color w:val="FFFFFF"/>
        <w:sz w:val="19"/>
        <w:szCs w:val="19"/>
      </w:rPr>
      <w:t xml:space="preserve">  ❄  哈尔滨冬季深度游  ·  </w:t>
    </w:r>
    <w:r>
      <w:rPr>
        <w:rFonts w:hint="eastAsia" w:eastAsia="宋体"/>
        <w:b/>
        <w:bCs/>
        <w:color w:val="FFFFFF"/>
        <w:sz w:val="19"/>
        <w:szCs w:val="19"/>
        <w:lang w:val="en-US" w:eastAsia="zh-CN"/>
      </w:rPr>
      <w:t>7</w:t>
    </w:r>
    <w:r>
      <w:rPr>
        <w:b/>
        <w:bCs/>
        <w:color w:val="FFFFFF"/>
        <w:sz w:val="19"/>
        <w:szCs w:val="19"/>
      </w:rPr>
      <w:t>天</w:t>
    </w:r>
    <w:r>
      <w:rPr>
        <w:rFonts w:hint="eastAsia" w:eastAsia="宋体"/>
        <w:b/>
        <w:bCs/>
        <w:color w:val="FFFFFF"/>
        <w:sz w:val="19"/>
        <w:szCs w:val="19"/>
        <w:lang w:val="en-US" w:eastAsia="zh-CN"/>
      </w:rPr>
      <w:t>6</w:t>
    </w:r>
    <w:r>
      <w:rPr>
        <w:b/>
        <w:bCs/>
        <w:color w:val="FFFFFF"/>
        <w:sz w:val="19"/>
        <w:szCs w:val="19"/>
      </w:rPr>
      <w:t xml:space="preserve">夜  ·  曼谷出发  ·  2026冬季精品线路  ❄  </w:t>
    </w:r>
  </w:p>
  <w:p w14:paraId="589EE3E3">
    <w:pPr>
      <w:shd w:val="clear" w:color="auto" w:fill="C8A227"/>
      <w:spacing w:after="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233"/>
    <w:rsid w:val="00661128"/>
    <w:rsid w:val="006A1233"/>
    <w:rsid w:val="007423A8"/>
    <w:rsid w:val="00A927BF"/>
    <w:rsid w:val="00BF3F51"/>
    <w:rsid w:val="2A926777"/>
    <w:rsid w:val="2DFC63A8"/>
    <w:rsid w:val="42380668"/>
    <w:rsid w:val="54F32CB3"/>
    <w:rsid w:val="6B68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US" w:eastAsia="zh-CN" w:bidi="th-TH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zh-CN" w:bidi="th-TH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zh-CN" w:bidi="th-TH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zh-CN" w:bidi="th-TH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US" w:eastAsia="zh-CN" w:bidi="th-TH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US" w:eastAsia="zh-CN" w:bidi="th-TH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US" w:eastAsia="zh-CN" w:bidi="th-TH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Arial" w:hAnsi="Arial" w:eastAsia="Arial" w:cs="Arial"/>
      <w:lang w:val="en-US" w:eastAsia="zh-CN" w:bidi="th-TH"/>
    </w:rPr>
  </w:style>
  <w:style w:type="paragraph" w:styleId="9">
    <w:name w:val="footnote text"/>
    <w:link w:val="18"/>
    <w:semiHidden/>
    <w:unhideWhenUsed/>
    <w:qFormat/>
    <w:uiPriority w:val="99"/>
    <w:rPr>
      <w:rFonts w:ascii="Arial" w:hAnsi="Arial" w:eastAsia="Arial" w:cs="Arial"/>
      <w:lang w:val="en-US" w:eastAsia="zh-CN" w:bidi="th-TH"/>
    </w:rPr>
  </w:style>
  <w:style w:type="paragraph" w:styleId="10">
    <w:name w:val="Title"/>
    <w:qFormat/>
    <w:uiPriority w:val="10"/>
    <w:rPr>
      <w:rFonts w:ascii="Arial" w:hAnsi="Arial" w:eastAsia="Arial" w:cs="Arial"/>
      <w:sz w:val="56"/>
      <w:szCs w:val="56"/>
      <w:lang w:val="en-US" w:eastAsia="zh-CN" w:bidi="th-TH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lang w:val="en-US" w:eastAsia="zh-CN" w:bidi="th-TH"/>
    </w:rPr>
  </w:style>
  <w:style w:type="paragraph" w:styleId="17">
    <w:name w:val="List Paragraph"/>
    <w:qFormat/>
    <w:uiPriority w:val="0"/>
    <w:rPr>
      <w:rFonts w:ascii="Arial" w:hAnsi="Arial" w:eastAsia="Arial" w:cs="Arial"/>
      <w:lang w:val="en-US" w:eastAsia="zh-CN" w:bidi="th-TH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950</Words>
  <Characters>1149</Characters>
  <Lines>13</Lines>
  <Paragraphs>3</Paragraphs>
  <TotalTime>4</TotalTime>
  <ScaleCrop>false</ScaleCrop>
  <LinksUpToDate>false</LinksUpToDate>
  <CharactersWithSpaces>1331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2026-06-05T08:50:00Z</dcterms:created>
  <dc:creator>Un-named</dc:creator>
  <cp:lastModifiedBy>张起灵机一动。</cp:lastModifiedBy>
  <dcterms:modified xsi:type="dcterms:W3CDTF">2026-06-18T09:00:08Z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eyJoZGlkIjoiMWYzNDI3NWM5ZTcyNjUxMjQ4MjFjNGI2Mjg5OGQ4MWEiLCJ1c2VySWQiOiIyNjk4NzQ3MTIifQ==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7257D320D72F43308D2985317627AC59_13</vt:lpwstr>
  </property>
</Properties>
</file>