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>Project Check-in 1: Park Check, a Grounded Trip Planner for California National Parks</w:t>
      </w:r>
    </w:p>
    <w:p>
      <w:pPr>
        <w:jc w:val="center"/>
        <w:spacing w:after="1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>Shervan Shahparnia, CMPE 259, San Jose State University</w:t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000000"/>
        </w:rPr>
        <w:t xml:space="preserve">Project Activities Completed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Collected 34 sources on RAG, tool use, hallucination and prompt injection (references.md).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Built a cached NPS Data API client and five tools (park info, alerts, activities, campgrounds, fees), with park codes limited to the 12 supported parks.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Built a tool calling loop and three configs: A (gpt-5.6-terra with tools), B (same model, no tools) and C (gpt-5.6-luna with tools).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Wrote 24 test queries and ran the first live test. It found a bug where the models rejected tools unless reasoning effort was "none", which I fixed for all configs.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Ran all 72 query and config pairs on one saved API snapshot (0 errors, $0.32). Park recall was 0.93 for A and 1.00 for C, and C was about 7 times cheaper than A. Without tools, B guessed from memory, for example saying Tioga Road is "typically closed by mid-October".</w:t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000000"/>
        </w:rPr>
        <w:t xml:space="preserve">Project Activities in Progress</w:t>
      </w:r>
    </w:p>
    <w:p>
      <w:pPr>
        <w:spacing w:after="1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>Claim level scoring: an LLM judge splits each answer into claims and checks each one against the API snapshot, so I can measure accuracy and not just tool use.</w:t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000000"/>
        </w:rPr>
        <w:t xml:space="preserve">Project Activities Planned</w:t>
      </w:r>
    </w:p>
    <w:p>
      <w:pPr>
        <w:spacing w:after="1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>Six safety tests, a Streamlit demo app, peer testing with two classmates, and the README, slides and demo video.</w:t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000000"/>
        </w:rPr>
        <w:t xml:space="preserve">GitHub/Google Drive links</w:t>
      </w:r>
    </w:p>
    <w:p>
      <w:pPr>
        <w:spacing w:after="1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>https://github.com/SShahparnia/cmpe259_project</w:t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000000"/>
        </w:rPr>
        <w:t xml:space="preserve">AI Disclosure</w:t>
      </w:r>
    </w:p>
    <w:p>
      <w:pPr>
        <w:spacing w:after="1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>I used Claude Code to help write boilerplate code, debug API issues, and draft and format this report. I ran the evaluation reported here myself and checked the results.</w:t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000000"/>
        </w:rPr>
        <w:t xml:space="preserve">References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Lewis et al. (2020). Retrieval-Augmented Generation for Knowledge-Intensive NLP Tasks. https://arxiv.org/abs/2005.11401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Gao et al. (2023). Retrieval-Augmented Generation for Large Language Models: A Survey. https://arxiv.org/abs/2312.10997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Mallen et al. (2023). When Not to Trust Language Models: Investigating Effectiveness of Parametric and Non-Parametric Memories. https://arxiv.org/abs/2212.10511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Vu et al. (2024). FreshLLMs: Refreshing Large Language Models with Search Engine Augmentation. https://arxiv.org/abs/2310.03214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Kasai et al. (2023). RealTime QA: What's the Answer Right Now? https://arxiv.org/abs/2207.13332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Liu et al. (2024). Lost in the Middle: How Language Models Use Long Contexts. https://arxiv.org/abs/2307.03172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Schick et al. (2023). Toolformer: Language Models Can Teach Themselves to Use Tools. https://arxiv.org/abs/2302.04761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Yao et al. (2023). ReAct: Synergizing Reasoning and Acting in Language Models. https://arxiv.org/abs/2210.03629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Patil et al. (2023). Gorilla: Large Language Model Connected with Massive APIs. https://arxiv.org/abs/2305.15334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Li et al. (2023). API-Bank: A Comprehensive Benchmark for Tool-Augmented LLMs. https://arxiv.org/abs/2304.08244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Qin et al. (2024). ToolLLM: Facilitating Large Language Models to Master 16000+ Real-world APIs. https://arxiv.org/abs/2307.16789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Xie et al. (2024). TravelPlanner: A Benchmark for Real-World Planning with Language Agents. https://arxiv.org/abs/2402.01622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Wei et al. (2024). QCG-Rerank: Chunks Graph Rerank with Query Expansion in Retrieval-Augmented LLMs for Tourism Domain. https://arxiv.org/abs/2411.08724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Ji et al. (2023). Survey of Hallucination in Natural Language Generation. https://arxiv.org/abs/2202.03629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Huang et al. (2023). A Survey on Hallucination in Large Language Models: Principles, Taxonomy, Challenges, and Open Questions. https://arxiv.org/abs/2311.05232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Min et al. (2023). FActScore: Fine-grained Atomic Evaluation of Factual Precision in Long Form Text Generation. https://arxiv.org/abs/2305.14251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Chen et al. (2024). Benchmarking Large Language Models in Retrieval-Augmented Generation. https://arxiv.org/abs/2309.01431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Rajpurkar et al. (2018). Know What You Don't Know: Unanswerable Questions for SQuAD. https://arxiv.org/abs/1806.03822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Kadavath et al. (2022). Language Models (Mostly) Know What They Know. https://arxiv.org/abs/2207.05221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Es et al. (2024). RAGAS: Automated Evaluation of Retrieval Augmented Generation. https://arxiv.org/abs/2309.15217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Zheng et al. (2023). Judging LLM-as-a-Judge with MT-Bench and Chatbot Arena. https://arxiv.org/abs/2306.05685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Liang et al. (2023). Holistic Evaluation of Language Models (HELM). https://arxiv.org/abs/2211.09110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Chen et al. (2023). FrugalGPT: How to Use Large Language Models While Reducing Cost and Improving Performance. https://arxiv.org/abs/2305.05176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Greshake et al. (2023). Not What You've Signed Up For: Compromising Real-World LLM-Integrated Applications with Indirect Prompt Injection. https://arxiv.org/abs/2302.12173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Perez and Ribeiro (2022). Ignore Previous Prompt: Attack Techniques For Language Models. https://arxiv.org/abs/2211.09527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Yi et al. (2023). Benchmarking and Defending Against Indirect Prompt Injection Attacks on Large Language Models (BIPIA). https://arxiv.org/abs/2312.14197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Hines et al. (2024). Defending Against Indirect Prompt Injection Attacks With Spotlighting. https://arxiv.org/abs/2403.14720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Zhan et al. (2024). InjecAgent: Benchmarking Indirect Prompt Injections in Tool-Integrated Large Language Model Agents. https://arxiv.org/abs/2403.02691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Debenedetti et al. (2024). AgentDojo: A Dynamic Environment to Evaluate Prompt Injection Attacks and Defenses for LLM Agents. https://arxiv.org/abs/2406.13352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Wallace et al. (2024). The Instruction Hierarchy: Training LLMs to Prioritize Privileged Instructions. https://arxiv.org/abs/2404.13208</w:t>
      </w:r>
    </w:p>
    <w:p>
      <w:pPr>
        <w:ind w:left="720" w:first-line="-720"/>
        <w:spacing w:after="60"/>
      </w:pPr>
      <w:r>
        <w:rPr>
          <w:rFonts w:ascii="Arial" w:hAnsi="Arial" w:cs="Arial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Sharma et al. (2024). Towards Understanding Sycophancy in Language Models. https://arxiv.org/abs/2310.13548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CocoaOOXMLWriter/2685.4</generator>
</meta>
</file>