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LEASE AGREEMENT – LIFE INTEREST PROPERTY</w:t>
      </w:r>
    </w:p>
    <w:p/>
    <w:p>
      <w:r>
        <w:t>This lease is executed by Shanthii Wijeratne, life interest holder, with acknowledgment by Chamod Wijeratne.</w:t>
      </w:r>
    </w:p>
    <w:p/>
    <w:p>
      <w:r>
        <w:t>The property is situated at Assessment No. 28, Lake Road, Nugegoda.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