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9EC9" w14:textId="3A315A0E" w:rsidR="00FD7AD0" w:rsidRPr="00FD7AD0" w:rsidRDefault="00FD7AD0" w:rsidP="00FD7AD0">
      <w:pPr>
        <w:rPr>
          <w:b/>
          <w:bCs/>
          <w:sz w:val="32"/>
          <w:szCs w:val="32"/>
        </w:rPr>
      </w:pPr>
      <w:r w:rsidRPr="00FD7AD0">
        <w:rPr>
          <w:b/>
          <w:bCs/>
          <w:sz w:val="32"/>
          <w:szCs w:val="32"/>
        </w:rPr>
        <w:t xml:space="preserve">Challenge </w:t>
      </w:r>
      <w:r w:rsidR="00585366">
        <w:rPr>
          <w:b/>
          <w:bCs/>
          <w:sz w:val="32"/>
          <w:szCs w:val="32"/>
          <w:lang w:val="en-US"/>
        </w:rPr>
        <w:t>5</w:t>
      </w:r>
      <w:r w:rsidRPr="00FD7AD0">
        <w:rPr>
          <w:b/>
          <w:bCs/>
          <w:sz w:val="32"/>
          <w:szCs w:val="32"/>
        </w:rPr>
        <w:t xml:space="preserve">: </w:t>
      </w:r>
      <w:r w:rsidR="00585366" w:rsidRPr="00585366">
        <w:rPr>
          <w:b/>
          <w:bCs/>
          <w:sz w:val="32"/>
          <w:szCs w:val="32"/>
        </w:rPr>
        <w:t>Ontology-based Compliance Checking</w:t>
      </w:r>
    </w:p>
    <w:p w14:paraId="5B8C6FB7" w14:textId="77777777" w:rsidR="00FD7AD0" w:rsidRDefault="00FD7AD0" w:rsidP="00FD7AD0">
      <w:r w:rsidRPr="00FD7AD0">
        <w:rPr>
          <w:b/>
          <w:bCs/>
          <w:sz w:val="28"/>
          <w:szCs w:val="28"/>
        </w:rPr>
        <w:t>Champions:</w:t>
      </w:r>
      <w:r w:rsidRPr="00FD7AD0">
        <w:t xml:space="preserve"> </w:t>
      </w:r>
    </w:p>
    <w:p w14:paraId="20A93008" w14:textId="022E9D17" w:rsidR="00FD7AD0" w:rsidRPr="00585366" w:rsidRDefault="00585366" w:rsidP="00FD7AD0">
      <w:pPr>
        <w:rPr>
          <w:lang w:val="de-DE"/>
        </w:rPr>
      </w:pPr>
      <w:r>
        <w:rPr>
          <w:lang w:val="de-DE"/>
        </w:rPr>
        <w:t xml:space="preserve">X, Y, </w:t>
      </w:r>
      <w:r w:rsidRPr="00585366">
        <w:rPr>
          <w:lang w:val="de-DE"/>
        </w:rPr>
        <w:t>Nick Nisbet (nn@aec3.c</w:t>
      </w:r>
      <w:r>
        <w:rPr>
          <w:lang w:val="de-DE"/>
        </w:rPr>
        <w:t xml:space="preserve">om) </w:t>
      </w:r>
    </w:p>
    <w:p w14:paraId="5E13EDF1" w14:textId="77777777" w:rsidR="00FD7AD0" w:rsidRPr="00FD7AD0" w:rsidRDefault="00FD7AD0" w:rsidP="00FD7AD0">
      <w:r w:rsidRPr="00FD7AD0">
        <w:t>Anticipate about 80 person hours across the team, which includes time for preparation of the presentation.</w:t>
      </w:r>
    </w:p>
    <w:p w14:paraId="2A9776B0" w14:textId="77777777" w:rsidR="00FD7AD0" w:rsidRPr="00FD7AD0" w:rsidRDefault="00FD7AD0" w:rsidP="00FD7AD0">
      <w:pPr>
        <w:rPr>
          <w:b/>
          <w:bCs/>
          <w:sz w:val="28"/>
          <w:szCs w:val="28"/>
        </w:rPr>
      </w:pPr>
      <w:r w:rsidRPr="00FD7AD0">
        <w:rPr>
          <w:b/>
          <w:bCs/>
          <w:sz w:val="28"/>
          <w:szCs w:val="28"/>
        </w:rPr>
        <w:t>Challenge description: </w:t>
      </w:r>
    </w:p>
    <w:p w14:paraId="0FB0FE28" w14:textId="33A87861" w:rsidR="00FD7AD0" w:rsidRDefault="00585366" w:rsidP="00FD7AD0">
      <w:pPr>
        <w:rPr>
          <w:lang w:val="en-US"/>
        </w:rPr>
      </w:pPr>
      <w:r>
        <w:rPr>
          <w:lang w:val="en-US"/>
        </w:rPr>
        <w:t xml:space="preserve">Automated compliance checking is the </w:t>
      </w:r>
      <w:r w:rsidR="004C7D7A">
        <w:rPr>
          <w:lang w:val="en-US"/>
        </w:rPr>
        <w:t>“</w:t>
      </w:r>
      <w:r>
        <w:rPr>
          <w:lang w:val="en-US"/>
        </w:rPr>
        <w:t>capstone</w:t>
      </w:r>
      <w:r w:rsidR="004C7D7A">
        <w:rPr>
          <w:lang w:val="en-US"/>
        </w:rPr>
        <w:t>”</w:t>
      </w:r>
      <w:r>
        <w:rPr>
          <w:lang w:val="en-US"/>
        </w:rPr>
        <w:t xml:space="preserve"> challenge for automation in the construction sector because it requires applicants to offer </w:t>
      </w:r>
      <w:r w:rsidR="004C7D7A">
        <w:rPr>
          <w:lang w:val="en-US"/>
        </w:rPr>
        <w:t>building</w:t>
      </w:r>
      <w:r>
        <w:rPr>
          <w:lang w:val="en-US"/>
        </w:rPr>
        <w:t xml:space="preserve"> models of sufficient quality to answer external scrutiny of both prescriptive and performance normative regulations. Since there is a difference of language between the normative domain and the applicant domain, there is often a intermediate dictionary/thesaurus.  </w:t>
      </w:r>
    </w:p>
    <w:p w14:paraId="16F7C915" w14:textId="3EC1C391" w:rsidR="00585366" w:rsidRPr="00585366" w:rsidRDefault="004C7D7A" w:rsidP="00FD7AD0">
      <w:pPr>
        <w:rPr>
          <w:lang w:val="en-US"/>
        </w:rPr>
      </w:pPr>
      <w:r>
        <w:rPr>
          <w:lang w:val="en-US"/>
        </w:rPr>
        <w:t>There is little</w:t>
      </w:r>
      <w:r w:rsidR="00585366">
        <w:rPr>
          <w:lang w:val="en-US"/>
        </w:rPr>
        <w:t xml:space="preserve"> agreement on the form that these three bodies of knowledge should take</w:t>
      </w:r>
      <w:r w:rsidR="00770A2F">
        <w:rPr>
          <w:lang w:val="en-US"/>
        </w:rPr>
        <w:t>, and it is unlikely that all three will be in a common form. In this challenge they will be delivered in STEP</w:t>
      </w:r>
      <w:r>
        <w:rPr>
          <w:lang w:val="en-US"/>
        </w:rPr>
        <w:t xml:space="preserve">, </w:t>
      </w:r>
      <w:r w:rsidR="00770A2F">
        <w:rPr>
          <w:lang w:val="en-US"/>
        </w:rPr>
        <w:t>XML</w:t>
      </w:r>
      <w:r>
        <w:rPr>
          <w:lang w:val="en-US"/>
        </w:rPr>
        <w:t xml:space="preserve"> and HTML.</w:t>
      </w:r>
    </w:p>
    <w:p w14:paraId="34D5AC84" w14:textId="405C240E" w:rsidR="00FD7AD0" w:rsidRPr="00770A2F" w:rsidRDefault="00FD7AD0" w:rsidP="00FD7AD0">
      <w:pPr>
        <w:rPr>
          <w:lang w:val="en-US"/>
        </w:rPr>
      </w:pPr>
      <w:r w:rsidRPr="00FD7AD0">
        <w:t>This problem can be solved by us</w:t>
      </w:r>
      <w:proofErr w:type="spellStart"/>
      <w:r w:rsidR="00770A2F">
        <w:rPr>
          <w:lang w:val="en-US"/>
        </w:rPr>
        <w:t>ing</w:t>
      </w:r>
      <w:proofErr w:type="spellEnd"/>
      <w:r w:rsidR="00770A2F">
        <w:rPr>
          <w:lang w:val="en-US"/>
        </w:rPr>
        <w:t xml:space="preserve"> </w:t>
      </w:r>
      <w:r w:rsidRPr="00FD7AD0">
        <w:t xml:space="preserve">linked data approaches that will support data homogenization through identifying relationships embedded in the ingested data and </w:t>
      </w:r>
      <w:r w:rsidR="004C7D7A">
        <w:rPr>
          <w:lang w:val="en-US"/>
        </w:rPr>
        <w:t>then creating</w:t>
      </w:r>
      <w:r w:rsidRPr="00FD7AD0">
        <w:t xml:space="preserve"> associations between data representing the </w:t>
      </w:r>
      <w:r w:rsidR="00770A2F">
        <w:rPr>
          <w:lang w:val="en-US"/>
        </w:rPr>
        <w:t xml:space="preserve">regulation, the dictionary and the </w:t>
      </w:r>
      <w:r w:rsidRPr="00FD7AD0">
        <w:t xml:space="preserve">real world </w:t>
      </w:r>
      <w:r w:rsidR="00770A2F">
        <w:rPr>
          <w:lang w:val="en-US"/>
        </w:rPr>
        <w:t xml:space="preserve">building. </w:t>
      </w:r>
      <w:r w:rsidR="00770A2F">
        <w:rPr>
          <w:lang w:val="en-US"/>
        </w:rPr>
        <w:t>The  building will be provided in three versions</w:t>
      </w:r>
      <w:r w:rsidR="00770A2F">
        <w:rPr>
          <w:lang w:val="en-US"/>
        </w:rPr>
        <w:t>.</w:t>
      </w:r>
    </w:p>
    <w:p w14:paraId="59FA10F7" w14:textId="77777777" w:rsidR="00FD7AD0" w:rsidRPr="00FD7AD0" w:rsidRDefault="00FD7AD0" w:rsidP="00FD7AD0">
      <w:r w:rsidRPr="00FD7AD0">
        <w:t>Within the coding challenge you will work on the following tasks:</w:t>
      </w:r>
    </w:p>
    <w:p w14:paraId="6969BA3B" w14:textId="35691447" w:rsidR="00FD7AD0" w:rsidRPr="00FD7AD0" w:rsidRDefault="00FD7AD0" w:rsidP="00FD7AD0">
      <w:pPr>
        <w:numPr>
          <w:ilvl w:val="0"/>
          <w:numId w:val="1"/>
        </w:numPr>
      </w:pPr>
      <w:r w:rsidRPr="00FD7AD0">
        <w:t xml:space="preserve">Examine </w:t>
      </w:r>
      <w:r w:rsidR="00770A2F">
        <w:rPr>
          <w:lang w:val="en-US"/>
        </w:rPr>
        <w:t xml:space="preserve">the </w:t>
      </w:r>
      <w:r w:rsidRPr="00FD7AD0">
        <w:t>th</w:t>
      </w:r>
      <w:proofErr w:type="spellStart"/>
      <w:r w:rsidR="00770A2F">
        <w:rPr>
          <w:lang w:val="en-US"/>
        </w:rPr>
        <w:t>ree</w:t>
      </w:r>
      <w:proofErr w:type="spellEnd"/>
      <w:r w:rsidRPr="00FD7AD0">
        <w:t xml:space="preserve"> existing data</w:t>
      </w:r>
      <w:r w:rsidR="00770A2F">
        <w:rPr>
          <w:lang w:val="en-US"/>
        </w:rPr>
        <w:t>sets</w:t>
      </w:r>
      <w:r w:rsidRPr="00FD7AD0">
        <w:t xml:space="preserve"> and convert into ontologies to define a suitable set of links for the datasets.</w:t>
      </w:r>
      <w:r w:rsidR="00770A2F">
        <w:rPr>
          <w:lang w:val="en-US"/>
        </w:rPr>
        <w:t xml:space="preserve"> </w:t>
      </w:r>
      <w:r w:rsidR="003E1C09">
        <w:rPr>
          <w:lang w:val="en-US"/>
        </w:rPr>
        <w:t>There is commonality in the three datasets, as each may contain applicability, selection and exceptions</w:t>
      </w:r>
      <w:r w:rsidR="00317F7E">
        <w:rPr>
          <w:lang w:val="en-US"/>
        </w:rPr>
        <w:t xml:space="preserve"> defining the subject matter</w:t>
      </w:r>
      <w:r w:rsidR="003E1C09">
        <w:rPr>
          <w:lang w:val="en-US"/>
        </w:rPr>
        <w:t xml:space="preserve">. </w:t>
      </w:r>
      <w:r w:rsidR="00317F7E">
        <w:rPr>
          <w:lang w:val="en-US"/>
        </w:rPr>
        <w:t>But t</w:t>
      </w:r>
      <w:r w:rsidR="003E1C09">
        <w:rPr>
          <w:lang w:val="en-US"/>
        </w:rPr>
        <w:t xml:space="preserve">ake care to respect the different nature of the </w:t>
      </w:r>
      <w:r w:rsidR="00317F7E">
        <w:rPr>
          <w:lang w:val="en-US"/>
        </w:rPr>
        <w:t>predicates</w:t>
      </w:r>
      <w:r w:rsidR="003E1C09">
        <w:rPr>
          <w:lang w:val="en-US"/>
        </w:rPr>
        <w:t xml:space="preserve"> – normative requirements, definitive synonyms, and descriptive properties and characteristics. </w:t>
      </w:r>
    </w:p>
    <w:p w14:paraId="181A55DC" w14:textId="7D9527A4" w:rsidR="00FD7AD0" w:rsidRPr="00FD7AD0" w:rsidRDefault="00FD7AD0" w:rsidP="00FD7AD0">
      <w:pPr>
        <w:numPr>
          <w:ilvl w:val="0"/>
          <w:numId w:val="1"/>
        </w:numPr>
      </w:pPr>
      <w:r w:rsidRPr="00FD7AD0">
        <w:t xml:space="preserve">Develop the </w:t>
      </w:r>
      <w:r w:rsidR="00770A2F">
        <w:rPr>
          <w:lang w:val="en-US"/>
        </w:rPr>
        <w:t>evaluations</w:t>
      </w:r>
      <w:r w:rsidRPr="00FD7AD0">
        <w:t xml:space="preserve"> that can </w:t>
      </w:r>
      <w:r w:rsidR="003E1C09">
        <w:rPr>
          <w:lang w:val="en-US"/>
        </w:rPr>
        <w:t>simulate manual</w:t>
      </w:r>
      <w:r w:rsidRPr="00FD7AD0">
        <w:t xml:space="preserve"> decision making, </w:t>
      </w:r>
      <w:r w:rsidR="003E1C09">
        <w:rPr>
          <w:lang w:val="en-US"/>
        </w:rPr>
        <w:t xml:space="preserve">reporting if each version of the building passes (true) , fails (false) or is undecidable (unknown) </w:t>
      </w:r>
      <w:r w:rsidR="004C7D7A">
        <w:rPr>
          <w:lang w:val="en-US"/>
        </w:rPr>
        <w:t>when compared or tested against a</w:t>
      </w:r>
      <w:r w:rsidR="003E1C09">
        <w:rPr>
          <w:lang w:val="en-US"/>
        </w:rPr>
        <w:t xml:space="preserve"> regulation. </w:t>
      </w:r>
    </w:p>
    <w:p w14:paraId="098EA1B9" w14:textId="2E2D1381" w:rsidR="00FD7AD0" w:rsidRPr="00FD7AD0" w:rsidRDefault="00FD7AD0" w:rsidP="00FD7A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Challenger</w:t>
      </w:r>
      <w:r w:rsidRPr="00FD7AD0">
        <w:rPr>
          <w:b/>
          <w:bCs/>
          <w:sz w:val="28"/>
          <w:szCs w:val="28"/>
        </w:rPr>
        <w:t xml:space="preserve"> Questions:</w:t>
      </w:r>
    </w:p>
    <w:p w14:paraId="3FDEEE41" w14:textId="7B0E67F9" w:rsidR="00FD7AD0" w:rsidRPr="00FD7AD0" w:rsidRDefault="00FD7AD0" w:rsidP="00317F7E">
      <w:pPr>
        <w:numPr>
          <w:ilvl w:val="0"/>
          <w:numId w:val="2"/>
        </w:numPr>
      </w:pPr>
      <w:r w:rsidRPr="00FD7AD0">
        <w:t xml:space="preserve">Can you define a suitable set of links </w:t>
      </w:r>
      <w:r w:rsidR="00FA751C">
        <w:rPr>
          <w:lang w:val="en-US"/>
        </w:rPr>
        <w:t xml:space="preserve">within and between </w:t>
      </w:r>
      <w:r w:rsidRPr="00FD7AD0">
        <w:t>the datasets?</w:t>
      </w:r>
      <w:r w:rsidR="00317F7E">
        <w:rPr>
          <w:lang w:val="en-US"/>
        </w:rPr>
        <w:t xml:space="preserve"> </w:t>
      </w:r>
      <w:r w:rsidR="00317F7E">
        <w:rPr>
          <w:lang w:val="en-US"/>
        </w:rPr>
        <w:t>There is no need to merge or compare the three versions of the building.</w:t>
      </w:r>
    </w:p>
    <w:p w14:paraId="6667085B" w14:textId="5E1EC0CD" w:rsidR="00FD7AD0" w:rsidRPr="00FD7AD0" w:rsidRDefault="00FA751C" w:rsidP="00FD7AD0">
      <w:pPr>
        <w:numPr>
          <w:ilvl w:val="0"/>
          <w:numId w:val="2"/>
        </w:numPr>
      </w:pPr>
      <w:r>
        <w:rPr>
          <w:lang w:val="en-US"/>
        </w:rPr>
        <w:t>Can you deduce new facts and can these lead to a decision?</w:t>
      </w:r>
      <w:r w:rsidR="00317F7E">
        <w:rPr>
          <w:lang w:val="en-US"/>
        </w:rPr>
        <w:t xml:space="preserve"> </w:t>
      </w:r>
      <w:r w:rsidR="00317F7E" w:rsidRPr="00317F7E">
        <w:rPr>
          <w:lang w:val="en-US"/>
        </w:rPr>
        <w:t>The challenge is to get the right result</w:t>
      </w:r>
      <w:r w:rsidR="00317F7E">
        <w:rPr>
          <w:lang w:val="en-US"/>
        </w:rPr>
        <w:t xml:space="preserve"> for each of the three version</w:t>
      </w:r>
      <w:r w:rsidR="004C7D7A">
        <w:rPr>
          <w:lang w:val="en-US"/>
        </w:rPr>
        <w:t>s</w:t>
      </w:r>
      <w:r w:rsidR="00317F7E">
        <w:rPr>
          <w:lang w:val="en-US"/>
        </w:rPr>
        <w:t xml:space="preserve"> of the building. </w:t>
      </w:r>
    </w:p>
    <w:p w14:paraId="19B8759C" w14:textId="3084EB07" w:rsidR="00FD7AD0" w:rsidRPr="00FD7AD0" w:rsidRDefault="00317F7E" w:rsidP="00FD7AD0">
      <w:pPr>
        <w:numPr>
          <w:ilvl w:val="0"/>
          <w:numId w:val="2"/>
        </w:numPr>
      </w:pPr>
      <w:r>
        <w:rPr>
          <w:lang w:val="en-US"/>
        </w:rPr>
        <w:t xml:space="preserve">Optionally, </w:t>
      </w:r>
      <w:r w:rsidR="00FA751C">
        <w:rPr>
          <w:lang w:val="en-US"/>
        </w:rPr>
        <w:t xml:space="preserve">Could linked data represent uncertainty in the real values in the building and in the deductions? </w:t>
      </w:r>
    </w:p>
    <w:p w14:paraId="1B7A0CCF" w14:textId="77777777" w:rsidR="00317F7E" w:rsidRDefault="00317F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84A063" w14:textId="6BC9100F" w:rsidR="00FD7AD0" w:rsidRPr="00FD7AD0" w:rsidRDefault="00FD7AD0" w:rsidP="00FD7AD0">
      <w:pPr>
        <w:rPr>
          <w:b/>
          <w:bCs/>
          <w:sz w:val="28"/>
          <w:szCs w:val="28"/>
        </w:rPr>
      </w:pPr>
      <w:r w:rsidRPr="00FD7AD0">
        <w:rPr>
          <w:b/>
          <w:bCs/>
          <w:sz w:val="28"/>
          <w:szCs w:val="28"/>
        </w:rPr>
        <w:lastRenderedPageBreak/>
        <w:t>Data Sets available: </w:t>
      </w:r>
    </w:p>
    <w:p w14:paraId="4331238D" w14:textId="5DC0BC23" w:rsidR="00FA751C" w:rsidRDefault="00FA751C" w:rsidP="00FA751C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FA751C">
        <w:rPr>
          <w:rFonts w:eastAsia="Times New Roman"/>
        </w:rPr>
        <w:t>Normative facts:  A regulation clause in a structured form. Maybe KIF, maybe IFCxml constraints. </w:t>
      </w:r>
    </w:p>
    <w:p w14:paraId="655819C4" w14:textId="68CF81A2" w:rsidR="00317F7E" w:rsidRPr="00317F7E" w:rsidRDefault="00317F7E" w:rsidP="00317F7E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FA751C">
        <w:rPr>
          <w:rFonts w:eastAsia="Times New Roman"/>
        </w:rPr>
        <w:t>Definitive facts. A dictionary as XML. </w:t>
      </w:r>
    </w:p>
    <w:p w14:paraId="7EB5B3A6" w14:textId="77777777" w:rsidR="00A827D5" w:rsidRPr="00A827D5" w:rsidRDefault="00FA751C" w:rsidP="00A827D5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FA751C">
        <w:rPr>
          <w:rFonts w:eastAsia="Times New Roman"/>
        </w:rPr>
        <w:t>Descriptive facts: Three trivial tiny BIM models,</w:t>
      </w:r>
      <w:r w:rsidR="00A827D5">
        <w:rPr>
          <w:rFonts w:eastAsia="Times New Roman"/>
          <w:lang w:val="en-US"/>
        </w:rPr>
        <w:t xml:space="preserve"> </w:t>
      </w:r>
      <w:r w:rsidR="00A827D5" w:rsidRPr="00A827D5">
        <w:rPr>
          <w:rFonts w:eastAsia="Times New Roman"/>
          <w:lang w:val="en-US"/>
        </w:rPr>
        <w:t xml:space="preserve">named </w:t>
      </w:r>
    </w:p>
    <w:p w14:paraId="43B451D7" w14:textId="77777777" w:rsidR="00A827D5" w:rsidRPr="00A827D5" w:rsidRDefault="00A827D5" w:rsidP="00A827D5">
      <w:pPr>
        <w:pStyle w:val="ListParagraph"/>
        <w:numPr>
          <w:ilvl w:val="1"/>
          <w:numId w:val="3"/>
        </w:numPr>
        <w:rPr>
          <w:rFonts w:eastAsia="Times New Roman"/>
        </w:rPr>
      </w:pPr>
      <w:r w:rsidRPr="00A827D5">
        <w:rPr>
          <w:rFonts w:eastAsia="Times New Roman"/>
          <w:lang w:val="en-US"/>
        </w:rPr>
        <w:t xml:space="preserve">Project-P </w:t>
      </w:r>
    </w:p>
    <w:p w14:paraId="6196324E" w14:textId="77777777" w:rsidR="00A827D5" w:rsidRPr="00A827D5" w:rsidRDefault="00A827D5" w:rsidP="00A827D5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  <w:lang w:val="en-US"/>
        </w:rPr>
        <w:t>P</w:t>
      </w:r>
      <w:r w:rsidRPr="00A827D5">
        <w:rPr>
          <w:rFonts w:eastAsia="Times New Roman"/>
          <w:lang w:val="en-US"/>
        </w:rPr>
        <w:t xml:space="preserve">roject-Q </w:t>
      </w:r>
    </w:p>
    <w:p w14:paraId="36E93CD6" w14:textId="0A5D43A7" w:rsidR="00317F7E" w:rsidRPr="00A827D5" w:rsidRDefault="00A827D5" w:rsidP="00A827D5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  <w:lang w:val="en-US"/>
        </w:rPr>
        <w:t>Project-R</w:t>
      </w:r>
    </w:p>
    <w:p w14:paraId="3723AC51" w14:textId="42F964B4" w:rsidR="00FD7AD0" w:rsidRPr="00FD7AD0" w:rsidRDefault="00FD7AD0" w:rsidP="00FD7AD0">
      <w:pPr>
        <w:rPr>
          <w:b/>
          <w:bCs/>
          <w:sz w:val="28"/>
          <w:szCs w:val="28"/>
        </w:rPr>
      </w:pPr>
      <w:r w:rsidRPr="00FD7AD0">
        <w:rPr>
          <w:b/>
          <w:bCs/>
          <w:sz w:val="28"/>
          <w:szCs w:val="28"/>
        </w:rPr>
        <w:t>Instructions</w:t>
      </w:r>
    </w:p>
    <w:p w14:paraId="6E9670A5" w14:textId="77777777" w:rsidR="00FD7AD0" w:rsidRPr="00FD7AD0" w:rsidRDefault="00FD7AD0" w:rsidP="004C7D7A">
      <w:pPr>
        <w:pStyle w:val="ListParagraph"/>
        <w:numPr>
          <w:ilvl w:val="0"/>
          <w:numId w:val="8"/>
        </w:numPr>
      </w:pPr>
      <w:r w:rsidRPr="00FD7AD0">
        <w:t>Bring your laptop.</w:t>
      </w:r>
    </w:p>
    <w:p w14:paraId="059B65EB" w14:textId="76FE685A" w:rsidR="00FD7AD0" w:rsidRPr="004C7D7A" w:rsidRDefault="00FD7AD0" w:rsidP="00FD7AD0">
      <w:pPr>
        <w:rPr>
          <w:lang w:val="en-US"/>
        </w:rPr>
      </w:pPr>
      <w:r w:rsidRPr="00FD7AD0">
        <w:rPr>
          <w:b/>
          <w:bCs/>
          <w:sz w:val="28"/>
          <w:szCs w:val="28"/>
        </w:rPr>
        <w:t>Tools</w:t>
      </w:r>
      <w:r w:rsidR="00193CED">
        <w:rPr>
          <w:b/>
          <w:bCs/>
          <w:sz w:val="28"/>
          <w:szCs w:val="28"/>
          <w:lang w:val="en-US"/>
        </w:rPr>
        <w:t xml:space="preserve"> </w:t>
      </w:r>
      <w:r w:rsidR="00193CED" w:rsidRPr="004C7D7A">
        <w:rPr>
          <w:sz w:val="28"/>
          <w:szCs w:val="28"/>
          <w:lang w:val="en-US"/>
        </w:rPr>
        <w:t xml:space="preserve">(PP </w:t>
      </w:r>
      <w:r w:rsidR="00A827D5" w:rsidRPr="004C7D7A">
        <w:rPr>
          <w:sz w:val="28"/>
          <w:szCs w:val="28"/>
          <w:lang w:val="en-US"/>
        </w:rPr>
        <w:t>to provide</w:t>
      </w:r>
      <w:r w:rsidR="00193CED" w:rsidRPr="004C7D7A">
        <w:rPr>
          <w:sz w:val="28"/>
          <w:szCs w:val="28"/>
          <w:lang w:val="en-US"/>
        </w:rPr>
        <w:t xml:space="preserve">). </w:t>
      </w:r>
    </w:p>
    <w:p w14:paraId="5161AD21" w14:textId="0A5DD9C3" w:rsidR="00193CED" w:rsidRPr="00193CED" w:rsidRDefault="00193CED" w:rsidP="00193CED">
      <w:pPr>
        <w:numPr>
          <w:ilvl w:val="0"/>
          <w:numId w:val="5"/>
        </w:numPr>
      </w:pPr>
      <w:r>
        <w:rPr>
          <w:lang w:val="en-US"/>
        </w:rPr>
        <w:t>IFC</w:t>
      </w:r>
      <w:r w:rsidR="004C7D7A">
        <w:rPr>
          <w:lang w:val="en-US"/>
        </w:rPr>
        <w:t>2x3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ifcOWL</w:t>
      </w:r>
      <w:proofErr w:type="spellEnd"/>
      <w:r>
        <w:rPr>
          <w:lang w:val="en-US"/>
        </w:rPr>
        <w:t xml:space="preserve"> converter</w:t>
      </w:r>
    </w:p>
    <w:p w14:paraId="549C1006" w14:textId="3629EEF6" w:rsidR="00193CED" w:rsidRPr="00193CED" w:rsidRDefault="00193CED" w:rsidP="00193CED">
      <w:pPr>
        <w:numPr>
          <w:ilvl w:val="0"/>
          <w:numId w:val="5"/>
        </w:numPr>
      </w:pPr>
      <w:r>
        <w:rPr>
          <w:lang w:val="en-US"/>
        </w:rPr>
        <w:t xml:space="preserve">XML to </w:t>
      </w:r>
      <w:proofErr w:type="spellStart"/>
      <w:r>
        <w:rPr>
          <w:lang w:val="en-US"/>
        </w:rPr>
        <w:t>rdf</w:t>
      </w:r>
      <w:proofErr w:type="spellEnd"/>
      <w:r>
        <w:rPr>
          <w:lang w:val="en-US"/>
        </w:rPr>
        <w:t>/owl converter</w:t>
      </w:r>
    </w:p>
    <w:p w14:paraId="01C12498" w14:textId="3BFFBB3E" w:rsidR="00193CED" w:rsidRPr="00FD7AD0" w:rsidRDefault="00193CED" w:rsidP="00193CED">
      <w:pPr>
        <w:numPr>
          <w:ilvl w:val="0"/>
          <w:numId w:val="5"/>
        </w:numPr>
      </w:pPr>
      <w:r>
        <w:rPr>
          <w:lang w:val="en-US"/>
        </w:rPr>
        <w:t xml:space="preserve">HTML to </w:t>
      </w:r>
      <w:proofErr w:type="spellStart"/>
      <w:r>
        <w:rPr>
          <w:lang w:val="en-US"/>
        </w:rPr>
        <w:t>rdf</w:t>
      </w:r>
      <w:proofErr w:type="spellEnd"/>
      <w:r>
        <w:rPr>
          <w:lang w:val="en-US"/>
        </w:rPr>
        <w:t>/owl converter</w:t>
      </w:r>
    </w:p>
    <w:p w14:paraId="2DDB92AE" w14:textId="31B32842" w:rsidR="00A827D5" w:rsidRPr="00A827D5" w:rsidRDefault="00A827D5" w:rsidP="00A827D5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Web resources</w:t>
      </w:r>
    </w:p>
    <w:p w14:paraId="42A09346" w14:textId="1F357E76" w:rsidR="00A827D5" w:rsidRPr="00A827D5" w:rsidRDefault="00A827D5" w:rsidP="00A827D5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Watch the first two movies: </w:t>
      </w:r>
      <w:hyperlink r:id="rId5" w:history="1">
        <w:r w:rsidRPr="00EF5486">
          <w:rPr>
            <w:rStyle w:val="Hyperlink"/>
            <w:lang w:val="en-US"/>
          </w:rPr>
          <w:t>http://www.aec3.eu/require1/AEC3_Require1.html</w:t>
        </w:r>
      </w:hyperlink>
    </w:p>
    <w:p w14:paraId="0A47B8EA" w14:textId="13E9693E" w:rsidR="00A827D5" w:rsidRDefault="00A827D5" w:rsidP="00A827D5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Browse the first two lessons: </w:t>
      </w:r>
      <w:hyperlink r:id="rId6" w:history="1">
        <w:r w:rsidRPr="00EF5486">
          <w:rPr>
            <w:rStyle w:val="Hyperlink"/>
            <w:lang w:val="en-US"/>
          </w:rPr>
          <w:t>http://www.aec3.eu/require1/Help_en-GB/index.html</w:t>
        </w:r>
      </w:hyperlink>
      <w:r>
        <w:rPr>
          <w:lang w:val="en-US"/>
        </w:rPr>
        <w:t xml:space="preserve"> </w:t>
      </w:r>
    </w:p>
    <w:p w14:paraId="3EB6B28B" w14:textId="4D77BC25" w:rsidR="00193CED" w:rsidRDefault="00A827D5" w:rsidP="00193CED">
      <w:r w:rsidRPr="00A827D5">
        <w:rPr>
          <w:b/>
          <w:bCs/>
          <w:sz w:val="28"/>
          <w:szCs w:val="28"/>
        </w:rPr>
        <w:t>References</w:t>
      </w:r>
    </w:p>
    <w:p w14:paraId="13CB2F81" w14:textId="10D3F2DB" w:rsidR="00193CED" w:rsidRDefault="00193CED" w:rsidP="00193CED">
      <w:pPr>
        <w:pStyle w:val="ListParagraph"/>
        <w:numPr>
          <w:ilvl w:val="0"/>
          <w:numId w:val="7"/>
        </w:numPr>
      </w:pPr>
      <w:r>
        <w:t>Nisbet N, Wix J and Conover D. 2008. "The future of virtual construction and regulation checking”, in Brandon, P., Kocaturk, T. (Eds),Virtual Futures for Design, Construction and Procurement, Blackwell, Oxfordshire. doi: 10.1002/9781444302349.ch17</w:t>
      </w:r>
    </w:p>
    <w:p w14:paraId="2E187AA6" w14:textId="77777777" w:rsidR="00A827D5" w:rsidRDefault="00A827D5" w:rsidP="00A827D5">
      <w:pPr>
        <w:pStyle w:val="ListParagraph"/>
      </w:pPr>
    </w:p>
    <w:p w14:paraId="7A7853BF" w14:textId="5C26490B" w:rsidR="00A827D5" w:rsidRDefault="00193CED" w:rsidP="00A827D5">
      <w:pPr>
        <w:pStyle w:val="ListParagraph"/>
        <w:numPr>
          <w:ilvl w:val="0"/>
          <w:numId w:val="7"/>
        </w:numPr>
      </w:pPr>
      <w:r>
        <w:t>Eilif Hjelseth, Nick Nisbet (2010) “Overview of Concepts for Model Checking” in CIB W78 2010 27th International Conference - Applications of IT in the AEC Industry.</w:t>
      </w:r>
    </w:p>
    <w:p w14:paraId="43CD1698" w14:textId="77777777" w:rsidR="004C7D7A" w:rsidRDefault="004C7D7A" w:rsidP="004C7D7A"/>
    <w:p w14:paraId="6DBC9F93" w14:textId="77777777" w:rsidR="00193CED" w:rsidRDefault="00193CED" w:rsidP="00193CED">
      <w:pPr>
        <w:pStyle w:val="ListParagraph"/>
        <w:numPr>
          <w:ilvl w:val="0"/>
          <w:numId w:val="7"/>
        </w:numPr>
      </w:pPr>
      <w:r>
        <w:t>Eilif Hjelseth, Nick Nisbet (2010) “Exploring Semantic Based Model Checking” in CIB W78 2010 27th International Conference - Applications of IT in the AEC Industry.</w:t>
      </w:r>
    </w:p>
    <w:p w14:paraId="7842B2ED" w14:textId="77777777" w:rsidR="00193CED" w:rsidRDefault="00193CED" w:rsidP="00193CED"/>
    <w:p w14:paraId="31D72DDA" w14:textId="77777777" w:rsidR="00193CED" w:rsidRDefault="00193CED" w:rsidP="00193CED">
      <w:pPr>
        <w:pStyle w:val="ListParagraph"/>
        <w:numPr>
          <w:ilvl w:val="0"/>
          <w:numId w:val="7"/>
        </w:numPr>
      </w:pPr>
      <w:r>
        <w:t xml:space="preserve">Eilif Hjelseth, Nick Nisbet (2011) “Capturing normative constraints by use of the semantic mark-up (RASE) methodology” in CIB W78 2011 28th International Conference - Applications of IT in the AEC Industry. </w:t>
      </w:r>
    </w:p>
    <w:p w14:paraId="2496C051" w14:textId="77777777" w:rsidR="004C7D7A" w:rsidRDefault="004C7D7A" w:rsidP="004C7D7A"/>
    <w:p w14:paraId="6A21E0FB" w14:textId="77777777" w:rsidR="00FD7AD0" w:rsidRDefault="00FD7AD0"/>
    <w:sectPr w:rsidR="00FD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612"/>
    <w:multiLevelType w:val="multilevel"/>
    <w:tmpl w:val="58E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771DB"/>
    <w:multiLevelType w:val="multilevel"/>
    <w:tmpl w:val="606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741DE"/>
    <w:multiLevelType w:val="hybridMultilevel"/>
    <w:tmpl w:val="3CD2A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67DD9"/>
    <w:multiLevelType w:val="multilevel"/>
    <w:tmpl w:val="6206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01E80"/>
    <w:multiLevelType w:val="hybridMultilevel"/>
    <w:tmpl w:val="C05C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43885"/>
    <w:multiLevelType w:val="multilevel"/>
    <w:tmpl w:val="2E1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D4F5E"/>
    <w:multiLevelType w:val="multilevel"/>
    <w:tmpl w:val="38EC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310E4"/>
    <w:multiLevelType w:val="multilevel"/>
    <w:tmpl w:val="802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22594">
    <w:abstractNumId w:val="7"/>
  </w:num>
  <w:num w:numId="2" w16cid:durableId="803888678">
    <w:abstractNumId w:val="1"/>
  </w:num>
  <w:num w:numId="3" w16cid:durableId="1683121148">
    <w:abstractNumId w:val="6"/>
  </w:num>
  <w:num w:numId="4" w16cid:durableId="1753698522">
    <w:abstractNumId w:val="5"/>
  </w:num>
  <w:num w:numId="5" w16cid:durableId="453787430">
    <w:abstractNumId w:val="0"/>
  </w:num>
  <w:num w:numId="6" w16cid:durableId="1371763106">
    <w:abstractNumId w:val="3"/>
  </w:num>
  <w:num w:numId="7" w16cid:durableId="1752195634">
    <w:abstractNumId w:val="4"/>
  </w:num>
  <w:num w:numId="8" w16cid:durableId="1943413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D0"/>
    <w:rsid w:val="00193CED"/>
    <w:rsid w:val="00317F7E"/>
    <w:rsid w:val="003E1C09"/>
    <w:rsid w:val="004C7D7A"/>
    <w:rsid w:val="00585366"/>
    <w:rsid w:val="00770A2F"/>
    <w:rsid w:val="00A827D5"/>
    <w:rsid w:val="00B50F73"/>
    <w:rsid w:val="00F7162D"/>
    <w:rsid w:val="00FA751C"/>
    <w:rsid w:val="00FD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AA80"/>
  <w15:chartTrackingRefBased/>
  <w15:docId w15:val="{9E86E80D-1D0B-490B-A8DB-FF98B948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A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c3.eu/require1/Help_en-GB/index.html" TargetMode="External"/><Relationship Id="rId5" Type="http://schemas.openxmlformats.org/officeDocument/2006/relationships/hyperlink" Target="http://www.aec3.eu/require1/AEC3_Require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Pauwels, Pieter</dc:creator>
  <cp:keywords/>
  <dc:description/>
  <cp:lastModifiedBy>Nick Nisbet</cp:lastModifiedBy>
  <cp:revision>2</cp:revision>
  <dcterms:created xsi:type="dcterms:W3CDTF">2022-05-06T16:08:00Z</dcterms:created>
  <dcterms:modified xsi:type="dcterms:W3CDTF">2022-05-06T16:08:00Z</dcterms:modified>
</cp:coreProperties>
</file>