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90B3B" w14:textId="3946B18E" w:rsidR="00A91CB8" w:rsidRDefault="00330EC7">
      <w:r>
        <w:t xml:space="preserve">Old widget </w:t>
      </w:r>
    </w:p>
    <w:p w14:paraId="681662A9" w14:textId="3DD3D193" w:rsidR="00330EC7" w:rsidRDefault="00330EC7"/>
    <w:p w14:paraId="64EAF5D6" w14:textId="77777777" w:rsidR="00330EC7" w:rsidRPr="00330EC7" w:rsidRDefault="00330EC7" w:rsidP="00330E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330EC7">
        <w:rPr>
          <w:rFonts w:ascii="Times New Roman" w:eastAsia="Times New Roman" w:hAnsi="Times New Roman" w:cs="Times New Roman"/>
          <w:color w:val="000000"/>
        </w:rPr>
        <w:t>Hello!</w:t>
      </w:r>
    </w:p>
    <w:p w14:paraId="24E600BD" w14:textId="77777777" w:rsidR="00330EC7" w:rsidRPr="00330EC7" w:rsidRDefault="00330EC7" w:rsidP="00330E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330EC7">
        <w:rPr>
          <w:rFonts w:ascii="Times New Roman" w:eastAsia="Times New Roman" w:hAnsi="Times New Roman" w:cs="Times New Roman"/>
          <w:color w:val="000000"/>
        </w:rPr>
        <w:t>I am an economist studying the </w:t>
      </w:r>
      <w:r w:rsidRPr="00330EC7">
        <w:rPr>
          <w:rFonts w:ascii="Times New Roman" w:eastAsia="Times New Roman" w:hAnsi="Times New Roman" w:cs="Times New Roman"/>
          <w:b/>
          <w:bCs/>
          <w:color w:val="000000"/>
        </w:rPr>
        <w:t>taxation</w:t>
      </w:r>
      <w:r w:rsidRPr="00330EC7">
        <w:rPr>
          <w:rFonts w:ascii="Times New Roman" w:eastAsia="Times New Roman" w:hAnsi="Times New Roman" w:cs="Times New Roman"/>
          <w:color w:val="000000"/>
        </w:rPr>
        <w:t> of firms and individuals</w:t>
      </w:r>
      <w:r w:rsidRPr="00330EC7">
        <w:rPr>
          <w:rFonts w:ascii="Times New Roman" w:eastAsia="Times New Roman" w:hAnsi="Times New Roman" w:cs="Times New Roman"/>
          <w:b/>
          <w:bCs/>
          <w:color w:val="000000"/>
        </w:rPr>
        <w:t>. </w:t>
      </w:r>
      <w:r w:rsidRPr="00330EC7">
        <w:rPr>
          <w:rFonts w:ascii="Times New Roman" w:eastAsia="Times New Roman" w:hAnsi="Times New Roman" w:cs="Times New Roman"/>
          <w:color w:val="000000"/>
        </w:rPr>
        <w:t>I focus on three main issues: </w:t>
      </w:r>
      <w:r w:rsidRPr="00330EC7">
        <w:rPr>
          <w:rFonts w:ascii="Times New Roman" w:eastAsia="Times New Roman" w:hAnsi="Times New Roman" w:cs="Times New Roman"/>
          <w:color w:val="000000"/>
        </w:rPr>
        <w:br/>
      </w:r>
      <w:r w:rsidRPr="00330EC7">
        <w:rPr>
          <w:rFonts w:ascii="Times New Roman" w:eastAsia="Times New Roman" w:hAnsi="Times New Roman" w:cs="Times New Roman"/>
          <w:color w:val="000000"/>
        </w:rPr>
        <w:br/>
        <w:t>1) The </w:t>
      </w:r>
      <w:r w:rsidRPr="00330EC7">
        <w:rPr>
          <w:rFonts w:ascii="Times New Roman" w:eastAsia="Times New Roman" w:hAnsi="Times New Roman" w:cs="Times New Roman"/>
          <w:b/>
          <w:bCs/>
          <w:color w:val="000000"/>
        </w:rPr>
        <w:t>long-run effects</w:t>
      </w:r>
      <w:r w:rsidRPr="00330EC7">
        <w:rPr>
          <w:rFonts w:ascii="Times New Roman" w:eastAsia="Times New Roman" w:hAnsi="Times New Roman" w:cs="Times New Roman"/>
          <w:color w:val="000000"/>
        </w:rPr>
        <w:t> of taxes on </w:t>
      </w:r>
      <w:r w:rsidRPr="00330EC7">
        <w:rPr>
          <w:rFonts w:ascii="Times New Roman" w:eastAsia="Times New Roman" w:hAnsi="Times New Roman" w:cs="Times New Roman"/>
          <w:b/>
          <w:bCs/>
          <w:color w:val="000000"/>
        </w:rPr>
        <w:t>innovation</w:t>
      </w:r>
      <w:r w:rsidRPr="00330EC7">
        <w:rPr>
          <w:rFonts w:ascii="Times New Roman" w:eastAsia="Times New Roman" w:hAnsi="Times New Roman" w:cs="Times New Roman"/>
          <w:color w:val="000000"/>
        </w:rPr>
        <w:t>, education &amp; training, and wealth. How can we design the tax system to foster innovation?</w:t>
      </w:r>
      <w:r w:rsidRPr="00330EC7">
        <w:rPr>
          <w:rFonts w:ascii="Times New Roman" w:eastAsia="Times New Roman" w:hAnsi="Times New Roman" w:cs="Times New Roman"/>
          <w:color w:val="000000"/>
        </w:rPr>
        <w:br/>
      </w:r>
      <w:r w:rsidRPr="00330EC7">
        <w:rPr>
          <w:rFonts w:ascii="Times New Roman" w:eastAsia="Times New Roman" w:hAnsi="Times New Roman" w:cs="Times New Roman"/>
          <w:color w:val="000000"/>
        </w:rPr>
        <w:br/>
        <w:t>2) The determinants of our </w:t>
      </w:r>
      <w:r w:rsidRPr="00330EC7">
        <w:rPr>
          <w:rFonts w:ascii="Times New Roman" w:eastAsia="Times New Roman" w:hAnsi="Times New Roman" w:cs="Times New Roman"/>
          <w:b/>
          <w:bCs/>
          <w:color w:val="000000"/>
        </w:rPr>
        <w:t>social preferences, attitudes, and perceptions</w:t>
      </w:r>
      <w:r w:rsidRPr="00330EC7">
        <w:rPr>
          <w:rFonts w:ascii="Times New Roman" w:eastAsia="Times New Roman" w:hAnsi="Times New Roman" w:cs="Times New Roman"/>
          <w:color w:val="000000"/>
        </w:rPr>
        <w:t>, which ultimately drive support for redistribution. To answer this, I conduct </w:t>
      </w:r>
      <w:r w:rsidRPr="00330EC7">
        <w:rPr>
          <w:rFonts w:ascii="Times New Roman" w:eastAsia="Times New Roman" w:hAnsi="Times New Roman" w:cs="Times New Roman"/>
          <w:b/>
          <w:bCs/>
          <w:color w:val="000000"/>
        </w:rPr>
        <w:t>large-scale online surveys</w:t>
      </w:r>
      <w:r w:rsidRPr="00330EC7">
        <w:rPr>
          <w:rFonts w:ascii="Times New Roman" w:eastAsia="Times New Roman" w:hAnsi="Times New Roman" w:cs="Times New Roman"/>
          <w:color w:val="000000"/>
        </w:rPr>
        <w:t> and experiments. </w:t>
      </w:r>
      <w:r w:rsidRPr="00330EC7">
        <w:rPr>
          <w:rFonts w:ascii="Times New Roman" w:eastAsia="Times New Roman" w:hAnsi="Times New Roman" w:cs="Times New Roman"/>
          <w:color w:val="000000"/>
        </w:rPr>
        <w:br/>
      </w:r>
      <w:r w:rsidRPr="00330EC7">
        <w:rPr>
          <w:rFonts w:ascii="Times New Roman" w:eastAsia="Times New Roman" w:hAnsi="Times New Roman" w:cs="Times New Roman"/>
          <w:color w:val="000000"/>
        </w:rPr>
        <w:br/>
        <w:t>3) The effects of taxes in imperfect markets with informational frictions and rents.</w:t>
      </w:r>
    </w:p>
    <w:p w14:paraId="26B71F04" w14:textId="77777777" w:rsidR="00330EC7" w:rsidRPr="00330EC7" w:rsidRDefault="00330EC7" w:rsidP="00330EC7">
      <w:pPr>
        <w:spacing w:after="240"/>
        <w:rPr>
          <w:rFonts w:ascii="Times New Roman" w:eastAsia="Times New Roman" w:hAnsi="Times New Roman" w:cs="Times New Roman"/>
        </w:rPr>
      </w:pPr>
    </w:p>
    <w:p w14:paraId="021BC8A0" w14:textId="5A2D9373" w:rsidR="00330EC7" w:rsidRDefault="00330EC7"/>
    <w:p w14:paraId="217E890F" w14:textId="0E5CB59B" w:rsidR="00330EC7" w:rsidRDefault="00330EC7"/>
    <w:p w14:paraId="15AFB4C8" w14:textId="77777777" w:rsidR="00330EC7" w:rsidRDefault="00330EC7">
      <w:bookmarkStart w:id="0" w:name="_GoBack"/>
      <w:bookmarkEnd w:id="0"/>
    </w:p>
    <w:sectPr w:rsidR="00330EC7" w:rsidSect="00A9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C7"/>
    <w:rsid w:val="00330EC7"/>
    <w:rsid w:val="00A91CB8"/>
    <w:rsid w:val="00A9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5644A"/>
  <w15:chartTrackingRefBased/>
  <w15:docId w15:val="{2B6896A8-A2F8-3742-B48A-FAEEE007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E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30EC7"/>
  </w:style>
  <w:style w:type="character" w:styleId="Strong">
    <w:name w:val="Strong"/>
    <w:basedOn w:val="DefaultParagraphFont"/>
    <w:uiPriority w:val="22"/>
    <w:qFormat/>
    <w:rsid w:val="00330E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2020-02-27T14:40:00Z</dcterms:created>
  <dcterms:modified xsi:type="dcterms:W3CDTF">2020-02-27T14:40:00Z</dcterms:modified>
</cp:coreProperties>
</file>