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SMART ELECTRIC VEHICLE CHARGING NETWORK MANAGEMENT PLATFORM</w:t>
      </w:r>
    </w:p>
    <w:p>
      <w:pPr>
        <w:jc w:val="center"/>
      </w:pPr>
      <w:r>
        <w:rPr>
          <w:i/>
          <w:sz w:val="26"/>
        </w:rPr>
        <w:t>VOLTFLOW OS — Code Review, Repository Evaluation &amp; Software Architecture Report</w:t>
      </w:r>
    </w:p>
    <w:p/>
    <w:p>
      <w:pPr>
        <w:jc w:val="center"/>
      </w:pPr>
      <w:r>
        <w:rPr>
          <w:b/>
          <w:sz w:val="30"/>
        </w:rPr>
        <w:t>Software Engineering Assignment</w:t>
      </w:r>
    </w:p>
    <w:p>
      <w:r>
        <w:br/>
      </w:r>
    </w:p>
    <w:tbl>
      <w:tblPr>
        <w:tblStyle w:val="TableGrid"/>
        <w:tblW w:type="auto" w:w="0"/>
        <w:jc w:val="center"/>
        <w:tblLook w:firstColumn="1" w:firstRow="1" w:lastColumn="0" w:lastRow="0" w:noHBand="0" w:noVBand="1" w:val="04A0"/>
      </w:tblPr>
      <w:tblGrid>
        <w:gridCol w:w="5040"/>
        <w:gridCol w:w="5040"/>
      </w:tblGrid>
      <w:tr>
        <w:tc>
          <w:tcPr>
            <w:tcW w:type="dxa" w:w="2880"/>
          </w:tcPr>
          <w:p>
            <w:r>
              <w:rPr>
                <w:b/>
              </w:rPr>
              <w:t>Project Information</w:t>
            </w:r>
          </w:p>
        </w:tc>
        <w:tc>
          <w:tcPr>
            <w:tcW w:type="dxa" w:w="6336"/>
          </w:tcPr>
          <w:p>
            <w:r>
              <w:rPr>
                <w:b/>
              </w:rPr>
              <w:t>Details</w:t>
            </w:r>
          </w:p>
        </w:tc>
      </w:tr>
      <w:tr>
        <w:tc>
          <w:tcPr>
            <w:tcW w:type="dxa" w:w="2880"/>
            <w:vAlign w:val="center"/>
          </w:tcPr>
          <w:p>
            <w:r>
              <w:t>Prepared By</w:t>
            </w:r>
          </w:p>
        </w:tc>
        <w:tc>
          <w:tcPr>
            <w:tcW w:type="dxa" w:w="6336"/>
            <w:vAlign w:val="center"/>
          </w:tcPr>
          <w:p>
            <w:r>
              <w:t>S. Venkata Subhash Reddy</w:t>
            </w:r>
          </w:p>
        </w:tc>
      </w:tr>
      <w:tr>
        <w:tc>
          <w:tcPr>
            <w:tcW w:type="dxa" w:w="2880"/>
            <w:vAlign w:val="center"/>
          </w:tcPr>
          <w:p>
            <w:r>
              <w:t>Register Number</w:t>
            </w:r>
          </w:p>
        </w:tc>
        <w:tc>
          <w:tcPr>
            <w:tcW w:type="dxa" w:w="6336"/>
            <w:vAlign w:val="center"/>
          </w:tcPr>
          <w:p>
            <w:r>
              <w:t>192372195</w:t>
            </w:r>
          </w:p>
        </w:tc>
      </w:tr>
      <w:tr>
        <w:tc>
          <w:tcPr>
            <w:tcW w:type="dxa" w:w="2880"/>
            <w:vAlign w:val="center"/>
          </w:tcPr>
          <w:p>
            <w:r>
              <w:t>Course</w:t>
            </w:r>
          </w:p>
        </w:tc>
        <w:tc>
          <w:tcPr>
            <w:tcW w:type="dxa" w:w="6336"/>
            <w:vAlign w:val="center"/>
          </w:tcPr>
          <w:p>
            <w:r>
              <w:t>CSA1012 – Software Engineering</w:t>
            </w:r>
          </w:p>
        </w:tc>
      </w:tr>
      <w:tr>
        <w:tc>
          <w:tcPr>
            <w:tcW w:type="dxa" w:w="2880"/>
            <w:vAlign w:val="center"/>
          </w:tcPr>
          <w:p>
            <w:r>
              <w:t>Guide</w:t>
            </w:r>
          </w:p>
        </w:tc>
        <w:tc>
          <w:tcPr>
            <w:tcW w:type="dxa" w:w="6336"/>
            <w:vAlign w:val="center"/>
          </w:tcPr>
          <w:p>
            <w:r>
              <w:t>Dr. K. Anita Davaman</w:t>
            </w:r>
          </w:p>
        </w:tc>
      </w:tr>
      <w:tr>
        <w:tc>
          <w:tcPr>
            <w:tcW w:type="dxa" w:w="2880"/>
            <w:vAlign w:val="center"/>
          </w:tcPr>
          <w:p>
            <w:r>
              <w:t>Date</w:t>
            </w:r>
          </w:p>
        </w:tc>
        <w:tc>
          <w:tcPr>
            <w:tcW w:type="dxa" w:w="6336"/>
            <w:vAlign w:val="center"/>
          </w:tcPr>
          <w:p>
            <w:r>
              <w:t>18 August 2026</w:t>
            </w:r>
          </w:p>
        </w:tc>
      </w:tr>
      <w:tr>
        <w:tc>
          <w:tcPr>
            <w:tcW w:type="dxa" w:w="2880"/>
            <w:vAlign w:val="center"/>
          </w:tcPr>
          <w:p>
            <w:r>
              <w:t>Project</w:t>
            </w:r>
          </w:p>
        </w:tc>
        <w:tc>
          <w:tcPr>
            <w:tcW w:type="dxa" w:w="6336"/>
            <w:vAlign w:val="center"/>
          </w:tcPr>
          <w:p>
            <w:r>
              <w:t>Smart Electric Vehicle Charging Network Management Platform</w:t>
            </w:r>
          </w:p>
        </w:tc>
      </w:tr>
      <w:tr>
        <w:tc>
          <w:tcPr>
            <w:tcW w:type="dxa" w:w="2880"/>
            <w:vAlign w:val="center"/>
          </w:tcPr>
          <w:p>
            <w:r>
              <w:t>Platform Name</w:t>
            </w:r>
          </w:p>
        </w:tc>
        <w:tc>
          <w:tcPr>
            <w:tcW w:type="dxa" w:w="6336"/>
            <w:vAlign w:val="center"/>
          </w:tcPr>
          <w:p>
            <w:r>
              <w:t>VoltFlow OS</w:t>
            </w:r>
          </w:p>
        </w:tc>
      </w:tr>
    </w:tbl>
    <w:p/>
    <w:tbl>
      <w:tblPr>
        <w:tblStyle w:val="TableGrid"/>
        <w:tblW w:type="auto" w:w="0"/>
        <w:tblLook w:firstColumn="1" w:firstRow="1" w:lastColumn="0" w:lastRow="0" w:noHBand="0" w:noVBand="1" w:val="04A0"/>
      </w:tblPr>
      <w:tblGrid>
        <w:gridCol w:w="10080"/>
      </w:tblGrid>
      <w:tr>
        <w:tc>
          <w:tcPr>
            <w:tcW w:type="dxa" w:w="10080"/>
          </w:tcPr>
          <w:p>
            <w:r/>
            <w:r>
              <w:rPr>
                <w:b/>
              </w:rPr>
              <w:t>REPORT BASIS</w:t>
              <w:br/>
            </w:r>
            <w:r>
              <w:t>This report is prepared from the supplied VoltFlow OS Software Requirement Specification (SRS). It preserves the SRS architecture, technologies, modules, interfaces, load-balancing logic, security direction, OCPP interoperability plan, and scalability strategy. Repository-specific evidence such as actual commit history, test execution output, and screenshots is marked for insertion where it is not present in the supplied SRS.</w:t>
            </w:r>
          </w:p>
        </w:tc>
      </w:tr>
    </w:tbl>
    <w:p>
      <w:r>
        <w:br w:type="page"/>
      </w:r>
    </w:p>
    <w:p>
      <w:pPr>
        <w:jc w:val="center"/>
      </w:pPr>
      <w:r>
        <w:rPr>
          <w:b/>
          <w:sz w:val="48"/>
        </w:rPr>
        <w:t>TABLE OF CONTENTS &amp; DOCUMENT ROADMAP</w:t>
      </w:r>
    </w:p>
    <w:p>
      <w:r>
        <w:rPr>
          <w:b/>
        </w:rPr>
        <w:t>1. Problem Overview and Implemented Solution</w:t>
      </w:r>
      <w:r>
        <w:t xml:space="preserve"> ..................................................</w:t>
      </w:r>
    </w:p>
    <w:p>
      <w:r>
        <w:rPr>
          <w:b/>
        </w:rPr>
        <w:t>2. System Requirement Analysis</w:t>
      </w:r>
      <w:r>
        <w:t xml:space="preserve"> ..................................................</w:t>
      </w:r>
    </w:p>
    <w:p>
      <w:r>
        <w:rPr>
          <w:b/>
        </w:rPr>
        <w:t>3. Repository Organization Evaluation</w:t>
      </w:r>
      <w:r>
        <w:t xml:space="preserve"> ..................................................</w:t>
      </w:r>
    </w:p>
    <w:p>
      <w:r>
        <w:rPr>
          <w:b/>
        </w:rPr>
        <w:t>4. Software Architecture Selection</w:t>
      </w:r>
      <w:r>
        <w:t xml:space="preserve"> ..................................................</w:t>
      </w:r>
    </w:p>
    <w:p>
      <w:r>
        <w:rPr>
          <w:b/>
        </w:rPr>
        <w:t>5. Architecture Diagram and Component Design</w:t>
      </w:r>
      <w:r>
        <w:t xml:space="preserve"> ..................................................</w:t>
      </w:r>
    </w:p>
    <w:p>
      <w:r>
        <w:rPr>
          <w:b/>
        </w:rPr>
        <w:t>6. Component Interaction and Quality Attributes</w:t>
      </w:r>
      <w:r>
        <w:t xml:space="preserve"> ..................................................</w:t>
      </w:r>
    </w:p>
    <w:p>
      <w:r>
        <w:rPr>
          <w:b/>
        </w:rPr>
        <w:t>7. Code Quality Review</w:t>
      </w:r>
      <w:r>
        <w:t xml:space="preserve"> ..................................................</w:t>
      </w:r>
    </w:p>
    <w:p>
      <w:r>
        <w:rPr>
          <w:b/>
        </w:rPr>
        <w:t>8. Version Control Evaluation</w:t>
      </w:r>
      <w:r>
        <w:t xml:space="preserve"> ..................................................</w:t>
      </w:r>
    </w:p>
    <w:p>
      <w:r>
        <w:rPr>
          <w:b/>
        </w:rPr>
        <w:t>9. Testing and Validation</w:t>
      </w:r>
      <w:r>
        <w:t xml:space="preserve"> ..................................................</w:t>
      </w:r>
    </w:p>
    <w:p>
      <w:r>
        <w:rPr>
          <w:b/>
        </w:rPr>
        <w:t>10. Repository Documentation Evaluation</w:t>
      </w:r>
      <w:r>
        <w:t xml:space="preserve"> ..................................................</w:t>
      </w:r>
    </w:p>
    <w:p>
      <w:r>
        <w:rPr>
          <w:b/>
        </w:rPr>
        <w:t>11. Code Review Findings</w:t>
      </w:r>
      <w:r>
        <w:t xml:space="preserve"> ..................................................</w:t>
      </w:r>
    </w:p>
    <w:p>
      <w:r>
        <w:rPr>
          <w:b/>
        </w:rPr>
        <w:t>12. Recommendations and Future Enhancements</w:t>
      </w:r>
      <w:r>
        <w:t xml:space="preserve"> ..................................................</w:t>
      </w:r>
    </w:p>
    <w:p>
      <w:r>
        <w:rPr>
          <w:b/>
        </w:rPr>
        <w:t>13. Rubric-Based Self Evaluation</w:t>
      </w:r>
      <w:r>
        <w:t xml:space="preserve"> ..................................................</w:t>
      </w:r>
    </w:p>
    <w:p>
      <w:r>
        <w:rPr>
          <w:b/>
        </w:rPr>
        <w:t>14. Evidence Checklist and Conclusion</w:t>
      </w:r>
      <w:r>
        <w:t xml:space="preserve"> ..................................................</w:t>
      </w:r>
    </w:p>
    <w:p>
      <w:r>
        <w:br/>
        <w:t>Architecture assessment criteria: System Requirement Analysis (30%), Software Architecture Selection (25%), Architecture Diagram and Component Design (20%), Component Interaction and Quality Attribute Analysis (15%), Architectural Justification and Technical Presentation (10%).</w:t>
      </w:r>
    </w:p>
    <w:p>
      <w:r>
        <w:br w:type="page"/>
      </w:r>
    </w:p>
    <w:p>
      <w:pPr>
        <w:pStyle w:val="Heading1"/>
      </w:pPr>
      <w:r>
        <w:t>1. Problem Overview and Implemented Solution</w:t>
      </w:r>
    </w:p>
    <w:p>
      <w:pPr>
        <w:pStyle w:val="Heading2"/>
      </w:pPr>
      <w:r>
        <w:t>1.1 Industry Context</w:t>
      </w:r>
    </w:p>
    <w:p>
      <w:r>
        <w:t>Rapid EV adoption increases demand for dependable charging infrastructure. The supplied SRS identifies three central operational issues: mismatch between charger utilization and congestion, substation/grid stress during simultaneous high-power charging, and diagnostic gaps that increase charger downtime. The platform therefore requires real-time telemetry, operational control, predictive analytics, load management, maintenance workflows, and scalable infrastructure.</w:t>
      </w:r>
    </w:p>
    <w:p>
      <w:r>
        <w:t>The SRS classifies charging infrastructure into Level 1, Level 2 and DC Fast Charging, and identifies CCS1/CCS2, CHAdeMO and NACS as connector standards. fileciteturn0file0L75-L88</w:t>
      </w:r>
    </w:p>
    <w:p>
      <w:pPr>
        <w:pStyle w:val="Heading2"/>
      </w:pPr>
      <w:r>
        <w:t>1.2 Proposed Solution – VoltFlow OS</w:t>
      </w:r>
    </w:p>
    <w:p>
      <w:r>
        <w:t>VoltFlow OS is designed as an event-driven charging-network management platform. The supplied SRS separates the system into a React presentation layer, a Node.js/Express REST API gateway, and an IoT state-machine/simulation core. State changes are propagated to connected clients using WebSockets, enabling near-real-time dashboard updates.</w:t>
      </w:r>
    </w:p>
    <w:p>
      <w:pPr>
        <w:pStyle w:val="ListBullet"/>
      </w:pPr>
      <w:r>
        <w:t>Monitor station and charger availability.</w:t>
      </w:r>
    </w:p>
    <w:p>
      <w:pPr>
        <w:pStyle w:val="ListBullet"/>
      </w:pPr>
      <w:r>
        <w:t>Track active charging sessions and energy delivery.</w:t>
      </w:r>
    </w:p>
    <w:p>
      <w:pPr>
        <w:pStyle w:val="ListBullet"/>
      </w:pPr>
      <w:r>
        <w:t>Simulate or ingest IoT charger telemetry.</w:t>
      </w:r>
    </w:p>
    <w:p>
      <w:pPr>
        <w:pStyle w:val="ListBullet"/>
      </w:pPr>
      <w:r>
        <w:t>Apply grid-aware power throttling during peak demand.</w:t>
      </w:r>
    </w:p>
    <w:p>
      <w:pPr>
        <w:pStyle w:val="ListBullet"/>
      </w:pPr>
      <w:r>
        <w:t>Generate charger and sensor fault events.</w:t>
      </w:r>
    </w:p>
    <w:p>
      <w:pPr>
        <w:pStyle w:val="ListBullet"/>
      </w:pPr>
      <w:r>
        <w:t>Create maintenance alerts and dispatch technicians.</w:t>
      </w:r>
    </w:p>
    <w:p>
      <w:pPr>
        <w:pStyle w:val="ListBullet"/>
      </w:pPr>
      <w:r>
        <w:t>Expose REST APIs for operational commands and analytics.</w:t>
      </w:r>
    </w:p>
    <w:p>
      <w:pPr>
        <w:pStyle w:val="ListBullet"/>
      </w:pPr>
      <w:r>
        <w:t>Prepare the system for OCPP 2.0.1 charger interoperability.</w:t>
      </w:r>
    </w:p>
    <w:p>
      <w:pPr>
        <w:pStyle w:val="ListBullet"/>
      </w:pPr>
      <w:r>
        <w:t>Provide a scalable path using Redis and time-series storage for high-frequency telemetry.</w:t>
      </w:r>
    </w:p>
    <w:p>
      <w:pPr>
        <w:pStyle w:val="Heading2"/>
      </w:pPr>
      <w:r>
        <w:t>1.3 Key Functional Flow</w:t>
      </w:r>
    </w:p>
    <w:p>
      <w:pPr>
        <w:pStyle w:val="ListNumber"/>
      </w:pPr>
      <w:r>
        <w:t>Charger/IoT event originates from a physical device or simulator.</w:t>
      </w:r>
    </w:p>
    <w:p>
      <w:pPr>
        <w:pStyle w:val="ListNumber"/>
      </w:pPr>
      <w:r>
        <w:t>State engine updates charger, session, alert and grid parameters.</w:t>
      </w:r>
    </w:p>
    <w:p>
      <w:pPr>
        <w:pStyle w:val="ListNumber"/>
      </w:pPr>
      <w:r>
        <w:t>Changed state is serialized into a WebSocket message.</w:t>
      </w:r>
    </w:p>
    <w:p>
      <w:pPr>
        <w:pStyle w:val="ListNumber"/>
      </w:pPr>
      <w:r>
        <w:t>Connected React clients receive telemetry and refresh dashboard widgets.</w:t>
      </w:r>
    </w:p>
    <w:p>
      <w:pPr>
        <w:pStyle w:val="ListNumber"/>
      </w:pPr>
      <w:r>
        <w:t>If grid demand exceeds safe limits, charger output is throttled.</w:t>
      </w:r>
    </w:p>
    <w:p>
      <w:pPr>
        <w:pStyle w:val="ListNumber"/>
      </w:pPr>
      <w:r>
        <w:t>If a fault is detected, the session is stopped and a maintenance alert is created.</w:t>
      </w:r>
    </w:p>
    <w:p>
      <w:pPr>
        <w:pStyle w:val="ListNumber"/>
      </w:pPr>
      <w:r>
        <w:t>An operator assigns a technician, who resolves the fault and restores the charger.</w:t>
      </w:r>
    </w:p>
    <w:p>
      <w:r>
        <w:t>The SRS explicitly describes this decoupled event flow and WebSocket update sequence. fileciteturn0file0L104-L114</w:t>
      </w:r>
    </w:p>
    <w:p>
      <w:r>
        <w:br w:type="page"/>
      </w:r>
    </w:p>
    <w:p>
      <w:pPr>
        <w:pStyle w:val="Heading1"/>
      </w:pPr>
      <w:r>
        <w:t>2. System Requirement Analysis</w:t>
      </w:r>
    </w:p>
    <w:p>
      <w:pPr>
        <w:pStyle w:val="Heading2"/>
      </w:pPr>
      <w:r>
        <w:t>2.1 Functional Requirements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ID</w:t>
            </w:r>
          </w:p>
        </w:tc>
        <w:tc>
          <w:tcPr>
            <w:tcW w:type="dxa" w:w="2520"/>
          </w:tcPr>
          <w:p>
            <w:r>
              <w:rPr>
                <w:b/>
              </w:rPr>
              <w:t>Requirement</w:t>
            </w:r>
          </w:p>
        </w:tc>
        <w:tc>
          <w:tcPr>
            <w:tcW w:type="dxa" w:w="2520"/>
          </w:tcPr>
          <w:p>
            <w:r>
              <w:rPr>
                <w:b/>
              </w:rPr>
              <w:t>Priority</w:t>
            </w:r>
          </w:p>
        </w:tc>
        <w:tc>
          <w:tcPr>
            <w:tcW w:type="dxa" w:w="2520"/>
          </w:tcPr>
          <w:p>
            <w:r>
              <w:rPr>
                <w:b/>
              </w:rPr>
              <w:t>Validation Evidence</w:t>
            </w:r>
          </w:p>
        </w:tc>
      </w:tr>
      <w:tr>
        <w:tc>
          <w:tcPr>
            <w:tcW w:type="dxa" w:w="2520"/>
            <w:vAlign w:val="center"/>
          </w:tcPr>
          <w:p>
            <w:r>
              <w:t>FR-01</w:t>
            </w:r>
          </w:p>
        </w:tc>
        <w:tc>
          <w:tcPr>
            <w:tcW w:type="dxa" w:w="2520"/>
            <w:vAlign w:val="center"/>
          </w:tcPr>
          <w:p>
            <w:r>
              <w:t>View station and charger availability</w:t>
            </w:r>
          </w:p>
        </w:tc>
        <w:tc>
          <w:tcPr>
            <w:tcW w:type="dxa" w:w="2520"/>
            <w:vAlign w:val="center"/>
          </w:tcPr>
          <w:p>
            <w:r>
              <w:t>High</w:t>
            </w:r>
          </w:p>
        </w:tc>
        <w:tc>
          <w:tcPr>
            <w:tcW w:type="dxa" w:w="2520"/>
            <w:vAlign w:val="center"/>
          </w:tcPr>
          <w:p>
            <w:r>
              <w:t>Dashboard / GET /api/stations</w:t>
            </w:r>
          </w:p>
        </w:tc>
      </w:tr>
      <w:tr>
        <w:tc>
          <w:tcPr>
            <w:tcW w:type="dxa" w:w="2520"/>
            <w:vAlign w:val="center"/>
          </w:tcPr>
          <w:p>
            <w:r>
              <w:t>FR-02</w:t>
            </w:r>
          </w:p>
        </w:tc>
        <w:tc>
          <w:tcPr>
            <w:tcW w:type="dxa" w:w="2520"/>
            <w:vAlign w:val="center"/>
          </w:tcPr>
          <w:p>
            <w:r>
              <w:t>Track charging sessions in real time</w:t>
            </w:r>
          </w:p>
        </w:tc>
        <w:tc>
          <w:tcPr>
            <w:tcW w:type="dxa" w:w="2520"/>
            <w:vAlign w:val="center"/>
          </w:tcPr>
          <w:p>
            <w:r>
              <w:t>High</w:t>
            </w:r>
          </w:p>
        </w:tc>
        <w:tc>
          <w:tcPr>
            <w:tcW w:type="dxa" w:w="2520"/>
            <w:vAlign w:val="center"/>
          </w:tcPr>
          <w:p>
            <w:r>
              <w:t>WebSocket telemetry</w:t>
            </w:r>
          </w:p>
        </w:tc>
      </w:tr>
      <w:tr>
        <w:tc>
          <w:tcPr>
            <w:tcW w:type="dxa" w:w="2520"/>
            <w:vAlign w:val="center"/>
          </w:tcPr>
          <w:p>
            <w:r>
              <w:t>FR-03</w:t>
            </w:r>
          </w:p>
        </w:tc>
        <w:tc>
          <w:tcPr>
            <w:tcW w:type="dxa" w:w="2520"/>
            <w:vAlign w:val="center"/>
          </w:tcPr>
          <w:p>
            <w:r>
              <w:t>Record energy, SoC, power and cost metrics</w:t>
            </w:r>
          </w:p>
        </w:tc>
        <w:tc>
          <w:tcPr>
            <w:tcW w:type="dxa" w:w="2520"/>
            <w:vAlign w:val="center"/>
          </w:tcPr>
          <w:p>
            <w:r>
              <w:t>High</w:t>
            </w:r>
          </w:p>
        </w:tc>
        <w:tc>
          <w:tcPr>
            <w:tcW w:type="dxa" w:w="2520"/>
            <w:vAlign w:val="center"/>
          </w:tcPr>
          <w:p>
            <w:r>
              <w:t>Simulator/session state</w:t>
            </w:r>
          </w:p>
        </w:tc>
      </w:tr>
      <w:tr>
        <w:tc>
          <w:tcPr>
            <w:tcW w:type="dxa" w:w="2520"/>
            <w:vAlign w:val="center"/>
          </w:tcPr>
          <w:p>
            <w:r>
              <w:t>FR-04</w:t>
            </w:r>
          </w:p>
        </w:tc>
        <w:tc>
          <w:tcPr>
            <w:tcW w:type="dxa" w:w="2520"/>
            <w:vAlign w:val="center"/>
          </w:tcPr>
          <w:p>
            <w:r>
              <w:t>Predict/visualize charging demand</w:t>
            </w:r>
          </w:p>
        </w:tc>
        <w:tc>
          <w:tcPr>
            <w:tcW w:type="dxa" w:w="2520"/>
            <w:vAlign w:val="center"/>
          </w:tcPr>
          <w:p>
            <w:r>
              <w:t>Medium</w:t>
            </w:r>
          </w:p>
        </w:tc>
        <w:tc>
          <w:tcPr>
            <w:tcW w:type="dxa" w:w="2520"/>
            <w:vAlign w:val="center"/>
          </w:tcPr>
          <w:p>
            <w:r>
              <w:t>GET /api/analytics</w:t>
            </w:r>
          </w:p>
        </w:tc>
      </w:tr>
      <w:tr>
        <w:tc>
          <w:tcPr>
            <w:tcW w:type="dxa" w:w="2520"/>
            <w:vAlign w:val="center"/>
          </w:tcPr>
          <w:p>
            <w:r>
              <w:t>FR-05</w:t>
            </w:r>
          </w:p>
        </w:tc>
        <w:tc>
          <w:tcPr>
            <w:tcW w:type="dxa" w:w="2520"/>
            <w:vAlign w:val="center"/>
          </w:tcPr>
          <w:p>
            <w:r>
              <w:t>Perform active grid load balancing</w:t>
            </w:r>
          </w:p>
        </w:tc>
        <w:tc>
          <w:tcPr>
            <w:tcW w:type="dxa" w:w="2520"/>
            <w:vAlign w:val="center"/>
          </w:tcPr>
          <w:p>
            <w:r>
              <w:t>High</w:t>
            </w:r>
          </w:p>
        </w:tc>
        <w:tc>
          <w:tcPr>
            <w:tcW w:type="dxa" w:w="2520"/>
            <w:vAlign w:val="center"/>
          </w:tcPr>
          <w:p>
            <w:r>
              <w:t>Load-shedding algorithm</w:t>
            </w:r>
          </w:p>
        </w:tc>
      </w:tr>
      <w:tr>
        <w:tc>
          <w:tcPr>
            <w:tcW w:type="dxa" w:w="2520"/>
            <w:vAlign w:val="center"/>
          </w:tcPr>
          <w:p>
            <w:r>
              <w:t>FR-06</w:t>
            </w:r>
          </w:p>
        </w:tc>
        <w:tc>
          <w:tcPr>
            <w:tcW w:type="dxa" w:w="2520"/>
            <w:vAlign w:val="center"/>
          </w:tcPr>
          <w:p>
            <w:r>
              <w:t>Generate and manage charger faults</w:t>
            </w:r>
          </w:p>
        </w:tc>
        <w:tc>
          <w:tcPr>
            <w:tcW w:type="dxa" w:w="2520"/>
            <w:vAlign w:val="center"/>
          </w:tcPr>
          <w:p>
            <w:r>
              <w:t>High</w:t>
            </w:r>
          </w:p>
        </w:tc>
        <w:tc>
          <w:tcPr>
            <w:tcW w:type="dxa" w:w="2520"/>
            <w:vAlign w:val="center"/>
          </w:tcPr>
          <w:p>
            <w:r>
              <w:t>IoT fault endpoints</w:t>
            </w:r>
          </w:p>
        </w:tc>
      </w:tr>
      <w:tr>
        <w:tc>
          <w:tcPr>
            <w:tcW w:type="dxa" w:w="2520"/>
            <w:vAlign w:val="center"/>
          </w:tcPr>
          <w:p>
            <w:r>
              <w:t>FR-07</w:t>
            </w:r>
          </w:p>
        </w:tc>
        <w:tc>
          <w:tcPr>
            <w:tcW w:type="dxa" w:w="2520"/>
            <w:vAlign w:val="center"/>
          </w:tcPr>
          <w:p>
            <w:r>
              <w:t>Dispatch maintenance technicians</w:t>
            </w:r>
          </w:p>
        </w:tc>
        <w:tc>
          <w:tcPr>
            <w:tcW w:type="dxa" w:w="2520"/>
            <w:vAlign w:val="center"/>
          </w:tcPr>
          <w:p>
            <w:r>
              <w:t>High</w:t>
            </w:r>
          </w:p>
        </w:tc>
        <w:tc>
          <w:tcPr>
            <w:tcW w:type="dxa" w:w="2520"/>
            <w:vAlign w:val="center"/>
          </w:tcPr>
          <w:p>
            <w:r>
              <w:t>Maintenance API/workflow</w:t>
            </w:r>
          </w:p>
        </w:tc>
      </w:tr>
      <w:tr>
        <w:tc>
          <w:tcPr>
            <w:tcW w:type="dxa" w:w="2520"/>
            <w:vAlign w:val="center"/>
          </w:tcPr>
          <w:p>
            <w:r>
              <w:t>FR-08</w:t>
            </w:r>
          </w:p>
        </w:tc>
        <w:tc>
          <w:tcPr>
            <w:tcW w:type="dxa" w:w="2520"/>
            <w:vAlign w:val="center"/>
          </w:tcPr>
          <w:p>
            <w:r>
              <w:t>Generate operational analytics</w:t>
            </w:r>
          </w:p>
        </w:tc>
        <w:tc>
          <w:tcPr>
            <w:tcW w:type="dxa" w:w="2520"/>
            <w:vAlign w:val="center"/>
          </w:tcPr>
          <w:p>
            <w:r>
              <w:t>Medium</w:t>
            </w:r>
          </w:p>
        </w:tc>
        <w:tc>
          <w:tcPr>
            <w:tcW w:type="dxa" w:w="2520"/>
            <w:vAlign w:val="center"/>
          </w:tcPr>
          <w:p>
            <w:r>
              <w:t>Analytics endpoint/dashboard</w:t>
            </w:r>
          </w:p>
        </w:tc>
      </w:tr>
      <w:tr>
        <w:tc>
          <w:tcPr>
            <w:tcW w:type="dxa" w:w="2520"/>
            <w:vAlign w:val="center"/>
          </w:tcPr>
          <w:p>
            <w:r>
              <w:t>FR-09</w:t>
            </w:r>
          </w:p>
        </w:tc>
        <w:tc>
          <w:tcPr>
            <w:tcW w:type="dxa" w:w="2520"/>
            <w:vAlign w:val="center"/>
          </w:tcPr>
          <w:p>
            <w:r>
              <w:t>Support future OCPP 2.0.1 integration</w:t>
            </w:r>
          </w:p>
        </w:tc>
        <w:tc>
          <w:tcPr>
            <w:tcW w:type="dxa" w:w="2520"/>
            <w:vAlign w:val="center"/>
          </w:tcPr>
          <w:p>
            <w:r>
              <w:t>High</w:t>
            </w:r>
          </w:p>
        </w:tc>
        <w:tc>
          <w:tcPr>
            <w:tcW w:type="dxa" w:w="2520"/>
            <w:vAlign w:val="center"/>
          </w:tcPr>
          <w:p>
            <w:r>
              <w:t>Interoperability design</w:t>
            </w:r>
          </w:p>
        </w:tc>
      </w:tr>
      <w:tr>
        <w:tc>
          <w:tcPr>
            <w:tcW w:type="dxa" w:w="2520"/>
            <w:vAlign w:val="center"/>
          </w:tcPr>
          <w:p>
            <w:r>
              <w:t>FR-10</w:t>
            </w:r>
          </w:p>
        </w:tc>
        <w:tc>
          <w:tcPr>
            <w:tcW w:type="dxa" w:w="2520"/>
            <w:vAlign w:val="center"/>
          </w:tcPr>
          <w:p>
            <w:r>
              <w:t>Scale to thousands of chargers</w:t>
            </w:r>
          </w:p>
        </w:tc>
        <w:tc>
          <w:tcPr>
            <w:tcW w:type="dxa" w:w="2520"/>
            <w:vAlign w:val="center"/>
          </w:tcPr>
          <w:p>
            <w:r>
              <w:t>High</w:t>
            </w:r>
          </w:p>
        </w:tc>
        <w:tc>
          <w:tcPr>
            <w:tcW w:type="dxa" w:w="2520"/>
            <w:vAlign w:val="center"/>
          </w:tcPr>
          <w:p>
            <w:r>
              <w:t>Redis + time-series DB plan</w:t>
            </w:r>
          </w:p>
        </w:tc>
      </w:tr>
    </w:tbl>
    <w:p>
      <w:pPr>
        <w:pStyle w:val="Heading2"/>
      </w:pPr>
      <w:r>
        <w:t>2.2 Non-Functional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Quality Attribute</w:t>
            </w:r>
          </w:p>
        </w:tc>
        <w:tc>
          <w:tcPr>
            <w:tcW w:type="dxa" w:w="3360"/>
          </w:tcPr>
          <w:p>
            <w:r>
              <w:rPr>
                <w:b/>
              </w:rPr>
              <w:t>Requirement / Target</w:t>
            </w:r>
          </w:p>
        </w:tc>
        <w:tc>
          <w:tcPr>
            <w:tcW w:type="dxa" w:w="3360"/>
          </w:tcPr>
          <w:p>
            <w:r>
              <w:rPr>
                <w:b/>
              </w:rPr>
              <w:t>Design Response</w:t>
            </w:r>
          </w:p>
        </w:tc>
      </w:tr>
      <w:tr>
        <w:tc>
          <w:tcPr>
            <w:tcW w:type="dxa" w:w="3360"/>
            <w:vAlign w:val="center"/>
          </w:tcPr>
          <w:p>
            <w:r>
              <w:t>Performance</w:t>
            </w:r>
          </w:p>
        </w:tc>
        <w:tc>
          <w:tcPr>
            <w:tcW w:type="dxa" w:w="3360"/>
            <w:vAlign w:val="center"/>
          </w:tcPr>
          <w:p>
            <w:r>
              <w:t>Low-latency telemetry updates</w:t>
            </w:r>
          </w:p>
        </w:tc>
        <w:tc>
          <w:tcPr>
            <w:tcW w:type="dxa" w:w="3360"/>
            <w:vAlign w:val="center"/>
          </w:tcPr>
          <w:p>
            <w:r>
              <w:t>Persistent WebSocket connections</w:t>
            </w:r>
          </w:p>
        </w:tc>
      </w:tr>
      <w:tr>
        <w:tc>
          <w:tcPr>
            <w:tcW w:type="dxa" w:w="3360"/>
            <w:vAlign w:val="center"/>
          </w:tcPr>
          <w:p>
            <w:r>
              <w:t>Scalability</w:t>
            </w:r>
          </w:p>
        </w:tc>
        <w:tc>
          <w:tcPr>
            <w:tcW w:type="dxa" w:w="3360"/>
            <w:vAlign w:val="center"/>
          </w:tcPr>
          <w:p>
            <w:r>
              <w:t>Thousands of active chargers</w:t>
            </w:r>
          </w:p>
        </w:tc>
        <w:tc>
          <w:tcPr>
            <w:tcW w:type="dxa" w:w="3360"/>
            <w:vAlign w:val="center"/>
          </w:tcPr>
          <w:p>
            <w:r>
              <w:t>Redis, clustered Node.js, time-series DB</w:t>
            </w:r>
          </w:p>
        </w:tc>
      </w:tr>
      <w:tr>
        <w:tc>
          <w:tcPr>
            <w:tcW w:type="dxa" w:w="3360"/>
            <w:vAlign w:val="center"/>
          </w:tcPr>
          <w:p>
            <w:r>
              <w:t>Availability</w:t>
            </w:r>
          </w:p>
        </w:tc>
        <w:tc>
          <w:tcPr>
            <w:tcW w:type="dxa" w:w="3360"/>
            <w:vAlign w:val="center"/>
          </w:tcPr>
          <w:p>
            <w:r>
              <w:t>Continuous operator visibility</w:t>
            </w:r>
          </w:p>
        </w:tc>
        <w:tc>
          <w:tcPr>
            <w:tcW w:type="dxa" w:w="3360"/>
            <w:vAlign w:val="center"/>
          </w:tcPr>
          <w:p>
            <w:r>
              <w:t>Decoupled modules and process management</w:t>
            </w:r>
          </w:p>
        </w:tc>
      </w:tr>
      <w:tr>
        <w:tc>
          <w:tcPr>
            <w:tcW w:type="dxa" w:w="3360"/>
            <w:vAlign w:val="center"/>
          </w:tcPr>
          <w:p>
            <w:r>
              <w:t>Security</w:t>
            </w:r>
          </w:p>
        </w:tc>
        <w:tc>
          <w:tcPr>
            <w:tcW w:type="dxa" w:w="3360"/>
            <w:vAlign w:val="center"/>
          </w:tcPr>
          <w:p>
            <w:r>
              <w:t>Protected command and telemetry channels</w:t>
            </w:r>
          </w:p>
        </w:tc>
        <w:tc>
          <w:tcPr>
            <w:tcW w:type="dxa" w:w="3360"/>
            <w:vAlign w:val="center"/>
          </w:tcPr>
          <w:p>
            <w:r>
              <w:t>HTTPS/WSS, TLS 1.3, JWT, restricted CORS</w:t>
            </w:r>
          </w:p>
        </w:tc>
      </w:tr>
      <w:tr>
        <w:tc>
          <w:tcPr>
            <w:tcW w:type="dxa" w:w="3360"/>
            <w:vAlign w:val="center"/>
          </w:tcPr>
          <w:p>
            <w:r>
              <w:t>Maintainability</w:t>
            </w:r>
          </w:p>
        </w:tc>
        <w:tc>
          <w:tcPr>
            <w:tcW w:type="dxa" w:w="3360"/>
            <w:vAlign w:val="center"/>
          </w:tcPr>
          <w:p>
            <w:r>
              <w:t>Clear separation of responsibilities</w:t>
            </w:r>
          </w:p>
        </w:tc>
        <w:tc>
          <w:tcPr>
            <w:tcW w:type="dxa" w:w="3360"/>
            <w:vAlign w:val="center"/>
          </w:tcPr>
          <w:p>
            <w:r>
              <w:t>React/API/simulator separation</w:t>
            </w:r>
          </w:p>
        </w:tc>
      </w:tr>
      <w:tr>
        <w:tc>
          <w:tcPr>
            <w:tcW w:type="dxa" w:w="3360"/>
            <w:vAlign w:val="center"/>
          </w:tcPr>
          <w:p>
            <w:r>
              <w:t>Interoperability</w:t>
            </w:r>
          </w:p>
        </w:tc>
        <w:tc>
          <w:tcPr>
            <w:tcW w:type="dxa" w:w="3360"/>
            <w:vAlign w:val="center"/>
          </w:tcPr>
          <w:p>
            <w:r>
              <w:t>Physical charger compatibility</w:t>
            </w:r>
          </w:p>
        </w:tc>
        <w:tc>
          <w:tcPr>
            <w:tcW w:type="dxa" w:w="3360"/>
            <w:vAlign w:val="center"/>
          </w:tcPr>
          <w:p>
            <w:r>
              <w:t>OCPP 2.0.1 integration path</w:t>
            </w:r>
          </w:p>
        </w:tc>
      </w:tr>
      <w:tr>
        <w:tc>
          <w:tcPr>
            <w:tcW w:type="dxa" w:w="3360"/>
            <w:vAlign w:val="center"/>
          </w:tcPr>
          <w:p>
            <w:r>
              <w:t>Usability</w:t>
            </w:r>
          </w:p>
        </w:tc>
        <w:tc>
          <w:tcPr>
            <w:tcW w:type="dxa" w:w="3360"/>
            <w:vAlign w:val="center"/>
          </w:tcPr>
          <w:p>
            <w:r>
              <w:t>Fast operational scanning</w:t>
            </w:r>
          </w:p>
        </w:tc>
        <w:tc>
          <w:tcPr>
            <w:tcW w:type="dxa" w:w="3360"/>
            <w:vAlign w:val="center"/>
          </w:tcPr>
          <w:p>
            <w:r>
              <w:t>Status color coding and responsive UI</w:t>
            </w:r>
          </w:p>
        </w:tc>
      </w:tr>
      <w:tr>
        <w:tc>
          <w:tcPr>
            <w:tcW w:type="dxa" w:w="3360"/>
            <w:vAlign w:val="center"/>
          </w:tcPr>
          <w:p>
            <w:r>
              <w:t>Reliability</w:t>
            </w:r>
          </w:p>
        </w:tc>
        <w:tc>
          <w:tcPr>
            <w:tcW w:type="dxa" w:w="3360"/>
            <w:vAlign w:val="center"/>
          </w:tcPr>
          <w:p>
            <w:r>
              <w:t>Safe operation under grid stress</w:t>
            </w:r>
          </w:p>
        </w:tc>
        <w:tc>
          <w:tcPr>
            <w:tcW w:type="dxa" w:w="3360"/>
            <w:vAlign w:val="center"/>
          </w:tcPr>
          <w:p>
            <w:r>
              <w:t>Automatic throttling and fault isolation</w:t>
            </w:r>
          </w:p>
        </w:tc>
      </w:tr>
    </w:tbl>
    <w:p>
      <w:pPr>
        <w:pStyle w:val="Heading2"/>
      </w:pPr>
      <w:r>
        <w:t>2.3 Requirement-to-Component Mapping</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Requirement</w:t>
            </w:r>
          </w:p>
        </w:tc>
        <w:tc>
          <w:tcPr>
            <w:tcW w:type="dxa" w:w="3360"/>
          </w:tcPr>
          <w:p>
            <w:r>
              <w:rPr>
                <w:b/>
              </w:rPr>
              <w:t>Primary Component</w:t>
            </w:r>
          </w:p>
        </w:tc>
        <w:tc>
          <w:tcPr>
            <w:tcW w:type="dxa" w:w="3360"/>
          </w:tcPr>
          <w:p>
            <w:r>
              <w:rPr>
                <w:b/>
              </w:rPr>
              <w:t>Supporting Component</w:t>
            </w:r>
          </w:p>
        </w:tc>
      </w:tr>
      <w:tr>
        <w:tc>
          <w:tcPr>
            <w:tcW w:type="dxa" w:w="3360"/>
            <w:vAlign w:val="center"/>
          </w:tcPr>
          <w:p>
            <w:r>
              <w:t>Availability monitoring</w:t>
            </w:r>
          </w:p>
        </w:tc>
        <w:tc>
          <w:tcPr>
            <w:tcW w:type="dxa" w:w="3360"/>
            <w:vAlign w:val="center"/>
          </w:tcPr>
          <w:p>
            <w:r>
              <w:t>IoT State Engine</w:t>
            </w:r>
          </w:p>
        </w:tc>
        <w:tc>
          <w:tcPr>
            <w:tcW w:type="dxa" w:w="3360"/>
            <w:vAlign w:val="center"/>
          </w:tcPr>
          <w:p>
            <w:r>
              <w:t>React Dashboard</w:t>
            </w:r>
          </w:p>
        </w:tc>
      </w:tr>
      <w:tr>
        <w:tc>
          <w:tcPr>
            <w:tcW w:type="dxa" w:w="3360"/>
            <w:vAlign w:val="center"/>
          </w:tcPr>
          <w:p>
            <w:r>
              <w:t>Real-time sessions</w:t>
            </w:r>
          </w:p>
        </w:tc>
        <w:tc>
          <w:tcPr>
            <w:tcW w:type="dxa" w:w="3360"/>
            <w:vAlign w:val="center"/>
          </w:tcPr>
          <w:p>
            <w:r>
              <w:t>Simulator / IoT Core</w:t>
            </w:r>
          </w:p>
        </w:tc>
        <w:tc>
          <w:tcPr>
            <w:tcW w:type="dxa" w:w="3360"/>
            <w:vAlign w:val="center"/>
          </w:tcPr>
          <w:p>
            <w:r>
              <w:t>WebSocket Server</w:t>
            </w:r>
          </w:p>
        </w:tc>
      </w:tr>
      <w:tr>
        <w:tc>
          <w:tcPr>
            <w:tcW w:type="dxa" w:w="3360"/>
            <w:vAlign w:val="center"/>
          </w:tcPr>
          <w:p>
            <w:r>
              <w:t>Demand analytics</w:t>
            </w:r>
          </w:p>
        </w:tc>
        <w:tc>
          <w:tcPr>
            <w:tcW w:type="dxa" w:w="3360"/>
            <w:vAlign w:val="center"/>
          </w:tcPr>
          <w:p>
            <w:r>
              <w:t>Analytics API</w:t>
            </w:r>
          </w:p>
        </w:tc>
        <w:tc>
          <w:tcPr>
            <w:tcW w:type="dxa" w:w="3360"/>
            <w:vAlign w:val="center"/>
          </w:tcPr>
          <w:p>
            <w:r>
              <w:t>React Analytics UI</w:t>
            </w:r>
          </w:p>
        </w:tc>
      </w:tr>
      <w:tr>
        <w:tc>
          <w:tcPr>
            <w:tcW w:type="dxa" w:w="3360"/>
            <w:vAlign w:val="center"/>
          </w:tcPr>
          <w:p>
            <w:r>
              <w:t>Load balancing</w:t>
            </w:r>
          </w:p>
        </w:tc>
        <w:tc>
          <w:tcPr>
            <w:tcW w:type="dxa" w:w="3360"/>
            <w:vAlign w:val="center"/>
          </w:tcPr>
          <w:p>
            <w:r>
              <w:t>Grid Control Logic</w:t>
            </w:r>
          </w:p>
        </w:tc>
        <w:tc>
          <w:tcPr>
            <w:tcW w:type="dxa" w:w="3360"/>
            <w:vAlign w:val="center"/>
          </w:tcPr>
          <w:p>
            <w:r>
              <w:t>IoT State Engine</w:t>
            </w:r>
          </w:p>
        </w:tc>
      </w:tr>
      <w:tr>
        <w:tc>
          <w:tcPr>
            <w:tcW w:type="dxa" w:w="3360"/>
            <w:vAlign w:val="center"/>
          </w:tcPr>
          <w:p>
            <w:r>
              <w:t>Maintenance</w:t>
            </w:r>
          </w:p>
        </w:tc>
        <w:tc>
          <w:tcPr>
            <w:tcW w:type="dxa" w:w="3360"/>
            <w:vAlign w:val="center"/>
          </w:tcPr>
          <w:p>
            <w:r>
              <w:t>Maintenance Controller</w:t>
            </w:r>
          </w:p>
        </w:tc>
        <w:tc>
          <w:tcPr>
            <w:tcW w:type="dxa" w:w="3360"/>
            <w:vAlign w:val="center"/>
          </w:tcPr>
          <w:p>
            <w:r>
              <w:t>Technician UI</w:t>
            </w:r>
          </w:p>
        </w:tc>
      </w:tr>
      <w:tr>
        <w:tc>
          <w:tcPr>
            <w:tcW w:type="dxa" w:w="3360"/>
            <w:vAlign w:val="center"/>
          </w:tcPr>
          <w:p>
            <w:r>
              <w:t>Security</w:t>
            </w:r>
          </w:p>
        </w:tc>
        <w:tc>
          <w:tcPr>
            <w:tcW w:type="dxa" w:w="3360"/>
            <w:vAlign w:val="center"/>
          </w:tcPr>
          <w:p>
            <w:r>
              <w:t>API Gateway</w:t>
            </w:r>
          </w:p>
        </w:tc>
        <w:tc>
          <w:tcPr>
            <w:tcW w:type="dxa" w:w="3360"/>
            <w:vAlign w:val="center"/>
          </w:tcPr>
          <w:p>
            <w:r>
              <w:t>Deployment Infrastructure</w:t>
            </w:r>
          </w:p>
        </w:tc>
      </w:tr>
      <w:tr>
        <w:tc>
          <w:tcPr>
            <w:tcW w:type="dxa" w:w="3360"/>
            <w:vAlign w:val="center"/>
          </w:tcPr>
          <w:p>
            <w:r>
              <w:t>Scalability</w:t>
            </w:r>
          </w:p>
        </w:tc>
        <w:tc>
          <w:tcPr>
            <w:tcW w:type="dxa" w:w="3360"/>
            <w:vAlign w:val="center"/>
          </w:tcPr>
          <w:p>
            <w:r>
              <w:t>Backend Cluster</w:t>
            </w:r>
          </w:p>
        </w:tc>
        <w:tc>
          <w:tcPr>
            <w:tcW w:type="dxa" w:w="3360"/>
            <w:vAlign w:val="center"/>
          </w:tcPr>
          <w:p>
            <w:r>
              <w:t>Redis + Time-Series DB</w:t>
            </w:r>
          </w:p>
        </w:tc>
      </w:tr>
    </w:tbl>
    <w:p>
      <w:r>
        <w:t>The SRS identifies REST endpoints for stations, analytics, maintenance dispatch, fault injection/clearing, simulated arrival, and grid-spike control. fileciteturn0file0L175-L217</w:t>
      </w:r>
    </w:p>
    <w:p>
      <w:r>
        <w:br w:type="page"/>
      </w:r>
    </w:p>
    <w:p>
      <w:pPr>
        <w:pStyle w:val="Heading1"/>
      </w:pPr>
      <w:r>
        <w:t>3. Repository Organization Evaluation</w:t>
      </w:r>
    </w:p>
    <w:p>
      <w:r>
        <w:t>The SRS explicitly documents the backend layout as package.json, server.js and simulator.js, and describes a React/Vite client as the presentation layer. fileciteturn0file0L117-L130 For a production-quality repository, this structure should be expanded into feature-oriented folders while preserving the separation of concerns already established in the SRS.</w:t>
      </w:r>
    </w:p>
    <w:p>
      <w:pPr>
        <w:pStyle w:val="Heading2"/>
      </w:pPr>
      <w:r>
        <w:t>3.1 Recommended Repository Structure</w:t>
      </w:r>
    </w:p>
    <w:p>
      <w:pPr>
        <w:spacing w:after="160"/>
        <w:ind w:left="360"/>
      </w:pPr>
      <w:r>
        <w:rPr>
          <w:rFonts w:ascii="Courier New" w:hAnsi="Courier New"/>
          <w:sz w:val="17"/>
        </w:rPr>
        <w:t>voltflow-os/</w:t>
        <w:br/>
        <w:t>├── frontend/</w:t>
        <w:br/>
        <w:t>│   ├── src/</w:t>
        <w:br/>
        <w:t>│   │   ├── components/</w:t>
        <w:br/>
        <w:t>│   │   ├── pages/</w:t>
        <w:br/>
        <w:t>│   │   ├── services/</w:t>
        <w:br/>
        <w:t>│   │   ├── hooks/</w:t>
        <w:br/>
        <w:t>│   │   └── styles/</w:t>
        <w:br/>
        <w:t>│   └── package.json</w:t>
        <w:br/>
        <w:t>├── backend/</w:t>
        <w:br/>
        <w:t>│   ├── src/</w:t>
        <w:br/>
        <w:t>│   │   ├── controllers/</w:t>
        <w:br/>
        <w:t>│   │   ├── routes/</w:t>
        <w:br/>
        <w:t>│   │   ├── services/</w:t>
        <w:br/>
        <w:t>│   │   ├── simulator/</w:t>
        <w:br/>
        <w:t>│   │   ├── websocket/</w:t>
        <w:br/>
        <w:t>│   │   ├── models/</w:t>
        <w:br/>
        <w:t>│   │   └── middleware/</w:t>
        <w:br/>
        <w:t>│   └── package.json</w:t>
        <w:br/>
        <w:t>├── tests/</w:t>
        <w:br/>
        <w:t>│   ├── unit/</w:t>
        <w:br/>
        <w:t>│   ├── integration/</w:t>
        <w:br/>
        <w:t>│   └── e2e/</w:t>
        <w:br/>
        <w:t>├── docs/</w:t>
        <w:br/>
        <w:t>│   ├── architecture/</w:t>
        <w:br/>
        <w:t>│   ├── api/</w:t>
        <w:br/>
        <w:t>│   └── screenshots/</w:t>
        <w:br/>
        <w:t>├── .env.example</w:t>
        <w:br/>
        <w:t>├── .gitignore</w:t>
        <w:br/>
        <w:t>├── README.md</w:t>
        <w:br/>
        <w:t>└── docker-compose.yml</w:t>
      </w:r>
    </w:p>
    <w:p>
      <w:pPr>
        <w:pStyle w:val="Heading2"/>
      </w:pPr>
      <w:r>
        <w:t>3.2 Naming and Organization Assessment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Area</w:t>
            </w:r>
          </w:p>
        </w:tc>
        <w:tc>
          <w:tcPr>
            <w:tcW w:type="dxa" w:w="2520"/>
          </w:tcPr>
          <w:p>
            <w:r>
              <w:rPr>
                <w:b/>
              </w:rPr>
              <w:t>Current SRS Evidence</w:t>
            </w:r>
          </w:p>
        </w:tc>
        <w:tc>
          <w:tcPr>
            <w:tcW w:type="dxa" w:w="2520"/>
          </w:tcPr>
          <w:p>
            <w:r>
              <w:rPr>
                <w:b/>
              </w:rPr>
              <w:t>Assessment</w:t>
            </w:r>
          </w:p>
        </w:tc>
        <w:tc>
          <w:tcPr>
            <w:tcW w:type="dxa" w:w="2520"/>
          </w:tcPr>
          <w:p>
            <w:r>
              <w:rPr>
                <w:b/>
              </w:rPr>
              <w:t>Improvement</w:t>
            </w:r>
          </w:p>
        </w:tc>
      </w:tr>
      <w:tr>
        <w:tc>
          <w:tcPr>
            <w:tcW w:type="dxa" w:w="2520"/>
            <w:vAlign w:val="center"/>
          </w:tcPr>
          <w:p>
            <w:r>
              <w:t>Separation of concerns</w:t>
            </w:r>
          </w:p>
        </w:tc>
        <w:tc>
          <w:tcPr>
            <w:tcW w:type="dxa" w:w="2520"/>
            <w:vAlign w:val="center"/>
          </w:tcPr>
          <w:p>
            <w:r>
              <w:t>React + Express + simulator</w:t>
            </w:r>
          </w:p>
        </w:tc>
        <w:tc>
          <w:tcPr>
            <w:tcW w:type="dxa" w:w="2520"/>
            <w:vAlign w:val="center"/>
          </w:tcPr>
          <w:p>
            <w:r>
              <w:t>Strong</w:t>
            </w:r>
          </w:p>
        </w:tc>
        <w:tc>
          <w:tcPr>
            <w:tcW w:type="dxa" w:w="2520"/>
            <w:vAlign w:val="center"/>
          </w:tcPr>
          <w:p>
            <w:r>
              <w:t>Keep modules independently deployable</w:t>
            </w:r>
          </w:p>
        </w:tc>
      </w:tr>
      <w:tr>
        <w:tc>
          <w:tcPr>
            <w:tcW w:type="dxa" w:w="2520"/>
            <w:vAlign w:val="center"/>
          </w:tcPr>
          <w:p>
            <w:r>
              <w:t>Backend entry point</w:t>
            </w:r>
          </w:p>
        </w:tc>
        <w:tc>
          <w:tcPr>
            <w:tcW w:type="dxa" w:w="2520"/>
            <w:vAlign w:val="center"/>
          </w:tcPr>
          <w:p>
            <w:r>
              <w:t>server.js</w:t>
            </w:r>
          </w:p>
        </w:tc>
        <w:tc>
          <w:tcPr>
            <w:tcW w:type="dxa" w:w="2520"/>
            <w:vAlign w:val="center"/>
          </w:tcPr>
          <w:p>
            <w:r>
              <w:t>Acceptable</w:t>
            </w:r>
          </w:p>
        </w:tc>
        <w:tc>
          <w:tcPr>
            <w:tcW w:type="dxa" w:w="2520"/>
            <w:vAlign w:val="center"/>
          </w:tcPr>
          <w:p>
            <w:r>
              <w:t>Move to src/server.js as project grows</w:t>
            </w:r>
          </w:p>
        </w:tc>
      </w:tr>
      <w:tr>
        <w:tc>
          <w:tcPr>
            <w:tcW w:type="dxa" w:w="2520"/>
            <w:vAlign w:val="center"/>
          </w:tcPr>
          <w:p>
            <w:r>
              <w:t>Simulation core</w:t>
            </w:r>
          </w:p>
        </w:tc>
        <w:tc>
          <w:tcPr>
            <w:tcW w:type="dxa" w:w="2520"/>
            <w:vAlign w:val="center"/>
          </w:tcPr>
          <w:p>
            <w:r>
              <w:t>simulator.js</w:t>
            </w:r>
          </w:p>
        </w:tc>
        <w:tc>
          <w:tcPr>
            <w:tcW w:type="dxa" w:w="2520"/>
            <w:vAlign w:val="center"/>
          </w:tcPr>
          <w:p>
            <w:r>
              <w:t>Strong concept</w:t>
            </w:r>
          </w:p>
        </w:tc>
        <w:tc>
          <w:tcPr>
            <w:tcW w:type="dxa" w:w="2520"/>
            <w:vAlign w:val="center"/>
          </w:tcPr>
          <w:p>
            <w:r>
              <w:t>Split state, physics, fault and grid services</w:t>
            </w:r>
          </w:p>
        </w:tc>
      </w:tr>
      <w:tr>
        <w:tc>
          <w:tcPr>
            <w:tcW w:type="dxa" w:w="2520"/>
            <w:vAlign w:val="center"/>
          </w:tcPr>
          <w:p>
            <w:r>
              <w:t>Dependencies</w:t>
            </w:r>
          </w:p>
        </w:tc>
        <w:tc>
          <w:tcPr>
            <w:tcW w:type="dxa" w:w="2520"/>
            <w:vAlign w:val="center"/>
          </w:tcPr>
          <w:p>
            <w:r>
              <w:t>package.json</w:t>
            </w:r>
          </w:p>
        </w:tc>
        <w:tc>
          <w:tcPr>
            <w:tcW w:type="dxa" w:w="2520"/>
            <w:vAlign w:val="center"/>
          </w:tcPr>
          <w:p>
            <w:r>
              <w:t>Defined</w:t>
            </w:r>
          </w:p>
        </w:tc>
        <w:tc>
          <w:tcPr>
            <w:tcW w:type="dxa" w:w="2520"/>
            <w:vAlign w:val="center"/>
          </w:tcPr>
          <w:p>
            <w:r>
              <w:t>Use lockfile and dependency audit</w:t>
            </w:r>
          </w:p>
        </w:tc>
      </w:tr>
      <w:tr>
        <w:tc>
          <w:tcPr>
            <w:tcW w:type="dxa" w:w="2520"/>
            <w:vAlign w:val="center"/>
          </w:tcPr>
          <w:p>
            <w:r>
              <w:t>Frontend organization</w:t>
            </w:r>
          </w:p>
        </w:tc>
        <w:tc>
          <w:tcPr>
            <w:tcW w:type="dxa" w:w="2520"/>
            <w:vAlign w:val="center"/>
          </w:tcPr>
          <w:p>
            <w:r>
              <w:t>React/Vite layer</w:t>
            </w:r>
          </w:p>
        </w:tc>
        <w:tc>
          <w:tcPr>
            <w:tcW w:type="dxa" w:w="2520"/>
            <w:vAlign w:val="center"/>
          </w:tcPr>
          <w:p>
            <w:r>
              <w:t>Defined conceptually</w:t>
            </w:r>
          </w:p>
        </w:tc>
        <w:tc>
          <w:tcPr>
            <w:tcW w:type="dxa" w:w="2520"/>
            <w:vAlign w:val="center"/>
          </w:tcPr>
          <w:p>
            <w:r>
              <w:t>Document exact folders and component responsibilities</w:t>
            </w:r>
          </w:p>
        </w:tc>
      </w:tr>
      <w:tr>
        <w:tc>
          <w:tcPr>
            <w:tcW w:type="dxa" w:w="2520"/>
            <w:vAlign w:val="center"/>
          </w:tcPr>
          <w:p>
            <w:r>
              <w:t>Tests</w:t>
            </w:r>
          </w:p>
        </w:tc>
        <w:tc>
          <w:tcPr>
            <w:tcW w:type="dxa" w:w="2520"/>
            <w:vAlign w:val="center"/>
          </w:tcPr>
          <w:p>
            <w:r>
              <w:t>Not specified in SRS</w:t>
            </w:r>
          </w:p>
        </w:tc>
        <w:tc>
          <w:tcPr>
            <w:tcW w:type="dxa" w:w="2520"/>
            <w:vAlign w:val="center"/>
          </w:tcPr>
          <w:p>
            <w:r>
              <w:t>Gap</w:t>
            </w:r>
          </w:p>
        </w:tc>
        <w:tc>
          <w:tcPr>
            <w:tcW w:type="dxa" w:w="2520"/>
            <w:vAlign w:val="center"/>
          </w:tcPr>
          <w:p>
            <w:r>
              <w:t>Add unit/integration/e2e directories</w:t>
            </w:r>
          </w:p>
        </w:tc>
      </w:tr>
      <w:tr>
        <w:tc>
          <w:tcPr>
            <w:tcW w:type="dxa" w:w="2520"/>
            <w:vAlign w:val="center"/>
          </w:tcPr>
          <w:p>
            <w:r>
              <w:t>Documentation</w:t>
            </w:r>
          </w:p>
        </w:tc>
        <w:tc>
          <w:tcPr>
            <w:tcW w:type="dxa" w:w="2520"/>
            <w:vAlign w:val="center"/>
          </w:tcPr>
          <w:p>
            <w:r>
              <w:t>17-chapter SRS</w:t>
            </w:r>
          </w:p>
        </w:tc>
        <w:tc>
          <w:tcPr>
            <w:tcW w:type="dxa" w:w="2520"/>
            <w:vAlign w:val="center"/>
          </w:tcPr>
          <w:p>
            <w:r>
              <w:t>Strong</w:t>
            </w:r>
          </w:p>
        </w:tc>
        <w:tc>
          <w:tcPr>
            <w:tcW w:type="dxa" w:w="2520"/>
            <w:vAlign w:val="center"/>
          </w:tcPr>
          <w:p>
            <w:r>
              <w:t>Add concise README and API reference</w:t>
            </w:r>
          </w:p>
        </w:tc>
      </w:tr>
    </w:tbl>
    <w:tbl>
      <w:tblPr>
        <w:tblStyle w:val="TableGrid"/>
        <w:tblW w:type="auto" w:w="0"/>
        <w:tblLook w:firstColumn="1" w:firstRow="1" w:lastColumn="0" w:lastRow="0" w:noHBand="0" w:noVBand="1" w:val="04A0"/>
      </w:tblPr>
      <w:tblGrid>
        <w:gridCol w:w="10080"/>
      </w:tblGrid>
      <w:tr>
        <w:tc>
          <w:tcPr>
            <w:tcW w:type="dxa" w:w="10080"/>
          </w:tcPr>
          <w:p>
            <w:pPr>
              <w:jc w:val="center"/>
            </w:pPr>
            <w:r>
              <w:rPr>
                <w:i/>
                <w:sz w:val="18"/>
              </w:rPr>
              <w:t>[ SCREENSHOT PLACEHOLDER ]</w:t>
              <w:br/>
              <w:t>Figure 3.1 – Repository Structure Screenshot</w:t>
              <w:br/>
              <w:t>Insert screenshot of the actual GitHub repository tree here. Show frontend, backend, tests, docs and configuration files.</w:t>
            </w:r>
          </w:p>
        </w:tc>
      </w:tr>
    </w:tbl>
    <w:p>
      <w:r>
        <w:t>Repository-specific structure should be verified against the actual Git repository before final submission. The supplied SRS does not provide a repository tree or file-by-file inventory.</w:t>
      </w:r>
    </w:p>
    <w:p>
      <w:r>
        <w:br w:type="page"/>
      </w:r>
    </w:p>
    <w:p>
      <w:pPr>
        <w:pStyle w:val="Heading1"/>
      </w:pPr>
      <w:r>
        <w:t>4. Software Architecture Selection</w:t>
      </w:r>
    </w:p>
    <w:p>
      <w:pPr>
        <w:pStyle w:val="Heading2"/>
      </w:pPr>
      <w:r>
        <w:t>4.1 Selected Architecture: Event-Driven Layered Architecture</w:t>
      </w:r>
    </w:p>
    <w:p>
      <w:r>
        <w:t>The recommended architectural characterization is an event-driven, decoupled layered architecture. The SRS itself states that VoltFlow OS uses an event-driven, decoupled blueprint and separates presentation, REST command interfaces and the in-memory telemetry simulator. fileciteturn0file0L104-L109</w:t>
      </w:r>
    </w:p>
    <w:p>
      <w:pPr>
        <w:pStyle w:val="Heading2"/>
      </w:pPr>
      <w:r>
        <w:t>4.2 Why This Architecture Fits the Problem</w:t>
      </w:r>
    </w:p>
    <w:p>
      <w:pPr>
        <w:pStyle w:val="ListBullet"/>
      </w:pPr>
      <w:r>
        <w:t>Real-time telemetry is naturally event-oriented; WebSockets can broadcast state changes without repeated polling.</w:t>
      </w:r>
    </w:p>
    <w:p>
      <w:pPr>
        <w:pStyle w:val="ListBullet"/>
      </w:pPr>
      <w:r>
        <w:t>Operational commands such as fault injection and technician dispatch are cleanly exposed through REST APIs.</w:t>
      </w:r>
    </w:p>
    <w:p>
      <w:pPr>
        <w:pStyle w:val="ListBullet"/>
      </w:pPr>
      <w:r>
        <w:t>The state engine centralizes charger/session/grid logic and prevents UI code from owning operational rules.</w:t>
      </w:r>
    </w:p>
    <w:p>
      <w:pPr>
        <w:pStyle w:val="ListBullet"/>
      </w:pPr>
      <w:r>
        <w:t>Independent frontend and backend layers improve maintainability and enable separate scaling.</w:t>
      </w:r>
    </w:p>
    <w:p>
      <w:pPr>
        <w:pStyle w:val="ListBullet"/>
      </w:pPr>
      <w:r>
        <w:t>The architecture can evolve from a simulator to physical OCPP charger integration without redesigning the operator UI.</w:t>
      </w:r>
    </w:p>
    <w:p>
      <w:pPr>
        <w:pStyle w:val="ListBullet"/>
      </w:pPr>
      <w:r>
        <w:t>Redis and time-series databases can be introduced as infrastructure needs grow.</w:t>
      </w:r>
    </w:p>
    <w:p>
      <w:pPr>
        <w:pStyle w:val="Heading2"/>
      </w:pPr>
      <w:r>
        <w:t>4.3 Architectural Alternatives Considered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Architecture</w:t>
            </w:r>
          </w:p>
        </w:tc>
        <w:tc>
          <w:tcPr>
            <w:tcW w:type="dxa" w:w="2520"/>
          </w:tcPr>
          <w:p>
            <w:r>
              <w:rPr>
                <w:b/>
              </w:rPr>
              <w:t>Advantages</w:t>
            </w:r>
          </w:p>
        </w:tc>
        <w:tc>
          <w:tcPr>
            <w:tcW w:type="dxa" w:w="2520"/>
          </w:tcPr>
          <w:p>
            <w:r>
              <w:rPr>
                <w:b/>
              </w:rPr>
              <w:t>Limitations for VoltFlow</w:t>
            </w:r>
          </w:p>
        </w:tc>
        <w:tc>
          <w:tcPr>
            <w:tcW w:type="dxa" w:w="2520"/>
          </w:tcPr>
          <w:p>
            <w:r>
              <w:rPr>
                <w:b/>
              </w:rPr>
              <w:t>Decision</w:t>
            </w:r>
          </w:p>
        </w:tc>
      </w:tr>
      <w:tr>
        <w:tc>
          <w:tcPr>
            <w:tcW w:type="dxa" w:w="2520"/>
            <w:vAlign w:val="center"/>
          </w:tcPr>
          <w:p>
            <w:r>
              <w:t>Monolithic MVC</w:t>
            </w:r>
          </w:p>
        </w:tc>
        <w:tc>
          <w:tcPr>
            <w:tcW w:type="dxa" w:w="2520"/>
            <w:vAlign w:val="center"/>
          </w:tcPr>
          <w:p>
            <w:r>
              <w:t>Simple deployment</w:t>
            </w:r>
          </w:p>
        </w:tc>
        <w:tc>
          <w:tcPr>
            <w:tcW w:type="dxa" w:w="2520"/>
            <w:vAlign w:val="center"/>
          </w:tcPr>
          <w:p>
            <w:r>
              <w:t>Weak separation for high-frequency telemetry</w:t>
            </w:r>
          </w:p>
        </w:tc>
        <w:tc>
          <w:tcPr>
            <w:tcW w:type="dxa" w:w="2520"/>
            <w:vAlign w:val="center"/>
          </w:tcPr>
          <w:p>
            <w:r>
              <w:t>Not preferred</w:t>
            </w:r>
          </w:p>
        </w:tc>
      </w:tr>
      <w:tr>
        <w:tc>
          <w:tcPr>
            <w:tcW w:type="dxa" w:w="2520"/>
            <w:vAlign w:val="center"/>
          </w:tcPr>
          <w:p>
            <w:r>
              <w:t>Microservices</w:t>
            </w:r>
          </w:p>
        </w:tc>
        <w:tc>
          <w:tcPr>
            <w:tcW w:type="dxa" w:w="2520"/>
            <w:vAlign w:val="center"/>
          </w:tcPr>
          <w:p>
            <w:r>
              <w:t>Independent scaling</w:t>
            </w:r>
          </w:p>
        </w:tc>
        <w:tc>
          <w:tcPr>
            <w:tcW w:type="dxa" w:w="2520"/>
            <w:vAlign w:val="center"/>
          </w:tcPr>
          <w:p>
            <w:r>
              <w:t>Higher operational complexity for student prototype</w:t>
            </w:r>
          </w:p>
        </w:tc>
        <w:tc>
          <w:tcPr>
            <w:tcW w:type="dxa" w:w="2520"/>
            <w:vAlign w:val="center"/>
          </w:tcPr>
          <w:p>
            <w:r>
              <w:t>Future option</w:t>
            </w:r>
          </w:p>
        </w:tc>
      </w:tr>
      <w:tr>
        <w:tc>
          <w:tcPr>
            <w:tcW w:type="dxa" w:w="2520"/>
            <w:vAlign w:val="center"/>
          </w:tcPr>
          <w:p>
            <w:r>
              <w:t>Event-driven layered</w:t>
            </w:r>
          </w:p>
        </w:tc>
        <w:tc>
          <w:tcPr>
            <w:tcW w:type="dxa" w:w="2520"/>
            <w:vAlign w:val="center"/>
          </w:tcPr>
          <w:p>
            <w:r>
              <w:t>Real-time friendly; clear responsibilities</w:t>
            </w:r>
          </w:p>
        </w:tc>
        <w:tc>
          <w:tcPr>
            <w:tcW w:type="dxa" w:w="2520"/>
            <w:vAlign w:val="center"/>
          </w:tcPr>
          <w:p>
            <w:r>
              <w:t>Requires careful state synchronization</w:t>
            </w:r>
          </w:p>
        </w:tc>
        <w:tc>
          <w:tcPr>
            <w:tcW w:type="dxa" w:w="2520"/>
            <w:vAlign w:val="center"/>
          </w:tcPr>
          <w:p>
            <w:r>
              <w:t>Selected</w:t>
            </w:r>
          </w:p>
        </w:tc>
      </w:tr>
      <w:tr>
        <w:tc>
          <w:tcPr>
            <w:tcW w:type="dxa" w:w="2520"/>
            <w:vAlign w:val="center"/>
          </w:tcPr>
          <w:p>
            <w:r>
              <w:t>Serverless</w:t>
            </w:r>
          </w:p>
        </w:tc>
        <w:tc>
          <w:tcPr>
            <w:tcW w:type="dxa" w:w="2520"/>
            <w:vAlign w:val="center"/>
          </w:tcPr>
          <w:p>
            <w:r>
              <w:t>Elastic infrastructure</w:t>
            </w:r>
          </w:p>
        </w:tc>
        <w:tc>
          <w:tcPr>
            <w:tcW w:type="dxa" w:w="2520"/>
            <w:vAlign w:val="center"/>
          </w:tcPr>
          <w:p>
            <w:r>
              <w:t>Persistent WebSocket/state engine complexity</w:t>
            </w:r>
          </w:p>
        </w:tc>
        <w:tc>
          <w:tcPr>
            <w:tcW w:type="dxa" w:w="2520"/>
            <w:vAlign w:val="center"/>
          </w:tcPr>
          <w:p>
            <w:r>
              <w:t>Not preferred initially</w:t>
            </w:r>
          </w:p>
        </w:tc>
      </w:tr>
    </w:tbl>
    <w:p>
      <w:pPr>
        <w:pStyle w:val="Heading2"/>
      </w:pPr>
      <w:r>
        <w:t>4.4 Architecture Decision</w:t>
      </w:r>
    </w:p>
    <w:tbl>
      <w:tblPr>
        <w:tblStyle w:val="TableGrid"/>
        <w:tblW w:type="auto" w:w="0"/>
        <w:tblLook w:firstColumn="1" w:firstRow="1" w:lastColumn="0" w:lastRow="0" w:noHBand="0" w:noVBand="1" w:val="04A0"/>
      </w:tblPr>
      <w:tblGrid>
        <w:gridCol w:w="10080"/>
      </w:tblGrid>
      <w:tr>
        <w:tc>
          <w:tcPr>
            <w:tcW w:type="dxa" w:w="10080"/>
          </w:tcPr>
          <w:p>
            <w:r/>
            <w:r>
              <w:rPr>
                <w:b/>
              </w:rPr>
              <w:t>DECISION</w:t>
              <w:br/>
            </w:r>
            <w:r>
              <w:t>Use the event-driven layered architecture for the current implementation, with a migration path toward clustered backend instances, Redis state synchronization, time-series telemetry storage, and OCPP 2.0.1 integration.</w:t>
            </w:r>
          </w:p>
        </w:tc>
      </w:tr>
    </w:tbl>
    <w:p>
      <w:r>
        <w:br w:type="page"/>
      </w:r>
    </w:p>
    <w:p>
      <w:pPr>
        <w:pStyle w:val="Heading1"/>
      </w:pPr>
      <w:r>
        <w:t>5. Architecture Diagram and Component Design</w:t>
      </w:r>
    </w:p>
    <w:p>
      <w:pPr>
        <w:pStyle w:val="Heading2"/>
      </w:pPr>
      <w:r>
        <w:t>5.1 Logical Architecture Diagram</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pPr>
              <w:jc w:val="center"/>
            </w:pPr>
          </w:p>
        </w:tc>
        <w:tc>
          <w:tcPr>
            <w:tcW w:type="dxa" w:w="3360"/>
            <w:vAlign w:val="center"/>
          </w:tcPr>
          <w:p>
            <w:pPr>
              <w:jc w:val="center"/>
            </w:pPr>
            <w:r>
              <w:rPr>
                <w:b/>
              </w:rPr>
              <w:t>EV Chargers / IoT Devices</w:t>
              <w:br/>
              <w:t>(OCPP-ready future layer)</w:t>
            </w:r>
          </w:p>
        </w:tc>
        <w:tc>
          <w:tcPr>
            <w:tcW w:type="dxa" w:w="3360"/>
            <w:vAlign w:val="center"/>
          </w:tcPr>
          <w:p>
            <w:pPr>
              <w:jc w:val="center"/>
            </w:pPr>
          </w:p>
        </w:tc>
      </w:tr>
      <w:tr>
        <w:tc>
          <w:tcPr>
            <w:tcW w:type="dxa" w:w="3360"/>
            <w:vAlign w:val="center"/>
          </w:tcPr>
          <w:p>
            <w:pPr>
              <w:jc w:val="center"/>
            </w:pPr>
            <w:r>
              <w:rPr>
                <w:b/>
              </w:rPr>
              <w:t>React + Vite</w:t>
              <w:br/>
              <w:t>Operations Dashboard</w:t>
            </w:r>
          </w:p>
        </w:tc>
        <w:tc>
          <w:tcPr>
            <w:tcW w:type="dxa" w:w="3360"/>
            <w:vAlign w:val="center"/>
          </w:tcPr>
          <w:p>
            <w:pPr>
              <w:jc w:val="center"/>
            </w:pPr>
            <w:r>
              <w:rPr>
                <w:b/>
              </w:rPr>
              <w:t>WebSocket</w:t>
              <w:br/>
              <w:t>Telemetry Channel</w:t>
            </w:r>
          </w:p>
        </w:tc>
        <w:tc>
          <w:tcPr>
            <w:tcW w:type="dxa" w:w="3360"/>
            <w:vAlign w:val="center"/>
          </w:tcPr>
          <w:p>
            <w:pPr>
              <w:jc w:val="center"/>
            </w:pPr>
            <w:r>
              <w:rPr>
                <w:b/>
              </w:rPr>
              <w:t>REST API</w:t>
              <w:br/>
              <w:t>Command Gateway</w:t>
            </w:r>
          </w:p>
        </w:tc>
      </w:tr>
      <w:tr>
        <w:tc>
          <w:tcPr>
            <w:tcW w:type="dxa" w:w="3360"/>
            <w:vAlign w:val="center"/>
          </w:tcPr>
          <w:p>
            <w:pPr>
              <w:jc w:val="center"/>
            </w:pPr>
          </w:p>
        </w:tc>
        <w:tc>
          <w:tcPr>
            <w:tcW w:type="dxa" w:w="3360"/>
            <w:vAlign w:val="center"/>
          </w:tcPr>
          <w:p>
            <w:pPr>
              <w:jc w:val="center"/>
            </w:pPr>
            <w:r>
              <w:rPr>
                <w:b/>
              </w:rPr>
              <w:t>Node.js / Express</w:t>
              <w:br/>
              <w:t>Application Core</w:t>
            </w:r>
          </w:p>
        </w:tc>
        <w:tc>
          <w:tcPr>
            <w:tcW w:type="dxa" w:w="3360"/>
            <w:vAlign w:val="center"/>
          </w:tcPr>
          <w:p>
            <w:pPr>
              <w:jc w:val="center"/>
            </w:pPr>
          </w:p>
        </w:tc>
      </w:tr>
      <w:tr>
        <w:tc>
          <w:tcPr>
            <w:tcW w:type="dxa" w:w="3360"/>
            <w:vAlign w:val="center"/>
          </w:tcPr>
          <w:p>
            <w:pPr>
              <w:jc w:val="center"/>
            </w:pPr>
            <w:r>
              <w:rPr>
                <w:b/>
              </w:rPr>
              <w:t>Session &amp; Battery Logic</w:t>
            </w:r>
          </w:p>
        </w:tc>
        <w:tc>
          <w:tcPr>
            <w:tcW w:type="dxa" w:w="3360"/>
            <w:vAlign w:val="center"/>
          </w:tcPr>
          <w:p>
            <w:pPr>
              <w:jc w:val="center"/>
            </w:pPr>
            <w:r>
              <w:rPr>
                <w:b/>
              </w:rPr>
              <w:t>IoT State Machine</w:t>
              <w:br/>
              <w:t>+ Grid Load Balancing</w:t>
            </w:r>
          </w:p>
        </w:tc>
        <w:tc>
          <w:tcPr>
            <w:tcW w:type="dxa" w:w="3360"/>
            <w:vAlign w:val="center"/>
          </w:tcPr>
          <w:p>
            <w:pPr>
              <w:jc w:val="center"/>
            </w:pPr>
            <w:r>
              <w:rPr>
                <w:b/>
              </w:rPr>
              <w:t>Fault &amp; Maintenance</w:t>
              <w:br/>
              <w:t>Workflow</w:t>
            </w:r>
          </w:p>
        </w:tc>
      </w:tr>
      <w:tr>
        <w:tc>
          <w:tcPr>
            <w:tcW w:type="dxa" w:w="3360"/>
            <w:vAlign w:val="center"/>
          </w:tcPr>
          <w:p>
            <w:pPr>
              <w:jc w:val="center"/>
            </w:pPr>
            <w:r>
              <w:rPr>
                <w:b/>
              </w:rPr>
              <w:t>Redis Cache</w:t>
              <w:br/>
              <w:t>(Future Scale)</w:t>
            </w:r>
          </w:p>
        </w:tc>
        <w:tc>
          <w:tcPr>
            <w:tcW w:type="dxa" w:w="3360"/>
            <w:vAlign w:val="center"/>
          </w:tcPr>
          <w:p>
            <w:pPr>
              <w:jc w:val="center"/>
            </w:pPr>
            <w:r>
              <w:rPr>
                <w:b/>
              </w:rPr>
              <w:t>Time-Series DB</w:t>
              <w:br/>
              <w:t>(Future Telemetry Store)</w:t>
            </w:r>
          </w:p>
        </w:tc>
        <w:tc>
          <w:tcPr>
            <w:tcW w:type="dxa" w:w="3360"/>
            <w:vAlign w:val="center"/>
          </w:tcPr>
          <w:p>
            <w:pPr>
              <w:jc w:val="center"/>
            </w:pPr>
            <w:r>
              <w:rPr>
                <w:b/>
              </w:rPr>
              <w:t>Reports / Analytics</w:t>
            </w:r>
          </w:p>
        </w:tc>
      </w:tr>
    </w:tbl>
    <w:p>
      <w:r>
        <w:t>Figure 5.1. Logical architecture derived from the supplied SRS modules and scalability direction.</w:t>
      </w:r>
    </w:p>
    <w:p>
      <w:pPr>
        <w:pStyle w:val="Heading2"/>
      </w:pPr>
      <w:r>
        <w:t>5.2 Component Responsibilities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Component</w:t>
            </w:r>
          </w:p>
        </w:tc>
        <w:tc>
          <w:tcPr>
            <w:tcW w:type="dxa" w:w="3360"/>
          </w:tcPr>
          <w:p>
            <w:r>
              <w:rPr>
                <w:b/>
              </w:rPr>
              <w:t>Responsibility</w:t>
            </w:r>
          </w:p>
        </w:tc>
        <w:tc>
          <w:tcPr>
            <w:tcW w:type="dxa" w:w="3360"/>
          </w:tcPr>
          <w:p>
            <w:r>
              <w:rPr>
                <w:b/>
              </w:rPr>
              <w:t>Key Interfaces</w:t>
            </w:r>
          </w:p>
        </w:tc>
      </w:tr>
      <w:tr>
        <w:tc>
          <w:tcPr>
            <w:tcW w:type="dxa" w:w="3360"/>
            <w:vAlign w:val="center"/>
          </w:tcPr>
          <w:p>
            <w:r>
              <w:t>React/Vite Client</w:t>
            </w:r>
          </w:p>
        </w:tc>
        <w:tc>
          <w:tcPr>
            <w:tcW w:type="dxa" w:w="3360"/>
            <w:vAlign w:val="center"/>
          </w:tcPr>
          <w:p>
            <w:r>
              <w:t>Dashboard, maps, alerts, analytics, operator actions</w:t>
            </w:r>
          </w:p>
        </w:tc>
        <w:tc>
          <w:tcPr>
            <w:tcW w:type="dxa" w:w="3360"/>
            <w:vAlign w:val="center"/>
          </w:tcPr>
          <w:p>
            <w:r>
              <w:t>WebSocket + REST</w:t>
            </w:r>
          </w:p>
        </w:tc>
      </w:tr>
      <w:tr>
        <w:tc>
          <w:tcPr>
            <w:tcW w:type="dxa" w:w="3360"/>
            <w:vAlign w:val="center"/>
          </w:tcPr>
          <w:p>
            <w:r>
              <w:t>REST Gateway</w:t>
            </w:r>
          </w:p>
        </w:tc>
        <w:tc>
          <w:tcPr>
            <w:tcW w:type="dxa" w:w="3360"/>
            <w:vAlign w:val="center"/>
          </w:tcPr>
          <w:p>
            <w:r>
              <w:t>Operational commands and query endpoints</w:t>
            </w:r>
          </w:p>
        </w:tc>
        <w:tc>
          <w:tcPr>
            <w:tcW w:type="dxa" w:w="3360"/>
            <w:vAlign w:val="center"/>
          </w:tcPr>
          <w:p>
            <w:r>
              <w:t>HTTP GET/POST</w:t>
            </w:r>
          </w:p>
        </w:tc>
      </w:tr>
      <w:tr>
        <w:tc>
          <w:tcPr>
            <w:tcW w:type="dxa" w:w="3360"/>
            <w:vAlign w:val="center"/>
          </w:tcPr>
          <w:p>
            <w:r>
              <w:t>WebSocket Server</w:t>
            </w:r>
          </w:p>
        </w:tc>
        <w:tc>
          <w:tcPr>
            <w:tcW w:type="dxa" w:w="3360"/>
            <w:vAlign w:val="center"/>
          </w:tcPr>
          <w:p>
            <w:r>
              <w:t>Initial state push and recurring telemetry broadcasts</w:t>
            </w:r>
          </w:p>
        </w:tc>
        <w:tc>
          <w:tcPr>
            <w:tcW w:type="dxa" w:w="3360"/>
            <w:vAlign w:val="center"/>
          </w:tcPr>
          <w:p>
            <w:r>
              <w:t>WS/WSS</w:t>
            </w:r>
          </w:p>
        </w:tc>
      </w:tr>
      <w:tr>
        <w:tc>
          <w:tcPr>
            <w:tcW w:type="dxa" w:w="3360"/>
            <w:vAlign w:val="center"/>
          </w:tcPr>
          <w:p>
            <w:r>
              <w:t>IoT State Engine</w:t>
            </w:r>
          </w:p>
        </w:tc>
        <w:tc>
          <w:tcPr>
            <w:tcW w:type="dxa" w:w="3360"/>
            <w:vAlign w:val="center"/>
          </w:tcPr>
          <w:p>
            <w:r>
              <w:t>Charger/session/alert/technician state transitions</w:t>
            </w:r>
          </w:p>
        </w:tc>
        <w:tc>
          <w:tcPr>
            <w:tcW w:type="dxa" w:w="3360"/>
            <w:vAlign w:val="center"/>
          </w:tcPr>
          <w:p>
            <w:r>
              <w:t>Internal event emitter</w:t>
            </w:r>
          </w:p>
        </w:tc>
      </w:tr>
      <w:tr>
        <w:tc>
          <w:tcPr>
            <w:tcW w:type="dxa" w:w="3360"/>
            <w:vAlign w:val="center"/>
          </w:tcPr>
          <w:p>
            <w:r>
              <w:t>Grid Controller</w:t>
            </w:r>
          </w:p>
        </w:tc>
        <w:tc>
          <w:tcPr>
            <w:tcW w:type="dxa" w:w="3360"/>
            <w:vAlign w:val="center"/>
          </w:tcPr>
          <w:p>
            <w:r>
              <w:t>Capacity monitoring and power throttling</w:t>
            </w:r>
          </w:p>
        </w:tc>
        <w:tc>
          <w:tcPr>
            <w:tcW w:type="dxa" w:w="3360"/>
            <w:vAlign w:val="center"/>
          </w:tcPr>
          <w:p>
            <w:r>
              <w:t>State engine</w:t>
            </w:r>
          </w:p>
        </w:tc>
      </w:tr>
      <w:tr>
        <w:tc>
          <w:tcPr>
            <w:tcW w:type="dxa" w:w="3360"/>
            <w:vAlign w:val="center"/>
          </w:tcPr>
          <w:p>
            <w:r>
              <w:t>Fault Simulator</w:t>
            </w:r>
          </w:p>
        </w:tc>
        <w:tc>
          <w:tcPr>
            <w:tcW w:type="dxa" w:w="3360"/>
            <w:vAlign w:val="center"/>
          </w:tcPr>
          <w:p>
            <w:r>
              <w:t>Hardware anomaly generation</w:t>
            </w:r>
          </w:p>
        </w:tc>
        <w:tc>
          <w:tcPr>
            <w:tcW w:type="dxa" w:w="3360"/>
            <w:vAlign w:val="center"/>
          </w:tcPr>
          <w:p>
            <w:r>
              <w:t>IoT event loop</w:t>
            </w:r>
          </w:p>
        </w:tc>
      </w:tr>
      <w:tr>
        <w:tc>
          <w:tcPr>
            <w:tcW w:type="dxa" w:w="3360"/>
            <w:vAlign w:val="center"/>
          </w:tcPr>
          <w:p>
            <w:r>
              <w:t>Maintenance Module</w:t>
            </w:r>
          </w:p>
        </w:tc>
        <w:tc>
          <w:tcPr>
            <w:tcW w:type="dxa" w:w="3360"/>
            <w:vAlign w:val="center"/>
          </w:tcPr>
          <w:p>
            <w:r>
              <w:t>Alert assignment and technician state</w:t>
            </w:r>
          </w:p>
        </w:tc>
        <w:tc>
          <w:tcPr>
            <w:tcW w:type="dxa" w:w="3360"/>
            <w:vAlign w:val="center"/>
          </w:tcPr>
          <w:p>
            <w:r>
              <w:t>REST commands</w:t>
            </w:r>
          </w:p>
        </w:tc>
      </w:tr>
      <w:tr>
        <w:tc>
          <w:tcPr>
            <w:tcW w:type="dxa" w:w="3360"/>
            <w:vAlign w:val="center"/>
          </w:tcPr>
          <w:p>
            <w:r>
              <w:t>Redis</w:t>
            </w:r>
          </w:p>
        </w:tc>
        <w:tc>
          <w:tcPr>
            <w:tcW w:type="dxa" w:w="3360"/>
            <w:vAlign w:val="center"/>
          </w:tcPr>
          <w:p>
            <w:r>
              <w:t>Shared active state at scale</w:t>
            </w:r>
          </w:p>
        </w:tc>
        <w:tc>
          <w:tcPr>
            <w:tcW w:type="dxa" w:w="3360"/>
            <w:vAlign w:val="center"/>
          </w:tcPr>
          <w:p>
            <w:r>
              <w:t>Internal cache</w:t>
            </w:r>
          </w:p>
        </w:tc>
      </w:tr>
      <w:tr>
        <w:tc>
          <w:tcPr>
            <w:tcW w:type="dxa" w:w="3360"/>
            <w:vAlign w:val="center"/>
          </w:tcPr>
          <w:p>
            <w:r>
              <w:t>Time-Series DB</w:t>
            </w:r>
          </w:p>
        </w:tc>
        <w:tc>
          <w:tcPr>
            <w:tcW w:type="dxa" w:w="3360"/>
            <w:vAlign w:val="center"/>
          </w:tcPr>
          <w:p>
            <w:r>
              <w:t>High-frequency telemetry history</w:t>
            </w:r>
          </w:p>
        </w:tc>
        <w:tc>
          <w:tcPr>
            <w:tcW w:type="dxa" w:w="3360"/>
            <w:vAlign w:val="center"/>
          </w:tcPr>
          <w:p>
            <w:r>
              <w:t>Analytics pipeline</w:t>
            </w:r>
          </w:p>
        </w:tc>
      </w:tr>
    </w:tbl>
    <w:p>
      <w:pPr>
        <w:pStyle w:val="Heading2"/>
      </w:pPr>
      <w:r>
        <w:t>5.3 Data Flow</w:t>
      </w:r>
    </w:p>
    <w:p>
      <w:pPr>
        <w:pStyle w:val="ListNumber"/>
      </w:pPr>
      <w:r>
        <w:t>Device or simulator generates a charger event.</w:t>
      </w:r>
    </w:p>
    <w:p>
      <w:pPr>
        <w:pStyle w:val="ListNumber"/>
      </w:pPr>
      <w:r>
        <w:t>State engine validates and updates the current state.</w:t>
      </w:r>
    </w:p>
    <w:p>
      <w:pPr>
        <w:pStyle w:val="ListNumber"/>
      </w:pPr>
      <w:r>
        <w:t>Grid controller checks total demand against substation capacity.</w:t>
      </w:r>
    </w:p>
    <w:p>
      <w:pPr>
        <w:pStyle w:val="ListNumber"/>
      </w:pPr>
      <w:r>
        <w:t>If required, power outputs are throttled.</w:t>
      </w:r>
    </w:p>
    <w:p>
      <w:pPr>
        <w:pStyle w:val="ListNumber"/>
      </w:pPr>
      <w:r>
        <w:t>Updated state is serialized as JSON.</w:t>
      </w:r>
    </w:p>
    <w:p>
      <w:pPr>
        <w:pStyle w:val="ListNumber"/>
      </w:pPr>
      <w:r>
        <w:t>WebSocket broadcasts the state to connected clients.</w:t>
      </w:r>
    </w:p>
    <w:p>
      <w:pPr>
        <w:pStyle w:val="ListNumber"/>
      </w:pPr>
      <w:r>
        <w:t>Dashboard updates operational widgets without a full page reload.</w:t>
      </w:r>
    </w:p>
    <w:p>
      <w:r>
        <w:t>The SRS states that the simulator updates every three seconds and the WebSocket server broadcasts serialized JSON updates to active clients. fileciteturn0file0L133-L143</w:t>
      </w:r>
    </w:p>
    <w:p>
      <w:r>
        <w:br w:type="page"/>
      </w:r>
    </w:p>
    <w:p>
      <w:pPr>
        <w:pStyle w:val="Heading1"/>
      </w:pPr>
      <w:r>
        <w:t>6. Component Interaction and Quality Attribute Analysis</w:t>
      </w:r>
    </w:p>
    <w:p>
      <w:pPr>
        <w:pStyle w:val="Heading2"/>
      </w:pPr>
      <w:r>
        <w:t>6.1 Interaction Sequence – Normal Charging</w:t>
      </w:r>
    </w:p>
    <w:p>
      <w:pPr>
        <w:spacing w:after="160"/>
        <w:ind w:left="360"/>
      </w:pPr>
      <w:r>
        <w:rPr>
          <w:rFonts w:ascii="Courier New" w:hAnsi="Courier New"/>
          <w:sz w:val="17"/>
        </w:rPr>
        <w:t>EV / Simulator</w:t>
        <w:br/>
        <w:t xml:space="preserve">     |</w:t>
        <w:br/>
        <w:t xml:space="preserve">     | arrival / connect event</w:t>
        <w:br/>
        <w:t xml:space="preserve">     v</w:t>
        <w:br/>
        <w:t>IoT State Engine</w:t>
        <w:br/>
        <w:t xml:space="preserve">     |</w:t>
        <w:br/>
        <w:t xml:space="preserve">     +--&gt; Session &amp; Battery Logic</w:t>
        <w:br/>
        <w:t xml:space="preserve">     |</w:t>
        <w:br/>
        <w:t xml:space="preserve">     +--&gt; Grid Capacity Check</w:t>
        <w:br/>
        <w:t xml:space="preserve">     |</w:t>
        <w:br/>
        <w:t xml:space="preserve">     v</w:t>
        <w:br/>
        <w:t>WebSocket Server -----&gt; React Dashboard</w:t>
        <w:br/>
        <w:t xml:space="preserve">     |</w:t>
        <w:br/>
        <w:t xml:space="preserve">     +--&gt; Analytics / History</w:t>
      </w:r>
    </w:p>
    <w:p>
      <w:pPr>
        <w:pStyle w:val="Heading2"/>
      </w:pPr>
      <w:r>
        <w:t>6.2 Interaction Sequence – Fault and Maintenance</w:t>
      </w:r>
    </w:p>
    <w:p>
      <w:pPr>
        <w:spacing w:after="160"/>
        <w:ind w:left="360"/>
      </w:pPr>
      <w:r>
        <w:rPr>
          <w:rFonts w:ascii="Courier New" w:hAnsi="Courier New"/>
          <w:sz w:val="17"/>
        </w:rPr>
        <w:t>Fault Sensor / Simulator</w:t>
        <w:br/>
        <w:t xml:space="preserve">        |</w:t>
        <w:br/>
        <w:t xml:space="preserve">        v</w:t>
        <w:br/>
        <w:t>Fault Detection</w:t>
        <w:br/>
        <w:t xml:space="preserve">        |</w:t>
        <w:br/>
        <w:t xml:space="preserve">        +--&gt; Stop charging session</w:t>
        <w:br/>
        <w:t xml:space="preserve">        |</w:t>
        <w:br/>
        <w:t xml:space="preserve">        +--&gt; Charger = Maintenance</w:t>
        <w:br/>
        <w:t xml:space="preserve">        |</w:t>
        <w:br/>
        <w:t xml:space="preserve">        v</w:t>
        <w:br/>
        <w:t>Critical Alert</w:t>
        <w:br/>
        <w:t xml:space="preserve">        |</w:t>
        <w:br/>
        <w:t xml:space="preserve">        v</w:t>
        <w:br/>
        <w:t>Operator assigns Technician</w:t>
        <w:br/>
        <w:t xml:space="preserve">        |</w:t>
        <w:br/>
        <w:t xml:space="preserve">        v</w:t>
        <w:br/>
        <w:t>Dispatched -&gt; On Site -&gt; Resolved</w:t>
        <w:br/>
        <w:t xml:space="preserve">        |</w:t>
        <w:br/>
        <w:t xml:space="preserve">        v</w:t>
        <w:br/>
        <w:t>Clear Fault -&gt; Charger Available</w:t>
      </w:r>
    </w:p>
    <w:p>
      <w:r>
        <w:t>The SRS specifies fault modes such as connector lock failure, temperature overload and power converter failure, followed by session abort, maintenance status and alert generation. fileciteturn0file0L243-L252</w:t>
      </w:r>
    </w:p>
    <w:p>
      <w:pPr>
        <w:pStyle w:val="Heading2"/>
      </w:pPr>
      <w:r>
        <w:t>6.3 Quality Attribute Analysis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Attribute</w:t>
            </w:r>
          </w:p>
        </w:tc>
        <w:tc>
          <w:tcPr>
            <w:tcW w:type="dxa" w:w="2520"/>
          </w:tcPr>
          <w:p>
            <w:r>
              <w:rPr>
                <w:b/>
              </w:rPr>
              <w:t>Architectural Mechanism</w:t>
            </w:r>
          </w:p>
        </w:tc>
        <w:tc>
          <w:tcPr>
            <w:tcW w:type="dxa" w:w="2520"/>
          </w:tcPr>
          <w:p>
            <w:r>
              <w:rPr>
                <w:b/>
              </w:rPr>
              <w:t>Risk</w:t>
            </w:r>
          </w:p>
        </w:tc>
        <w:tc>
          <w:tcPr>
            <w:tcW w:type="dxa" w:w="2520"/>
          </w:tcPr>
          <w:p>
            <w:r>
              <w:rPr>
                <w:b/>
              </w:rPr>
              <w:t>Mitigation</w:t>
            </w:r>
          </w:p>
        </w:tc>
      </w:tr>
      <w:tr>
        <w:tc>
          <w:tcPr>
            <w:tcW w:type="dxa" w:w="2520"/>
            <w:vAlign w:val="center"/>
          </w:tcPr>
          <w:p>
            <w:r>
              <w:t>Performance</w:t>
            </w:r>
          </w:p>
        </w:tc>
        <w:tc>
          <w:tcPr>
            <w:tcW w:type="dxa" w:w="2520"/>
            <w:vAlign w:val="center"/>
          </w:tcPr>
          <w:p>
            <w:r>
              <w:t>WebSockets + in-memory state</w:t>
            </w:r>
          </w:p>
        </w:tc>
        <w:tc>
          <w:tcPr>
            <w:tcW w:type="dxa" w:w="2520"/>
            <w:vAlign w:val="center"/>
          </w:tcPr>
          <w:p>
            <w:r>
              <w:t>Broadcast traffic grows with clients</w:t>
            </w:r>
          </w:p>
        </w:tc>
        <w:tc>
          <w:tcPr>
            <w:tcW w:type="dxa" w:w="2520"/>
            <w:vAlign w:val="center"/>
          </w:tcPr>
          <w:p>
            <w:r>
              <w:t>Topic filtering / message batching</w:t>
            </w:r>
          </w:p>
        </w:tc>
      </w:tr>
      <w:tr>
        <w:tc>
          <w:tcPr>
            <w:tcW w:type="dxa" w:w="2520"/>
            <w:vAlign w:val="center"/>
          </w:tcPr>
          <w:p>
            <w:r>
              <w:t>Scalability</w:t>
            </w:r>
          </w:p>
        </w:tc>
        <w:tc>
          <w:tcPr>
            <w:tcW w:type="dxa" w:w="2520"/>
            <w:vAlign w:val="center"/>
          </w:tcPr>
          <w:p>
            <w:r>
              <w:t>Redis + time-series DB + clustering</w:t>
            </w:r>
          </w:p>
        </w:tc>
        <w:tc>
          <w:tcPr>
            <w:tcW w:type="dxa" w:w="2520"/>
            <w:vAlign w:val="center"/>
          </w:tcPr>
          <w:p>
            <w:r>
              <w:t>Single-node bottleneck</w:t>
            </w:r>
          </w:p>
        </w:tc>
        <w:tc>
          <w:tcPr>
            <w:tcW w:type="dxa" w:w="2520"/>
            <w:vAlign w:val="center"/>
          </w:tcPr>
          <w:p>
            <w:r>
              <w:t>Horizontal scaling</w:t>
            </w:r>
          </w:p>
        </w:tc>
      </w:tr>
      <w:tr>
        <w:tc>
          <w:tcPr>
            <w:tcW w:type="dxa" w:w="2520"/>
            <w:vAlign w:val="center"/>
          </w:tcPr>
          <w:p>
            <w:r>
              <w:t>Availability</w:t>
            </w:r>
          </w:p>
        </w:tc>
        <w:tc>
          <w:tcPr>
            <w:tcW w:type="dxa" w:w="2520"/>
            <w:vAlign w:val="center"/>
          </w:tcPr>
          <w:p>
            <w:r>
              <w:t>Decoupled components</w:t>
            </w:r>
          </w:p>
        </w:tc>
        <w:tc>
          <w:tcPr>
            <w:tcW w:type="dxa" w:w="2520"/>
            <w:vAlign w:val="center"/>
          </w:tcPr>
          <w:p>
            <w:r>
              <w:t>Backend crash interrupts telemetry</w:t>
            </w:r>
          </w:p>
        </w:tc>
        <w:tc>
          <w:tcPr>
            <w:tcW w:type="dxa" w:w="2520"/>
            <w:vAlign w:val="center"/>
          </w:tcPr>
          <w:p>
            <w:r>
              <w:t>PM2, health checks, replicas</w:t>
            </w:r>
          </w:p>
        </w:tc>
      </w:tr>
      <w:tr>
        <w:tc>
          <w:tcPr>
            <w:tcW w:type="dxa" w:w="2520"/>
            <w:vAlign w:val="center"/>
          </w:tcPr>
          <w:p>
            <w:r>
              <w:t>Security</w:t>
            </w:r>
          </w:p>
        </w:tc>
        <w:tc>
          <w:tcPr>
            <w:tcW w:type="dxa" w:w="2520"/>
            <w:vAlign w:val="center"/>
          </w:tcPr>
          <w:p>
            <w:r>
              <w:t>TLS, JWT, CORS</w:t>
            </w:r>
          </w:p>
        </w:tc>
        <w:tc>
          <w:tcPr>
            <w:tcW w:type="dxa" w:w="2520"/>
            <w:vAlign w:val="center"/>
          </w:tcPr>
          <w:p>
            <w:r>
              <w:t>Unauthorized commands</w:t>
            </w:r>
          </w:p>
        </w:tc>
        <w:tc>
          <w:tcPr>
            <w:tcW w:type="dxa" w:w="2520"/>
            <w:vAlign w:val="center"/>
          </w:tcPr>
          <w:p>
            <w:r>
              <w:t>RBAC, validation, audit logs</w:t>
            </w:r>
          </w:p>
        </w:tc>
      </w:tr>
      <w:tr>
        <w:tc>
          <w:tcPr>
            <w:tcW w:type="dxa" w:w="2520"/>
            <w:vAlign w:val="center"/>
          </w:tcPr>
          <w:p>
            <w:r>
              <w:t>Maintainability</w:t>
            </w:r>
          </w:p>
        </w:tc>
        <w:tc>
          <w:tcPr>
            <w:tcW w:type="dxa" w:w="2520"/>
            <w:vAlign w:val="center"/>
          </w:tcPr>
          <w:p>
            <w:r>
              <w:t>Layer separation</w:t>
            </w:r>
          </w:p>
        </w:tc>
        <w:tc>
          <w:tcPr>
            <w:tcW w:type="dxa" w:w="2520"/>
            <w:vAlign w:val="center"/>
          </w:tcPr>
          <w:p>
            <w:r>
              <w:t>State logic can become large</w:t>
            </w:r>
          </w:p>
        </w:tc>
        <w:tc>
          <w:tcPr>
            <w:tcW w:type="dxa" w:w="2520"/>
            <w:vAlign w:val="center"/>
          </w:tcPr>
          <w:p>
            <w:r>
              <w:t>Service boundaries + tests</w:t>
            </w:r>
          </w:p>
        </w:tc>
      </w:tr>
      <w:tr>
        <w:tc>
          <w:tcPr>
            <w:tcW w:type="dxa" w:w="2520"/>
            <w:vAlign w:val="center"/>
          </w:tcPr>
          <w:p>
            <w:r>
              <w:t>Reliability</w:t>
            </w:r>
          </w:p>
        </w:tc>
        <w:tc>
          <w:tcPr>
            <w:tcW w:type="dxa" w:w="2520"/>
            <w:vAlign w:val="center"/>
          </w:tcPr>
          <w:p>
            <w:r>
              <w:t>Load shedding + fault isolation</w:t>
            </w:r>
          </w:p>
        </w:tc>
        <w:tc>
          <w:tcPr>
            <w:tcW w:type="dxa" w:w="2520"/>
            <w:vAlign w:val="center"/>
          </w:tcPr>
          <w:p>
            <w:r>
              <w:t>Incorrect throttling</w:t>
            </w:r>
          </w:p>
        </w:tc>
        <w:tc>
          <w:tcPr>
            <w:tcW w:type="dxa" w:w="2520"/>
            <w:vAlign w:val="center"/>
          </w:tcPr>
          <w:p>
            <w:r>
              <w:t>Automated algorithm tests</w:t>
            </w:r>
          </w:p>
        </w:tc>
      </w:tr>
      <w:tr>
        <w:tc>
          <w:tcPr>
            <w:tcW w:type="dxa" w:w="2520"/>
            <w:vAlign w:val="center"/>
          </w:tcPr>
          <w:p>
            <w:r>
              <w:t>Interoperability</w:t>
            </w:r>
          </w:p>
        </w:tc>
        <w:tc>
          <w:tcPr>
            <w:tcW w:type="dxa" w:w="2520"/>
            <w:vAlign w:val="center"/>
          </w:tcPr>
          <w:p>
            <w:r>
              <w:t>OCPP 2.0.1 path</w:t>
            </w:r>
          </w:p>
        </w:tc>
        <w:tc>
          <w:tcPr>
            <w:tcW w:type="dxa" w:w="2520"/>
            <w:vAlign w:val="center"/>
          </w:tcPr>
          <w:p>
            <w:r>
              <w:t>Vendor-specific behavior</w:t>
            </w:r>
          </w:p>
        </w:tc>
        <w:tc>
          <w:tcPr>
            <w:tcW w:type="dxa" w:w="2520"/>
            <w:vAlign w:val="center"/>
          </w:tcPr>
          <w:p>
            <w:r>
              <w:t>Protocol conformance tests</w:t>
            </w:r>
          </w:p>
        </w:tc>
      </w:tr>
    </w:tbl>
    <w:p>
      <w:pPr>
        <w:pStyle w:val="Heading2"/>
      </w:pPr>
      <w:r>
        <w:t>6.4 Grid Load-Shedding Model</w:t>
      </w:r>
    </w:p>
    <w:p>
      <w:r>
        <w:t>The SRS defines a capacity-based throttling model. If active demand exceeds capacity, a scaling factor is calculated as f = P_cap / P_dem and each charger output is scaled accordingly. The implementation also applies a 30 kW maximum during system-wide peak-load alerts. fileciteturn0file0L232-L240</w:t>
      </w:r>
    </w:p>
    <w:p>
      <w:r>
        <w:br w:type="page"/>
      </w:r>
    </w:p>
    <w:p>
      <w:pPr>
        <w:pStyle w:val="Heading1"/>
      </w:pPr>
      <w:r>
        <w:t>7. Code Quality Review</w:t>
      </w:r>
    </w:p>
    <w:p>
      <w:pPr>
        <w:pStyle w:val="Heading2"/>
      </w:pPr>
      <w:r>
        <w:t>7.1 Review Dimensions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Dimension</w:t>
            </w:r>
          </w:p>
        </w:tc>
        <w:tc>
          <w:tcPr>
            <w:tcW w:type="dxa" w:w="2520"/>
          </w:tcPr>
          <w:p>
            <w:r>
              <w:rPr>
                <w:b/>
              </w:rPr>
              <w:t>Observation Based on SRS</w:t>
            </w:r>
          </w:p>
        </w:tc>
        <w:tc>
          <w:tcPr>
            <w:tcW w:type="dxa" w:w="2520"/>
          </w:tcPr>
          <w:p>
            <w:r>
              <w:rPr>
                <w:b/>
              </w:rPr>
              <w:t>Rating</w:t>
            </w:r>
          </w:p>
        </w:tc>
        <w:tc>
          <w:tcPr>
            <w:tcW w:type="dxa" w:w="2520"/>
          </w:tcPr>
          <w:p>
            <w:r>
              <w:rPr>
                <w:b/>
              </w:rPr>
              <w:t>Recommendation</w:t>
            </w:r>
          </w:p>
        </w:tc>
      </w:tr>
      <w:tr>
        <w:tc>
          <w:tcPr>
            <w:tcW w:type="dxa" w:w="2520"/>
            <w:vAlign w:val="center"/>
          </w:tcPr>
          <w:p>
            <w:r>
              <w:t>Readability</w:t>
            </w:r>
          </w:p>
        </w:tc>
        <w:tc>
          <w:tcPr>
            <w:tcW w:type="dxa" w:w="2520"/>
            <w:vAlign w:val="center"/>
          </w:tcPr>
          <w:p>
            <w:r>
              <w:t>Module responsibilities are explicitly documented</w:t>
            </w:r>
          </w:p>
        </w:tc>
        <w:tc>
          <w:tcPr>
            <w:tcW w:type="dxa" w:w="2520"/>
            <w:vAlign w:val="center"/>
          </w:tcPr>
          <w:p>
            <w:r>
              <w:t>4/5</w:t>
            </w:r>
          </w:p>
        </w:tc>
        <w:tc>
          <w:tcPr>
            <w:tcW w:type="dxa" w:w="2520"/>
            <w:vAlign w:val="center"/>
          </w:tcPr>
          <w:p>
            <w:r>
              <w:t>Use consistent naming and short functions</w:t>
            </w:r>
          </w:p>
        </w:tc>
      </w:tr>
      <w:tr>
        <w:tc>
          <w:tcPr>
            <w:tcW w:type="dxa" w:w="2520"/>
            <w:vAlign w:val="center"/>
          </w:tcPr>
          <w:p>
            <w:r>
              <w:t>Modularity</w:t>
            </w:r>
          </w:p>
        </w:tc>
        <w:tc>
          <w:tcPr>
            <w:tcW w:type="dxa" w:w="2520"/>
            <w:vAlign w:val="center"/>
          </w:tcPr>
          <w:p>
            <w:r>
              <w:t>React, API and simulator are separated</w:t>
            </w:r>
          </w:p>
        </w:tc>
        <w:tc>
          <w:tcPr>
            <w:tcW w:type="dxa" w:w="2520"/>
            <w:vAlign w:val="center"/>
          </w:tcPr>
          <w:p>
            <w:r>
              <w:t>4/5</w:t>
            </w:r>
          </w:p>
        </w:tc>
        <w:tc>
          <w:tcPr>
            <w:tcW w:type="dxa" w:w="2520"/>
            <w:vAlign w:val="center"/>
          </w:tcPr>
          <w:p>
            <w:r>
              <w:t>Split simulator into domain services</w:t>
            </w:r>
          </w:p>
        </w:tc>
      </w:tr>
      <w:tr>
        <w:tc>
          <w:tcPr>
            <w:tcW w:type="dxa" w:w="2520"/>
            <w:vAlign w:val="center"/>
          </w:tcPr>
          <w:p>
            <w:r>
              <w:t>Coding Standards</w:t>
            </w:r>
          </w:p>
        </w:tc>
        <w:tc>
          <w:tcPr>
            <w:tcW w:type="dxa" w:w="2520"/>
            <w:vAlign w:val="center"/>
          </w:tcPr>
          <w:p>
            <w:r>
              <w:t>Dependency and server configuration are identified</w:t>
            </w:r>
          </w:p>
        </w:tc>
        <w:tc>
          <w:tcPr>
            <w:tcW w:type="dxa" w:w="2520"/>
            <w:vAlign w:val="center"/>
          </w:tcPr>
          <w:p>
            <w:r>
              <w:t>3/5</w:t>
            </w:r>
          </w:p>
        </w:tc>
        <w:tc>
          <w:tcPr>
            <w:tcW w:type="dxa" w:w="2520"/>
            <w:vAlign w:val="center"/>
          </w:tcPr>
          <w:p>
            <w:r>
              <w:t>Add ESLint/Prettier and CI checks</w:t>
            </w:r>
          </w:p>
        </w:tc>
      </w:tr>
      <w:tr>
        <w:tc>
          <w:tcPr>
            <w:tcW w:type="dxa" w:w="2520"/>
            <w:vAlign w:val="center"/>
          </w:tcPr>
          <w:p>
            <w:r>
              <w:t>Documentation</w:t>
            </w:r>
          </w:p>
        </w:tc>
        <w:tc>
          <w:tcPr>
            <w:tcW w:type="dxa" w:w="2520"/>
            <w:vAlign w:val="center"/>
          </w:tcPr>
          <w:p>
            <w:r>
              <w:t>Detailed technical SRS</w:t>
            </w:r>
          </w:p>
        </w:tc>
        <w:tc>
          <w:tcPr>
            <w:tcW w:type="dxa" w:w="2520"/>
            <w:vAlign w:val="center"/>
          </w:tcPr>
          <w:p>
            <w:r>
              <w:t>5/5</w:t>
            </w:r>
          </w:p>
        </w:tc>
        <w:tc>
          <w:tcPr>
            <w:tcW w:type="dxa" w:w="2520"/>
            <w:vAlign w:val="center"/>
          </w:tcPr>
          <w:p>
            <w:r>
              <w:t>Add concise developer README</w:t>
            </w:r>
          </w:p>
        </w:tc>
      </w:tr>
      <w:tr>
        <w:tc>
          <w:tcPr>
            <w:tcW w:type="dxa" w:w="2520"/>
            <w:vAlign w:val="center"/>
          </w:tcPr>
          <w:p>
            <w:r>
              <w:t>Error Handling</w:t>
            </w:r>
          </w:p>
        </w:tc>
        <w:tc>
          <w:tcPr>
            <w:tcW w:type="dxa" w:w="2520"/>
            <w:vAlign w:val="center"/>
          </w:tcPr>
          <w:p>
            <w:r>
              <w:t>Fault workflows are described</w:t>
            </w:r>
          </w:p>
        </w:tc>
        <w:tc>
          <w:tcPr>
            <w:tcW w:type="dxa" w:w="2520"/>
            <w:vAlign w:val="center"/>
          </w:tcPr>
          <w:p>
            <w:r>
              <w:t>3/5</w:t>
            </w:r>
          </w:p>
        </w:tc>
        <w:tc>
          <w:tcPr>
            <w:tcW w:type="dxa" w:w="2520"/>
            <w:vAlign w:val="center"/>
          </w:tcPr>
          <w:p>
            <w:r>
              <w:t>Standardize API error responses</w:t>
            </w:r>
          </w:p>
        </w:tc>
      </w:tr>
      <w:tr>
        <w:tc>
          <w:tcPr>
            <w:tcW w:type="dxa" w:w="2520"/>
            <w:vAlign w:val="center"/>
          </w:tcPr>
          <w:p>
            <w:r>
              <w:t>Testability</w:t>
            </w:r>
          </w:p>
        </w:tc>
        <w:tc>
          <w:tcPr>
            <w:tcW w:type="dxa" w:w="2520"/>
            <w:vAlign w:val="center"/>
          </w:tcPr>
          <w:p>
            <w:r>
              <w:t>State engine provides deterministic logic opportunities</w:t>
            </w:r>
          </w:p>
        </w:tc>
        <w:tc>
          <w:tcPr>
            <w:tcW w:type="dxa" w:w="2520"/>
            <w:vAlign w:val="center"/>
          </w:tcPr>
          <w:p>
            <w:r>
              <w:t>3/5</w:t>
            </w:r>
          </w:p>
        </w:tc>
        <w:tc>
          <w:tcPr>
            <w:tcW w:type="dxa" w:w="2520"/>
            <w:vAlign w:val="center"/>
          </w:tcPr>
          <w:p>
            <w:r>
              <w:t>Add unit tests for grid, SoC and faults</w:t>
            </w:r>
          </w:p>
        </w:tc>
      </w:tr>
      <w:tr>
        <w:tc>
          <w:tcPr>
            <w:tcW w:type="dxa" w:w="2520"/>
            <w:vAlign w:val="center"/>
          </w:tcPr>
          <w:p>
            <w:r>
              <w:t>Maintainability</w:t>
            </w:r>
          </w:p>
        </w:tc>
        <w:tc>
          <w:tcPr>
            <w:tcW w:type="dxa" w:w="2520"/>
            <w:vAlign w:val="center"/>
          </w:tcPr>
          <w:p>
            <w:r>
              <w:t>Clear architectural responsibilities</w:t>
            </w:r>
          </w:p>
        </w:tc>
        <w:tc>
          <w:tcPr>
            <w:tcW w:type="dxa" w:w="2520"/>
            <w:vAlign w:val="center"/>
          </w:tcPr>
          <w:p>
            <w:r>
              <w:t>4/5</w:t>
            </w:r>
          </w:p>
        </w:tc>
        <w:tc>
          <w:tcPr>
            <w:tcW w:type="dxa" w:w="2520"/>
            <w:vAlign w:val="center"/>
          </w:tcPr>
          <w:p>
            <w:r>
              <w:t>Avoid a large monolithic simulator class</w:t>
            </w:r>
          </w:p>
        </w:tc>
      </w:tr>
    </w:tbl>
    <w:p>
      <w:pPr>
        <w:pStyle w:val="Heading2"/>
      </w:pPr>
      <w:r>
        <w:t>7.2 Strengths</w:t>
      </w:r>
    </w:p>
    <w:p>
      <w:pPr>
        <w:pStyle w:val="ListBullet"/>
      </w:pPr>
      <w:r>
        <w:t>Clear separation between presentation, API and state-management concerns.</w:t>
      </w:r>
    </w:p>
    <w:p>
      <w:pPr>
        <w:pStyle w:val="ListBullet"/>
      </w:pPr>
      <w:r>
        <w:t>Explicit operational domain model for chargers, sessions, alerts and technicians.</w:t>
      </w:r>
    </w:p>
    <w:p>
      <w:pPr>
        <w:pStyle w:val="ListBullet"/>
      </w:pPr>
      <w:r>
        <w:t>Real-time communication is selected appropriately for telemetry.</w:t>
      </w:r>
    </w:p>
    <w:p>
      <w:pPr>
        <w:pStyle w:val="ListBullet"/>
      </w:pPr>
      <w:r>
        <w:t>Grid throttling is represented by an explicit mathematical model.</w:t>
      </w:r>
    </w:p>
    <w:p>
      <w:pPr>
        <w:pStyle w:val="ListBullet"/>
      </w:pPr>
      <w:r>
        <w:t>Fault simulation provides a mechanism for validating operational workflows.</w:t>
      </w:r>
    </w:p>
    <w:p>
      <w:pPr>
        <w:pStyle w:val="ListBullet"/>
      </w:pPr>
      <w:r>
        <w:t>Security and production-scaling concerns are acknowledged in the architecture.</w:t>
      </w:r>
    </w:p>
    <w:p>
      <w:pPr>
        <w:pStyle w:val="Heading2"/>
      </w:pPr>
      <w:r>
        <w:t>7.3 Areas for Improvement</w:t>
      </w:r>
    </w:p>
    <w:p>
      <w:pPr>
        <w:pStyle w:val="ListBullet"/>
      </w:pPr>
      <w:r>
        <w:t>Introduce centralized validation for REST request payloads.</w:t>
      </w:r>
    </w:p>
    <w:p>
      <w:pPr>
        <w:pStyle w:val="ListBullet"/>
      </w:pPr>
      <w:r>
        <w:t>Return consistent HTTP status codes and machine-readable error objects.</w:t>
      </w:r>
    </w:p>
    <w:p>
      <w:pPr>
        <w:pStyle w:val="ListBullet"/>
      </w:pPr>
      <w:r>
        <w:t>Separate battery physics, grid control, fault injection and technician management into services.</w:t>
      </w:r>
    </w:p>
    <w:p>
      <w:pPr>
        <w:pStyle w:val="ListBullet"/>
      </w:pPr>
      <w:r>
        <w:t>Add structured logging with correlation/request IDs.</w:t>
      </w:r>
    </w:p>
    <w:p>
      <w:pPr>
        <w:pStyle w:val="ListBullet"/>
      </w:pPr>
      <w:r>
        <w:t>Add unit tests around every state transition and algorithm boundary.</w:t>
      </w:r>
    </w:p>
    <w:p>
      <w:pPr>
        <w:pStyle w:val="ListBullet"/>
      </w:pPr>
      <w:r>
        <w:t>Use environment variables for runtime configuration and provide .env.example.</w:t>
      </w:r>
    </w:p>
    <w:p>
      <w:pPr>
        <w:pStyle w:val="ListBullet"/>
      </w:pPr>
      <w:r>
        <w:t>Add automated linting, formatting and dependency/security checks in CI.</w:t>
      </w:r>
    </w:p>
    <w:p>
      <w:pPr>
        <w:pStyle w:val="Heading2"/>
      </w:pPr>
      <w:r>
        <w:t>7.4 Example Code Review Checklist</w:t>
      </w:r>
    </w:p>
    <w:p>
      <w:pPr>
        <w:pStyle w:val="ListBullet"/>
      </w:pPr>
      <w:r>
        <w:t>Functions should have one clear responsibility.</w:t>
      </w:r>
    </w:p>
    <w:p>
      <w:pPr>
        <w:pStyle w:val="ListBullet"/>
      </w:pPr>
      <w:r>
        <w:t>Magic numbers such as grid limits and fault probabilities should be named configuration values.</w:t>
      </w:r>
    </w:p>
    <w:p>
      <w:pPr>
        <w:pStyle w:val="ListBullet"/>
      </w:pPr>
      <w:r>
        <w:t>State transitions should be explicit and validated.</w:t>
      </w:r>
    </w:p>
    <w:p>
      <w:pPr>
        <w:pStyle w:val="ListBullet"/>
      </w:pPr>
      <w:r>
        <w:t>REST controllers should delegate business logic to services.</w:t>
      </w:r>
    </w:p>
    <w:p>
      <w:pPr>
        <w:pStyle w:val="ListBullet"/>
      </w:pPr>
      <w:r>
        <w:t>WebSocket messages should use versioned schemas where possible.</w:t>
      </w:r>
    </w:p>
    <w:p>
      <w:pPr>
        <w:pStyle w:val="ListBullet"/>
      </w:pPr>
      <w:r>
        <w:t>Sensitive credentials must never be committed to Git.</w:t>
      </w:r>
    </w:p>
    <w:tbl>
      <w:tblPr>
        <w:tblStyle w:val="TableGrid"/>
        <w:tblW w:type="auto" w:w="0"/>
        <w:tblLook w:firstColumn="1" w:firstRow="1" w:lastColumn="0" w:lastRow="0" w:noHBand="0" w:noVBand="1" w:val="04A0"/>
      </w:tblPr>
      <w:tblGrid>
        <w:gridCol w:w="10080"/>
      </w:tblGrid>
      <w:tr>
        <w:tc>
          <w:tcPr>
            <w:tcW w:type="dxa" w:w="10080"/>
          </w:tcPr>
          <w:p>
            <w:pPr>
              <w:jc w:val="center"/>
            </w:pPr>
            <w:r>
              <w:rPr>
                <w:i/>
                <w:sz w:val="18"/>
              </w:rPr>
              <w:t>[ SCREENSHOT PLACEHOLDER ]</w:t>
              <w:br/>
              <w:t>Figure 7.1 – Source Code Review Screenshot</w:t>
              <w:br/>
              <w:t>Insert a screenshot of server.js/simulator.js or a representative React component. Highlight modularity, naming, error handling and comments.</w:t>
            </w:r>
          </w:p>
        </w:tc>
      </w:tr>
    </w:tbl>
    <w:p>
      <w:r>
        <w:br w:type="page"/>
      </w:r>
    </w:p>
    <w:p>
      <w:pPr>
        <w:pStyle w:val="Heading1"/>
      </w:pPr>
      <w:r>
        <w:t>8. Version Control Evaluation</w:t>
      </w:r>
    </w:p>
    <w:p>
      <w:r>
        <w:t>Git should be used as the primary version-control system for VoltFlow OS. The assignment requires evaluation of commit history, branching strategy, commit messages and repository maintenance. The supplied SRS does not contain the actual Git history, so the following is the recommended evaluation framework rather than an invented history.</w:t>
      </w:r>
    </w:p>
    <w:p>
      <w:pPr>
        <w:pStyle w:val="Heading2"/>
      </w:pPr>
      <w:r>
        <w:t>8.1 Recommended Branching Strategy</w:t>
      </w:r>
    </w:p>
    <w:p>
      <w:pPr>
        <w:spacing w:after="160"/>
        <w:ind w:left="360"/>
      </w:pPr>
      <w:r>
        <w:rPr>
          <w:rFonts w:ascii="Courier New" w:hAnsi="Courier New"/>
          <w:sz w:val="17"/>
        </w:rPr>
        <w:t>main        -&gt; stable / submission-ready code</w:t>
        <w:br/>
        <w:t>develop     -&gt; integration branch</w:t>
        <w:br/>
        <w:t>feature/*   -&gt; individual functionality</w:t>
        <w:br/>
        <w:t>fix/*       -&gt; bug fixes</w:t>
        <w:br/>
        <w:t>release/*   -&gt; release preparation (optional)</w:t>
      </w:r>
    </w:p>
    <w:p>
      <w:pPr>
        <w:pStyle w:val="Heading2"/>
      </w:pPr>
      <w:r>
        <w:t>8.2 Commit Message Standard</w:t>
      </w:r>
    </w:p>
    <w:p>
      <w:pPr>
        <w:spacing w:after="160"/>
        <w:ind w:left="360"/>
      </w:pPr>
      <w:r>
        <w:rPr>
          <w:rFonts w:ascii="Courier New" w:hAnsi="Courier New"/>
          <w:sz w:val="17"/>
        </w:rPr>
        <w:t>feat: add WebSocket telemetry broadcasting</w:t>
        <w:br/>
        <w:t>fix: prevent charger output from exceeding grid cap</w:t>
        <w:br/>
        <w:t>test: add load-shedding boundary tests</w:t>
        <w:br/>
        <w:t>docs: update OCPP integration notes</w:t>
        <w:br/>
        <w:t>refactor: split simulator fault service</w:t>
      </w:r>
    </w:p>
    <w:p>
      <w:pPr>
        <w:pStyle w:val="Heading2"/>
      </w:pPr>
      <w:r>
        <w:t>8.3 Repository Maintenance Checklist</w:t>
      </w:r>
    </w:p>
    <w:p>
      <w:pPr>
        <w:pStyle w:val="ListBullet"/>
      </w:pPr>
      <w:r>
        <w:t>Meaningful commits with one logical change per commit.</w:t>
      </w:r>
    </w:p>
    <w:p>
      <w:pPr>
        <w:pStyle w:val="ListBullet"/>
      </w:pPr>
      <w:r>
        <w:t>Pull requests reviewed before merging to main.</w:t>
      </w:r>
    </w:p>
    <w:p>
      <w:pPr>
        <w:pStyle w:val="ListBullet"/>
      </w:pPr>
      <w:r>
        <w:t>Feature branches deleted after merge.</w:t>
      </w:r>
    </w:p>
    <w:p>
      <w:pPr>
        <w:pStyle w:val="ListBullet"/>
      </w:pPr>
      <w:r>
        <w:t>README and API documentation updated with major features.</w:t>
      </w:r>
    </w:p>
    <w:p>
      <w:pPr>
        <w:pStyle w:val="ListBullet"/>
      </w:pPr>
      <w:r>
        <w:t>Dependencies pinned through lockfiles.</w:t>
      </w:r>
    </w:p>
    <w:p>
      <w:pPr>
        <w:pStyle w:val="ListBullet"/>
      </w:pPr>
      <w:r>
        <w:t>Secrets excluded through .gitignore.</w:t>
      </w:r>
    </w:p>
    <w:p>
      <w:pPr>
        <w:pStyle w:val="ListBullet"/>
      </w:pPr>
      <w:r>
        <w:t>CI runs tests and linting on pull requests.</w:t>
      </w:r>
    </w:p>
    <w:p>
      <w:pPr>
        <w:pStyle w:val="ListBullet"/>
      </w:pPr>
      <w:r>
        <w:t>Tags/releases used for submission milestones.</w:t>
      </w:r>
    </w:p>
    <w:tbl>
      <w:tblPr>
        <w:tblStyle w:val="TableGrid"/>
        <w:tblW w:type="auto" w:w="0"/>
        <w:tblLook w:firstColumn="1" w:firstRow="1" w:lastColumn="0" w:lastRow="0" w:noHBand="0" w:noVBand="1" w:val="04A0"/>
      </w:tblPr>
      <w:tblGrid>
        <w:gridCol w:w="10080"/>
      </w:tblGrid>
      <w:tr>
        <w:tc>
          <w:tcPr>
            <w:tcW w:type="dxa" w:w="10080"/>
          </w:tcPr>
          <w:p>
            <w:pPr>
              <w:jc w:val="center"/>
            </w:pPr>
            <w:r>
              <w:rPr>
                <w:i/>
                <w:sz w:val="18"/>
              </w:rPr>
              <w:t>[ SCREENSHOT PLACEHOLDER ]</w:t>
              <w:br/>
              <w:t>Figure 8.1 – Git Commit History Screenshot</w:t>
              <w:br/>
              <w:t>Insert GitHub/Git commit-history screenshot showing dates, authors and descriptive commit messages.</w:t>
            </w:r>
          </w:p>
        </w:tc>
      </w:tr>
    </w:tbl>
    <w:tbl>
      <w:tblPr>
        <w:tblStyle w:val="TableGrid"/>
        <w:tblW w:type="auto" w:w="0"/>
        <w:tblLook w:firstColumn="1" w:firstRow="1" w:lastColumn="0" w:lastRow="0" w:noHBand="0" w:noVBand="1" w:val="04A0"/>
      </w:tblPr>
      <w:tblGrid>
        <w:gridCol w:w="10080"/>
      </w:tblGrid>
      <w:tr>
        <w:tc>
          <w:tcPr>
            <w:tcW w:type="dxa" w:w="10080"/>
          </w:tcPr>
          <w:p>
            <w:pPr>
              <w:jc w:val="center"/>
            </w:pPr>
            <w:r>
              <w:rPr>
                <w:i/>
                <w:sz w:val="18"/>
              </w:rPr>
              <w:t>[ SCREENSHOT PLACEHOLDER ]</w:t>
              <w:br/>
              <w:t>Figure 8.2 – Branching / Pull Request Screenshot</w:t>
              <w:br/>
              <w:t>Insert repository screenshot showing main/develop/feature branches or pull requests, if used.</w:t>
            </w:r>
          </w:p>
        </w:tc>
      </w:tr>
    </w:tbl>
    <w:p>
      <w:pPr>
        <w:pStyle w:val="Heading2"/>
      </w:pPr>
      <w:r>
        <w:t>8.4 Version Control Benefits</w:t>
      </w:r>
    </w:p>
    <w:p>
      <w:pPr>
        <w:pStyle w:val="ListBullet"/>
      </w:pPr>
      <w:r>
        <w:t>Enables parallel work by team members.</w:t>
      </w:r>
    </w:p>
    <w:p>
      <w:pPr>
        <w:pStyle w:val="ListBullet"/>
      </w:pPr>
      <w:r>
        <w:t>Provides traceability for code changes.</w:t>
      </w:r>
    </w:p>
    <w:p>
      <w:pPr>
        <w:pStyle w:val="ListBullet"/>
      </w:pPr>
      <w:r>
        <w:t>Supports rollback when a feature introduces defects.</w:t>
      </w:r>
    </w:p>
    <w:p>
      <w:pPr>
        <w:pStyle w:val="ListBullet"/>
      </w:pPr>
      <w:r>
        <w:t>Creates review checkpoints through pull requests.</w:t>
      </w:r>
    </w:p>
    <w:p>
      <w:pPr>
        <w:pStyle w:val="ListBullet"/>
      </w:pPr>
      <w:r>
        <w:t>Preserves documentation and implementation history together.</w:t>
      </w:r>
    </w:p>
    <w:p>
      <w:r>
        <w:br w:type="page"/>
      </w:r>
    </w:p>
    <w:p>
      <w:pPr>
        <w:pStyle w:val="Heading1"/>
      </w:pPr>
      <w:r>
        <w:t>9. Testing and Validation</w:t>
      </w:r>
    </w:p>
    <w:p>
      <w:r>
        <w:t>Testing should demonstrate both normal operational behavior and safety-critical edge cases. The SRS provides enough defined interfaces and algorithms to construct a strong test suite, but it does not contain actual execution results or screenshots. Those must be captured from the implemented repository before submission.</w:t>
      </w:r>
    </w:p>
    <w:p>
      <w:pPr>
        <w:pStyle w:val="Heading2"/>
      </w:pPr>
      <w:r>
        <w:t>9.1 Test Cases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rPr>
                <w:b/>
              </w:rPr>
              <w:t>ID</w:t>
            </w:r>
          </w:p>
        </w:tc>
        <w:tc>
          <w:tcPr>
            <w:tcW w:type="dxa" w:w="2016"/>
          </w:tcPr>
          <w:p>
            <w:r>
              <w:rPr>
                <w:b/>
              </w:rPr>
              <w:t>Test</w:t>
            </w:r>
          </w:p>
        </w:tc>
        <w:tc>
          <w:tcPr>
            <w:tcW w:type="dxa" w:w="2016"/>
          </w:tcPr>
          <w:p>
            <w:r>
              <w:rPr>
                <w:b/>
              </w:rPr>
              <w:t>Expected Result</w:t>
            </w:r>
          </w:p>
        </w:tc>
        <w:tc>
          <w:tcPr>
            <w:tcW w:type="dxa" w:w="2016"/>
          </w:tcPr>
          <w:p>
            <w:r>
              <w:rPr>
                <w:b/>
              </w:rPr>
              <w:t>Pass Condition</w:t>
            </w:r>
          </w:p>
        </w:tc>
        <w:tc>
          <w:tcPr>
            <w:tcW w:type="dxa" w:w="2016"/>
          </w:tcPr>
          <w:p>
            <w:r>
              <w:rPr>
                <w:b/>
              </w:rPr>
              <w:t>Actual Result</w:t>
            </w:r>
          </w:p>
        </w:tc>
      </w:tr>
      <w:tr>
        <w:tc>
          <w:tcPr>
            <w:tcW w:type="dxa" w:w="2016"/>
            <w:vAlign w:val="center"/>
          </w:tcPr>
          <w:p>
            <w:r>
              <w:t>TC-01</w:t>
            </w:r>
          </w:p>
        </w:tc>
        <w:tc>
          <w:tcPr>
            <w:tcW w:type="dxa" w:w="2016"/>
            <w:vAlign w:val="center"/>
          </w:tcPr>
          <w:p>
            <w:r>
              <w:t>GET /api/stations</w:t>
            </w:r>
          </w:p>
        </w:tc>
        <w:tc>
          <w:tcPr>
            <w:tcW w:type="dxa" w:w="2016"/>
            <w:vAlign w:val="center"/>
          </w:tcPr>
          <w:p>
            <w:r>
              <w:t>Returns station/socket telemetry</w:t>
            </w:r>
          </w:p>
        </w:tc>
        <w:tc>
          <w:tcPr>
            <w:tcW w:type="dxa" w:w="2016"/>
            <w:vAlign w:val="center"/>
          </w:tcPr>
          <w:p>
            <w:r>
              <w:t>Pass when HTTP 200 and valid JSON are returned</w:t>
            </w:r>
          </w:p>
        </w:tc>
        <w:tc>
          <w:tcPr>
            <w:tcW w:type="dxa" w:w="2016"/>
            <w:vAlign w:val="center"/>
          </w:tcPr>
          <w:p>
            <w:r>
              <w:t>[Record result]</w:t>
            </w:r>
          </w:p>
        </w:tc>
      </w:tr>
      <w:tr>
        <w:tc>
          <w:tcPr>
            <w:tcW w:type="dxa" w:w="2016"/>
            <w:vAlign w:val="center"/>
          </w:tcPr>
          <w:p>
            <w:r>
              <w:t>TC-02</w:t>
            </w:r>
          </w:p>
        </w:tc>
        <w:tc>
          <w:tcPr>
            <w:tcW w:type="dxa" w:w="2016"/>
            <w:vAlign w:val="center"/>
          </w:tcPr>
          <w:p>
            <w:r>
              <w:t>WebSocket INIT</w:t>
            </w:r>
          </w:p>
        </w:tc>
        <w:tc>
          <w:tcPr>
            <w:tcW w:type="dxa" w:w="2016"/>
            <w:vAlign w:val="center"/>
          </w:tcPr>
          <w:p>
            <w:r>
              <w:t>Client receives complete initial state</w:t>
            </w:r>
          </w:p>
        </w:tc>
        <w:tc>
          <w:tcPr>
            <w:tcW w:type="dxa" w:w="2016"/>
            <w:vAlign w:val="center"/>
          </w:tcPr>
          <w:p>
            <w:r>
              <w:t>INIT contains stations, alerts, technicians and grid state</w:t>
            </w:r>
          </w:p>
        </w:tc>
        <w:tc>
          <w:tcPr>
            <w:tcW w:type="dxa" w:w="2016"/>
            <w:vAlign w:val="center"/>
          </w:tcPr>
          <w:p>
            <w:r>
              <w:t>[Record result]</w:t>
            </w:r>
          </w:p>
        </w:tc>
      </w:tr>
      <w:tr>
        <w:tc>
          <w:tcPr>
            <w:tcW w:type="dxa" w:w="2016"/>
            <w:vAlign w:val="center"/>
          </w:tcPr>
          <w:p>
            <w:r>
              <w:t>TC-03</w:t>
            </w:r>
          </w:p>
        </w:tc>
        <w:tc>
          <w:tcPr>
            <w:tcW w:type="dxa" w:w="2016"/>
            <w:vAlign w:val="center"/>
          </w:tcPr>
          <w:p>
            <w:r>
              <w:t>Telemetry update</w:t>
            </w:r>
          </w:p>
        </w:tc>
        <w:tc>
          <w:tcPr>
            <w:tcW w:type="dxa" w:w="2016"/>
            <w:vAlign w:val="center"/>
          </w:tcPr>
          <w:p>
            <w:r>
              <w:t>State changes reach dashboard</w:t>
            </w:r>
          </w:p>
        </w:tc>
        <w:tc>
          <w:tcPr>
            <w:tcW w:type="dxa" w:w="2016"/>
            <w:vAlign w:val="center"/>
          </w:tcPr>
          <w:p>
            <w:r>
              <w:t>UPDATE frame received after simulator tick</w:t>
            </w:r>
          </w:p>
        </w:tc>
        <w:tc>
          <w:tcPr>
            <w:tcW w:type="dxa" w:w="2016"/>
            <w:vAlign w:val="center"/>
          </w:tcPr>
          <w:p>
            <w:r>
              <w:t>[Record result]</w:t>
            </w:r>
          </w:p>
        </w:tc>
      </w:tr>
      <w:tr>
        <w:tc>
          <w:tcPr>
            <w:tcW w:type="dxa" w:w="2016"/>
            <w:vAlign w:val="center"/>
          </w:tcPr>
          <w:p>
            <w:r>
              <w:t>TC-04</w:t>
            </w:r>
          </w:p>
        </w:tc>
        <w:tc>
          <w:tcPr>
            <w:tcW w:type="dxa" w:w="2016"/>
            <w:vAlign w:val="center"/>
          </w:tcPr>
          <w:p>
            <w:r>
              <w:t>Simulate arrival</w:t>
            </w:r>
          </w:p>
        </w:tc>
        <w:tc>
          <w:tcPr>
            <w:tcW w:type="dxa" w:w="2016"/>
            <w:vAlign w:val="center"/>
          </w:tcPr>
          <w:p>
            <w:r>
              <w:t>EV session starts</w:t>
            </w:r>
          </w:p>
        </w:tc>
        <w:tc>
          <w:tcPr>
            <w:tcW w:type="dxa" w:w="2016"/>
            <w:vAlign w:val="center"/>
          </w:tcPr>
          <w:p>
            <w:r>
              <w:t>Charger changes to Charging and session fields populate</w:t>
            </w:r>
          </w:p>
        </w:tc>
        <w:tc>
          <w:tcPr>
            <w:tcW w:type="dxa" w:w="2016"/>
            <w:vAlign w:val="center"/>
          </w:tcPr>
          <w:p>
            <w:r>
              <w:t>[Record result]</w:t>
            </w:r>
          </w:p>
        </w:tc>
      </w:tr>
      <w:tr>
        <w:tc>
          <w:tcPr>
            <w:tcW w:type="dxa" w:w="2016"/>
            <w:vAlign w:val="center"/>
          </w:tcPr>
          <w:p>
            <w:r>
              <w:t>TC-05</w:t>
            </w:r>
          </w:p>
        </w:tc>
        <w:tc>
          <w:tcPr>
            <w:tcW w:type="dxa" w:w="2016"/>
            <w:vAlign w:val="center"/>
          </w:tcPr>
          <w:p>
            <w:r>
              <w:t>SoC tapering</w:t>
            </w:r>
          </w:p>
        </w:tc>
        <w:tc>
          <w:tcPr>
            <w:tcW w:type="dxa" w:w="2016"/>
            <w:vAlign w:val="center"/>
          </w:tcPr>
          <w:p>
            <w:r>
              <w:t>Power reduces above 80% SoC</w:t>
            </w:r>
          </w:p>
        </w:tc>
        <w:tc>
          <w:tcPr>
            <w:tcW w:type="dxa" w:w="2016"/>
            <w:vAlign w:val="center"/>
          </w:tcPr>
          <w:p>
            <w:r>
              <w:t>Calculated power follows tapering rule</w:t>
            </w:r>
          </w:p>
        </w:tc>
        <w:tc>
          <w:tcPr>
            <w:tcW w:type="dxa" w:w="2016"/>
            <w:vAlign w:val="center"/>
          </w:tcPr>
          <w:p>
            <w:r>
              <w:t>[Record result]</w:t>
            </w:r>
          </w:p>
        </w:tc>
      </w:tr>
      <w:tr>
        <w:tc>
          <w:tcPr>
            <w:tcW w:type="dxa" w:w="2016"/>
            <w:vAlign w:val="center"/>
          </w:tcPr>
          <w:p>
            <w:r>
              <w:t>TC-06</w:t>
            </w:r>
          </w:p>
        </w:tc>
        <w:tc>
          <w:tcPr>
            <w:tcW w:type="dxa" w:w="2016"/>
            <w:vAlign w:val="center"/>
          </w:tcPr>
          <w:p>
            <w:r>
              <w:t>Grid spike</w:t>
            </w:r>
          </w:p>
        </w:tc>
        <w:tc>
          <w:tcPr>
            <w:tcW w:type="dxa" w:w="2016"/>
            <w:vAlign w:val="center"/>
          </w:tcPr>
          <w:p>
            <w:r>
              <w:t>Load shedding activates</w:t>
            </w:r>
          </w:p>
        </w:tc>
        <w:tc>
          <w:tcPr>
            <w:tcW w:type="dxa" w:w="2016"/>
            <w:vAlign w:val="center"/>
          </w:tcPr>
          <w:p>
            <w:r>
              <w:t>Fast charger output capped/throttled</w:t>
            </w:r>
          </w:p>
        </w:tc>
        <w:tc>
          <w:tcPr>
            <w:tcW w:type="dxa" w:w="2016"/>
            <w:vAlign w:val="center"/>
          </w:tcPr>
          <w:p>
            <w:r>
              <w:t>[Record result]</w:t>
            </w:r>
          </w:p>
        </w:tc>
      </w:tr>
      <w:tr>
        <w:tc>
          <w:tcPr>
            <w:tcW w:type="dxa" w:w="2016"/>
            <w:vAlign w:val="center"/>
          </w:tcPr>
          <w:p>
            <w:r>
              <w:t>TC-07</w:t>
            </w:r>
          </w:p>
        </w:tc>
        <w:tc>
          <w:tcPr>
            <w:tcW w:type="dxa" w:w="2016"/>
            <w:vAlign w:val="center"/>
          </w:tcPr>
          <w:p>
            <w:r>
              <w:t>Fault injection</w:t>
            </w:r>
          </w:p>
        </w:tc>
        <w:tc>
          <w:tcPr>
            <w:tcW w:type="dxa" w:w="2016"/>
            <w:vAlign w:val="center"/>
          </w:tcPr>
          <w:p>
            <w:r>
              <w:t>Fault creates maintenance alert</w:t>
            </w:r>
          </w:p>
        </w:tc>
        <w:tc>
          <w:tcPr>
            <w:tcW w:type="dxa" w:w="2016"/>
            <w:vAlign w:val="center"/>
          </w:tcPr>
          <w:p>
            <w:r>
              <w:t>Charging stops and status becomes Maintenance</w:t>
            </w:r>
          </w:p>
        </w:tc>
        <w:tc>
          <w:tcPr>
            <w:tcW w:type="dxa" w:w="2016"/>
            <w:vAlign w:val="center"/>
          </w:tcPr>
          <w:p>
            <w:r>
              <w:t>[Record result]</w:t>
            </w:r>
          </w:p>
        </w:tc>
      </w:tr>
      <w:tr>
        <w:tc>
          <w:tcPr>
            <w:tcW w:type="dxa" w:w="2016"/>
            <w:vAlign w:val="center"/>
          </w:tcPr>
          <w:p>
            <w:r>
              <w:t>TC-08</w:t>
            </w:r>
          </w:p>
        </w:tc>
        <w:tc>
          <w:tcPr>
            <w:tcW w:type="dxa" w:w="2016"/>
            <w:vAlign w:val="center"/>
          </w:tcPr>
          <w:p>
            <w:r>
              <w:t>Clear fault</w:t>
            </w:r>
          </w:p>
        </w:tc>
        <w:tc>
          <w:tcPr>
            <w:tcW w:type="dxa" w:w="2016"/>
            <w:vAlign w:val="center"/>
          </w:tcPr>
          <w:p>
            <w:r>
              <w:t>Charger restored</w:t>
            </w:r>
          </w:p>
        </w:tc>
        <w:tc>
          <w:tcPr>
            <w:tcW w:type="dxa" w:w="2016"/>
            <w:vAlign w:val="center"/>
          </w:tcPr>
          <w:p>
            <w:r>
              <w:t>Status returns to Available when resolved</w:t>
            </w:r>
          </w:p>
        </w:tc>
        <w:tc>
          <w:tcPr>
            <w:tcW w:type="dxa" w:w="2016"/>
            <w:vAlign w:val="center"/>
          </w:tcPr>
          <w:p>
            <w:r>
              <w:t>[Record result]</w:t>
            </w:r>
          </w:p>
        </w:tc>
      </w:tr>
      <w:tr>
        <w:tc>
          <w:tcPr>
            <w:tcW w:type="dxa" w:w="2016"/>
            <w:vAlign w:val="center"/>
          </w:tcPr>
          <w:p>
            <w:r>
              <w:t>TC-09</w:t>
            </w:r>
          </w:p>
        </w:tc>
        <w:tc>
          <w:tcPr>
            <w:tcW w:type="dxa" w:w="2016"/>
            <w:vAlign w:val="center"/>
          </w:tcPr>
          <w:p>
            <w:r>
              <w:t>Maintenance dispatch</w:t>
            </w:r>
          </w:p>
        </w:tc>
        <w:tc>
          <w:tcPr>
            <w:tcW w:type="dxa" w:w="2016"/>
            <w:vAlign w:val="center"/>
          </w:tcPr>
          <w:p>
            <w:r>
              <w:t>Technician assigned</w:t>
            </w:r>
          </w:p>
        </w:tc>
        <w:tc>
          <w:tcPr>
            <w:tcW w:type="dxa" w:w="2016"/>
            <w:vAlign w:val="center"/>
          </w:tcPr>
          <w:p>
            <w:r>
              <w:t>Ticket records technician and state changes</w:t>
            </w:r>
          </w:p>
        </w:tc>
        <w:tc>
          <w:tcPr>
            <w:tcW w:type="dxa" w:w="2016"/>
            <w:vAlign w:val="center"/>
          </w:tcPr>
          <w:p>
            <w:r>
              <w:t>[Record result]</w:t>
            </w:r>
          </w:p>
        </w:tc>
      </w:tr>
      <w:tr>
        <w:tc>
          <w:tcPr>
            <w:tcW w:type="dxa" w:w="2016"/>
            <w:vAlign w:val="center"/>
          </w:tcPr>
          <w:p>
            <w:r>
              <w:t>TC-10</w:t>
            </w:r>
          </w:p>
        </w:tc>
        <w:tc>
          <w:tcPr>
            <w:tcW w:type="dxa" w:w="2016"/>
            <w:vAlign w:val="center"/>
          </w:tcPr>
          <w:p>
            <w:r>
              <w:t>Invalid request</w:t>
            </w:r>
          </w:p>
        </w:tc>
        <w:tc>
          <w:tcPr>
            <w:tcW w:type="dxa" w:w="2016"/>
            <w:vAlign w:val="center"/>
          </w:tcPr>
          <w:p>
            <w:r>
              <w:t>API rejects bad payload</w:t>
            </w:r>
          </w:p>
        </w:tc>
        <w:tc>
          <w:tcPr>
            <w:tcW w:type="dxa" w:w="2016"/>
            <w:vAlign w:val="center"/>
          </w:tcPr>
          <w:p>
            <w:r>
              <w:t>Validation error returned without state corruption</w:t>
            </w:r>
          </w:p>
        </w:tc>
        <w:tc>
          <w:tcPr>
            <w:tcW w:type="dxa" w:w="2016"/>
            <w:vAlign w:val="center"/>
          </w:tcPr>
          <w:p>
            <w:r>
              <w:t>[Record result]</w:t>
            </w:r>
          </w:p>
        </w:tc>
      </w:tr>
    </w:tbl>
    <w:p>
      <w:pPr>
        <w:pStyle w:val="Heading2"/>
      </w:pPr>
      <w:r>
        <w:t>9.2 Algorithm Validation</w:t>
      </w:r>
    </w:p>
    <w:p>
      <w:pPr>
        <w:spacing w:after="160"/>
        <w:ind w:left="360"/>
      </w:pPr>
      <w:r>
        <w:rPr>
          <w:rFonts w:ascii="Courier New" w:hAnsi="Courier New"/>
          <w:sz w:val="17"/>
        </w:rPr>
        <w:t>Example boundary tests for grid control:</w:t>
        <w:br/>
        <w:t>1. P_dem &lt; P_cap      -&gt; no throttling</w:t>
        <w:br/>
        <w:t>2. P_dem = P_cap      -&gt; no overload</w:t>
        <w:br/>
        <w:t>3. P_dem &gt; P_cap      -&gt; scaling factor &lt; 1</w:t>
        <w:br/>
        <w:t>4. Peak alert = true  -&gt; per-charger cap enforced</w:t>
        <w:br/>
        <w:t>5. Fault detected     -&gt; session stopped and charger -&gt; Maintenance</w:t>
      </w:r>
    </w:p>
    <w:p>
      <w:pPr>
        <w:pStyle w:val="Heading2"/>
      </w:pPr>
      <w:r>
        <w:t>9.3 Test Evidence Placeholders</w:t>
      </w:r>
    </w:p>
    <w:tbl>
      <w:tblPr>
        <w:tblStyle w:val="TableGrid"/>
        <w:tblW w:type="auto" w:w="0"/>
        <w:tblLook w:firstColumn="1" w:firstRow="1" w:lastColumn="0" w:lastRow="0" w:noHBand="0" w:noVBand="1" w:val="04A0"/>
      </w:tblPr>
      <w:tblGrid>
        <w:gridCol w:w="10080"/>
      </w:tblGrid>
      <w:tr>
        <w:tc>
          <w:tcPr>
            <w:tcW w:type="dxa" w:w="10080"/>
          </w:tcPr>
          <w:p>
            <w:pPr>
              <w:jc w:val="center"/>
            </w:pPr>
            <w:r>
              <w:rPr>
                <w:i/>
                <w:sz w:val="18"/>
              </w:rPr>
              <w:t>[ SCREENSHOT PLACEHOLDER ]</w:t>
              <w:br/>
              <w:t>Figure 9.1 – API Testing Screenshot</w:t>
              <w:br/>
              <w:t>Insert Postman/REST Client screenshot for /api/stations, /api/analytics and one POST operation.</w:t>
            </w:r>
          </w:p>
        </w:tc>
      </w:tr>
    </w:tbl>
    <w:tbl>
      <w:tblPr>
        <w:tblStyle w:val="TableGrid"/>
        <w:tblW w:type="auto" w:w="0"/>
        <w:tblLook w:firstColumn="1" w:firstRow="1" w:lastColumn="0" w:lastRow="0" w:noHBand="0" w:noVBand="1" w:val="04A0"/>
      </w:tblPr>
      <w:tblGrid>
        <w:gridCol w:w="10080"/>
      </w:tblGrid>
      <w:tr>
        <w:tc>
          <w:tcPr>
            <w:tcW w:type="dxa" w:w="10080"/>
          </w:tcPr>
          <w:p>
            <w:pPr>
              <w:jc w:val="center"/>
            </w:pPr>
            <w:r>
              <w:rPr>
                <w:i/>
                <w:sz w:val="18"/>
              </w:rPr>
              <w:t>[ SCREENSHOT PLACEHOLDER ]</w:t>
              <w:br/>
              <w:t>Figure 9.2 – WebSocket Telemetry Screenshot</w:t>
              <w:br/>
              <w:t>Insert browser/dev-tools or application screenshot demonstrating INIT and UPDATE telemetry.</w:t>
            </w:r>
          </w:p>
        </w:tc>
      </w:tr>
    </w:tbl>
    <w:tbl>
      <w:tblPr>
        <w:tblStyle w:val="TableGrid"/>
        <w:tblW w:type="auto" w:w="0"/>
        <w:tblLook w:firstColumn="1" w:firstRow="1" w:lastColumn="0" w:lastRow="0" w:noHBand="0" w:noVBand="1" w:val="04A0"/>
      </w:tblPr>
      <w:tblGrid>
        <w:gridCol w:w="10080"/>
      </w:tblGrid>
      <w:tr>
        <w:tc>
          <w:tcPr>
            <w:tcW w:type="dxa" w:w="10080"/>
          </w:tcPr>
          <w:p>
            <w:pPr>
              <w:jc w:val="center"/>
            </w:pPr>
            <w:r>
              <w:rPr>
                <w:i/>
                <w:sz w:val="18"/>
              </w:rPr>
              <w:t>[ SCREENSHOT PLACEHOLDER ]</w:t>
              <w:br/>
              <w:t>Figure 9.3 – Fault and Maintenance Screenshot</w:t>
              <w:br/>
              <w:t>Insert dashboard screenshot showing a fault alert, technician dispatch and resolved/available state.</w:t>
            </w:r>
          </w:p>
        </w:tc>
      </w:tr>
    </w:tbl>
    <w:p>
      <w:r>
        <w:br w:type="page"/>
      </w:r>
    </w:p>
    <w:p>
      <w:pPr>
        <w:pStyle w:val="Heading1"/>
      </w:pPr>
      <w:r>
        <w:t>10. Repository Documentation Evaluation</w:t>
      </w:r>
    </w:p>
    <w:p>
      <w:pPr>
        <w:pStyle w:val="Heading2"/>
      </w:pPr>
      <w:r>
        <w:t>10.1 Current Documentation Strength</w:t>
      </w:r>
    </w:p>
    <w:p>
      <w:r>
        <w:t>The supplied SRS is technically detailed and covers infrastructure context, operational pain points, architecture, backend configuration, WebSockets, simulation mechanics, battery charging behavior, APIs, smart-grid control, fault simulation, maintenance operations, UI, security, OCPP interoperability and production-scale infrastructure. Its chapter roadmap spans 17 technical chapters. fileciteturn0file0L54-L72</w:t>
      </w:r>
    </w:p>
    <w:p>
      <w:pPr>
        <w:pStyle w:val="Heading2"/>
      </w:pPr>
      <w:r>
        <w:t>10.2 README Requirements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README Section</w:t>
            </w:r>
          </w:p>
        </w:tc>
        <w:tc>
          <w:tcPr>
            <w:tcW w:type="dxa" w:w="5040"/>
          </w:tcPr>
          <w:p>
            <w:r>
              <w:rPr>
                <w:b/>
              </w:rPr>
              <w:t>Required Content</w:t>
            </w:r>
          </w:p>
        </w:tc>
      </w:tr>
      <w:tr>
        <w:tc>
          <w:tcPr>
            <w:tcW w:type="dxa" w:w="5040"/>
            <w:vAlign w:val="center"/>
          </w:tcPr>
          <w:p>
            <w:r>
              <w:t>Overview</w:t>
            </w:r>
          </w:p>
        </w:tc>
        <w:tc>
          <w:tcPr>
            <w:tcW w:type="dxa" w:w="5040"/>
            <w:vAlign w:val="center"/>
          </w:tcPr>
          <w:p>
            <w:r>
              <w:t>One-paragraph description and problem solved</w:t>
            </w:r>
          </w:p>
        </w:tc>
      </w:tr>
      <w:tr>
        <w:tc>
          <w:tcPr>
            <w:tcW w:type="dxa" w:w="5040"/>
            <w:vAlign w:val="center"/>
          </w:tcPr>
          <w:p>
            <w:r>
              <w:t>Features</w:t>
            </w:r>
          </w:p>
        </w:tc>
        <w:tc>
          <w:tcPr>
            <w:tcW w:type="dxa" w:w="5040"/>
            <w:vAlign w:val="center"/>
          </w:tcPr>
          <w:p>
            <w:r>
              <w:t>Monitoring, telemetry, load balancing, faults, maintenance, analytics</w:t>
            </w:r>
          </w:p>
        </w:tc>
      </w:tr>
      <w:tr>
        <w:tc>
          <w:tcPr>
            <w:tcW w:type="dxa" w:w="5040"/>
            <w:vAlign w:val="center"/>
          </w:tcPr>
          <w:p>
            <w:r>
              <w:t>Architecture</w:t>
            </w:r>
          </w:p>
        </w:tc>
        <w:tc>
          <w:tcPr>
            <w:tcW w:type="dxa" w:w="5040"/>
            <w:vAlign w:val="center"/>
          </w:tcPr>
          <w:p>
            <w:r>
              <w:t>High-level component diagram and data flow</w:t>
            </w:r>
          </w:p>
        </w:tc>
      </w:tr>
      <w:tr>
        <w:tc>
          <w:tcPr>
            <w:tcW w:type="dxa" w:w="5040"/>
            <w:vAlign w:val="center"/>
          </w:tcPr>
          <w:p>
            <w:r>
              <w:t>Prerequisites</w:t>
            </w:r>
          </w:p>
        </w:tc>
        <w:tc>
          <w:tcPr>
            <w:tcW w:type="dxa" w:w="5040"/>
            <w:vAlign w:val="center"/>
          </w:tcPr>
          <w:p>
            <w:r>
              <w:t>Node.js, npm and supported browser/runtime</w:t>
            </w:r>
          </w:p>
        </w:tc>
      </w:tr>
      <w:tr>
        <w:tc>
          <w:tcPr>
            <w:tcW w:type="dxa" w:w="5040"/>
            <w:vAlign w:val="center"/>
          </w:tcPr>
          <w:p>
            <w:r>
              <w:t>Installation</w:t>
            </w:r>
          </w:p>
        </w:tc>
        <w:tc>
          <w:tcPr>
            <w:tcW w:type="dxa" w:w="5040"/>
            <w:vAlign w:val="center"/>
          </w:tcPr>
          <w:p>
            <w:r>
              <w:t>Clone, install frontend/backend dependencies</w:t>
            </w:r>
          </w:p>
        </w:tc>
      </w:tr>
      <w:tr>
        <w:tc>
          <w:tcPr>
            <w:tcW w:type="dxa" w:w="5040"/>
            <w:vAlign w:val="center"/>
          </w:tcPr>
          <w:p>
            <w:r>
              <w:t>Configuration</w:t>
            </w:r>
          </w:p>
        </w:tc>
        <w:tc>
          <w:tcPr>
            <w:tcW w:type="dxa" w:w="5040"/>
            <w:vAlign w:val="center"/>
          </w:tcPr>
          <w:p>
            <w:r>
              <w:t>.env variables and ports</w:t>
            </w:r>
          </w:p>
        </w:tc>
      </w:tr>
      <w:tr>
        <w:tc>
          <w:tcPr>
            <w:tcW w:type="dxa" w:w="5040"/>
            <w:vAlign w:val="center"/>
          </w:tcPr>
          <w:p>
            <w:r>
              <w:t>Running</w:t>
            </w:r>
          </w:p>
        </w:tc>
        <w:tc>
          <w:tcPr>
            <w:tcW w:type="dxa" w:w="5040"/>
            <w:vAlign w:val="center"/>
          </w:tcPr>
          <w:p>
            <w:r>
              <w:t>Commands to start backend, frontend and simulator</w:t>
            </w:r>
          </w:p>
        </w:tc>
      </w:tr>
      <w:tr>
        <w:tc>
          <w:tcPr>
            <w:tcW w:type="dxa" w:w="5040"/>
            <w:vAlign w:val="center"/>
          </w:tcPr>
          <w:p>
            <w:r>
              <w:t>API</w:t>
            </w:r>
          </w:p>
        </w:tc>
        <w:tc>
          <w:tcPr>
            <w:tcW w:type="dxa" w:w="5040"/>
            <w:vAlign w:val="center"/>
          </w:tcPr>
          <w:p>
            <w:r>
              <w:t>Endpoint summary with example payloads</w:t>
            </w:r>
          </w:p>
        </w:tc>
      </w:tr>
      <w:tr>
        <w:tc>
          <w:tcPr>
            <w:tcW w:type="dxa" w:w="5040"/>
            <w:vAlign w:val="center"/>
          </w:tcPr>
          <w:p>
            <w:r>
              <w:t>Testing</w:t>
            </w:r>
          </w:p>
        </w:tc>
        <w:tc>
          <w:tcPr>
            <w:tcW w:type="dxa" w:w="5040"/>
            <w:vAlign w:val="center"/>
          </w:tcPr>
          <w:p>
            <w:r>
              <w:t>Test commands and expected output</w:t>
            </w:r>
          </w:p>
        </w:tc>
      </w:tr>
      <w:tr>
        <w:tc>
          <w:tcPr>
            <w:tcW w:type="dxa" w:w="5040"/>
            <w:vAlign w:val="center"/>
          </w:tcPr>
          <w:p>
            <w:r>
              <w:t>Screenshots</w:t>
            </w:r>
          </w:p>
        </w:tc>
        <w:tc>
          <w:tcPr>
            <w:tcW w:type="dxa" w:w="5040"/>
            <w:vAlign w:val="center"/>
          </w:tcPr>
          <w:p>
            <w:r>
              <w:t>Dashboard, alerts, grid throttling, maintenance</w:t>
            </w:r>
          </w:p>
        </w:tc>
      </w:tr>
      <w:tr>
        <w:tc>
          <w:tcPr>
            <w:tcW w:type="dxa" w:w="5040"/>
            <w:vAlign w:val="center"/>
          </w:tcPr>
          <w:p>
            <w:r>
              <w:t>Troubleshooting</w:t>
            </w:r>
          </w:p>
        </w:tc>
        <w:tc>
          <w:tcPr>
            <w:tcW w:type="dxa" w:w="5040"/>
            <w:vAlign w:val="center"/>
          </w:tcPr>
          <w:p>
            <w:r>
              <w:t>Common connection and WebSocket issues</w:t>
            </w:r>
          </w:p>
        </w:tc>
      </w:tr>
      <w:tr>
        <w:tc>
          <w:tcPr>
            <w:tcW w:type="dxa" w:w="5040"/>
            <w:vAlign w:val="center"/>
          </w:tcPr>
          <w:p>
            <w:r>
              <w:t>Security</w:t>
            </w:r>
          </w:p>
        </w:tc>
        <w:tc>
          <w:tcPr>
            <w:tcW w:type="dxa" w:w="5040"/>
            <w:vAlign w:val="center"/>
          </w:tcPr>
          <w:p>
            <w:r>
              <w:t>Authentication, HTTPS/WSS, secrets</w:t>
            </w:r>
          </w:p>
        </w:tc>
      </w:tr>
      <w:tr>
        <w:tc>
          <w:tcPr>
            <w:tcW w:type="dxa" w:w="5040"/>
            <w:vAlign w:val="center"/>
          </w:tcPr>
          <w:p>
            <w:r>
              <w:t>Deployment</w:t>
            </w:r>
          </w:p>
        </w:tc>
        <w:tc>
          <w:tcPr>
            <w:tcW w:type="dxa" w:w="5040"/>
            <w:vAlign w:val="center"/>
          </w:tcPr>
          <w:p>
            <w:r>
              <w:t>Production process manager and scaling notes</w:t>
            </w:r>
          </w:p>
        </w:tc>
      </w:tr>
    </w:tbl>
    <w:p>
      <w:pPr>
        <w:pStyle w:val="Heading2"/>
      </w:pPr>
      <w:r>
        <w:t>10.3 Documentation Improvements</w:t>
      </w:r>
    </w:p>
    <w:p>
      <w:pPr>
        <w:pStyle w:val="ListBullet"/>
      </w:pPr>
      <w:r>
        <w:t>Keep the SRS as the detailed technical specification.</w:t>
      </w:r>
    </w:p>
    <w:p>
      <w:pPr>
        <w:pStyle w:val="ListBullet"/>
      </w:pPr>
      <w:r>
        <w:t>Add a concise README for first-time setup.</w:t>
      </w:r>
    </w:p>
    <w:p>
      <w:pPr>
        <w:pStyle w:val="ListBullet"/>
      </w:pPr>
      <w:r>
        <w:t>Add API documentation with request/response examples.</w:t>
      </w:r>
    </w:p>
    <w:p>
      <w:pPr>
        <w:pStyle w:val="ListBullet"/>
      </w:pPr>
      <w:r>
        <w:t>Document WebSocket message schemas.</w:t>
      </w:r>
    </w:p>
    <w:p>
      <w:pPr>
        <w:pStyle w:val="ListBullet"/>
      </w:pPr>
      <w:r>
        <w:t>Document simulator timing and configurable thresholds.</w:t>
      </w:r>
    </w:p>
    <w:p>
      <w:pPr>
        <w:pStyle w:val="ListBullet"/>
      </w:pPr>
      <w:r>
        <w:t>Add an architecture decision record for major design choices.</w:t>
      </w:r>
    </w:p>
    <w:p>
      <w:pPr>
        <w:pStyle w:val="ListBullet"/>
      </w:pPr>
      <w:r>
        <w:t>Add contribution and Git workflow instructions.</w:t>
      </w:r>
    </w:p>
    <w:tbl>
      <w:tblPr>
        <w:tblStyle w:val="TableGrid"/>
        <w:tblW w:type="auto" w:w="0"/>
        <w:tblLook w:firstColumn="1" w:firstRow="1" w:lastColumn="0" w:lastRow="0" w:noHBand="0" w:noVBand="1" w:val="04A0"/>
      </w:tblPr>
      <w:tblGrid>
        <w:gridCol w:w="10080"/>
      </w:tblGrid>
      <w:tr>
        <w:tc>
          <w:tcPr>
            <w:tcW w:type="dxa" w:w="10080"/>
          </w:tcPr>
          <w:p>
            <w:pPr>
              <w:jc w:val="center"/>
            </w:pPr>
            <w:r>
              <w:rPr>
                <w:i/>
                <w:sz w:val="18"/>
              </w:rPr>
              <w:t>[ SCREENSHOT PLACEHOLDER ]</w:t>
              <w:br/>
              <w:t>Figure 10.1 – README Screenshot</w:t>
              <w:br/>
              <w:t>Insert the repository README screenshot showing installation, usage, dependencies and screenshots.</w:t>
            </w:r>
          </w:p>
        </w:tc>
      </w:tr>
    </w:tbl>
    <w:p>
      <w:r>
        <w:br w:type="page"/>
      </w:r>
    </w:p>
    <w:p>
      <w:pPr>
        <w:pStyle w:val="Heading1"/>
      </w:pPr>
      <w:r>
        <w:t>11. Code Review Findings</w:t>
      </w:r>
    </w:p>
    <w:p>
      <w:pPr>
        <w:pStyle w:val="Heading2"/>
      </w:pPr>
      <w:r>
        <w:t>11.1 Summary Matrix</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Finding</w:t>
            </w:r>
          </w:p>
        </w:tc>
        <w:tc>
          <w:tcPr>
            <w:tcW w:type="dxa" w:w="2520"/>
          </w:tcPr>
          <w:p>
            <w:r>
              <w:rPr>
                <w:b/>
              </w:rPr>
              <w:t>Impact</w:t>
            </w:r>
          </w:p>
        </w:tc>
        <w:tc>
          <w:tcPr>
            <w:tcW w:type="dxa" w:w="2520"/>
          </w:tcPr>
          <w:p>
            <w:r>
              <w:rPr>
                <w:b/>
              </w:rPr>
              <w:t>Severity</w:t>
            </w:r>
          </w:p>
        </w:tc>
        <w:tc>
          <w:tcPr>
            <w:tcW w:type="dxa" w:w="2520"/>
          </w:tcPr>
          <w:p>
            <w:r>
              <w:rPr>
                <w:b/>
              </w:rPr>
              <w:t>Action</w:t>
            </w:r>
          </w:p>
        </w:tc>
      </w:tr>
      <w:tr>
        <w:tc>
          <w:tcPr>
            <w:tcW w:type="dxa" w:w="2520"/>
            <w:vAlign w:val="center"/>
          </w:tcPr>
          <w:p>
            <w:r>
              <w:t>Strong separation of React/API/state engine</w:t>
            </w:r>
          </w:p>
        </w:tc>
        <w:tc>
          <w:tcPr>
            <w:tcW w:type="dxa" w:w="2520"/>
            <w:vAlign w:val="center"/>
          </w:tcPr>
          <w:p>
            <w:r>
              <w:t>Improves maintainability</w:t>
            </w:r>
          </w:p>
        </w:tc>
        <w:tc>
          <w:tcPr>
            <w:tcW w:type="dxa" w:w="2520"/>
            <w:vAlign w:val="center"/>
          </w:tcPr>
          <w:p>
            <w:r>
              <w:t>Low</w:t>
            </w:r>
          </w:p>
        </w:tc>
        <w:tc>
          <w:tcPr>
            <w:tcW w:type="dxa" w:w="2520"/>
            <w:vAlign w:val="center"/>
          </w:tcPr>
          <w:p>
            <w:r>
              <w:t>Retain</w:t>
            </w:r>
          </w:p>
        </w:tc>
      </w:tr>
      <w:tr>
        <w:tc>
          <w:tcPr>
            <w:tcW w:type="dxa" w:w="2520"/>
            <w:vAlign w:val="center"/>
          </w:tcPr>
          <w:p>
            <w:r>
              <w:t>In-memory simulator centralizes operational state</w:t>
            </w:r>
          </w:p>
        </w:tc>
        <w:tc>
          <w:tcPr>
            <w:tcW w:type="dxa" w:w="2520"/>
            <w:vAlign w:val="center"/>
          </w:tcPr>
          <w:p>
            <w:r>
              <w:t>Simple for prototype; limited for scale</w:t>
            </w:r>
          </w:p>
        </w:tc>
        <w:tc>
          <w:tcPr>
            <w:tcW w:type="dxa" w:w="2520"/>
            <w:vAlign w:val="center"/>
          </w:tcPr>
          <w:p>
            <w:r>
              <w:t>Medium</w:t>
            </w:r>
          </w:p>
        </w:tc>
        <w:tc>
          <w:tcPr>
            <w:tcW w:type="dxa" w:w="2520"/>
            <w:vAlign w:val="center"/>
          </w:tcPr>
          <w:p>
            <w:r>
              <w:t>Move shared state to Redis when clustered</w:t>
            </w:r>
          </w:p>
        </w:tc>
      </w:tr>
      <w:tr>
        <w:tc>
          <w:tcPr>
            <w:tcW w:type="dxa" w:w="2520"/>
            <w:vAlign w:val="center"/>
          </w:tcPr>
          <w:p>
            <w:r>
              <w:t>WebSocket telemetry</w:t>
            </w:r>
          </w:p>
        </w:tc>
        <w:tc>
          <w:tcPr>
            <w:tcW w:type="dxa" w:w="2520"/>
            <w:vAlign w:val="center"/>
          </w:tcPr>
          <w:p>
            <w:r>
              <w:t>Low-latency updates</w:t>
            </w:r>
          </w:p>
        </w:tc>
        <w:tc>
          <w:tcPr>
            <w:tcW w:type="dxa" w:w="2520"/>
            <w:vAlign w:val="center"/>
          </w:tcPr>
          <w:p>
            <w:r>
              <w:t>Low</w:t>
            </w:r>
          </w:p>
        </w:tc>
        <w:tc>
          <w:tcPr>
            <w:tcW w:type="dxa" w:w="2520"/>
            <w:vAlign w:val="center"/>
          </w:tcPr>
          <w:p>
            <w:r>
              <w:t>Add authentication and schema validation</w:t>
            </w:r>
          </w:p>
        </w:tc>
      </w:tr>
      <w:tr>
        <w:tc>
          <w:tcPr>
            <w:tcW w:type="dxa" w:w="2520"/>
            <w:vAlign w:val="center"/>
          </w:tcPr>
          <w:p>
            <w:r>
              <w:t>Large simulator responsibility</w:t>
            </w:r>
          </w:p>
        </w:tc>
        <w:tc>
          <w:tcPr>
            <w:tcW w:type="dxa" w:w="2520"/>
            <w:vAlign w:val="center"/>
          </w:tcPr>
          <w:p>
            <w:r>
              <w:t>Potential maintainability risk</w:t>
            </w:r>
          </w:p>
        </w:tc>
        <w:tc>
          <w:tcPr>
            <w:tcW w:type="dxa" w:w="2520"/>
            <w:vAlign w:val="center"/>
          </w:tcPr>
          <w:p>
            <w:r>
              <w:t>Medium</w:t>
            </w:r>
          </w:p>
        </w:tc>
        <w:tc>
          <w:tcPr>
            <w:tcW w:type="dxa" w:w="2520"/>
            <w:vAlign w:val="center"/>
          </w:tcPr>
          <w:p>
            <w:r>
              <w:t>Split into domain services</w:t>
            </w:r>
          </w:p>
        </w:tc>
      </w:tr>
      <w:tr>
        <w:tc>
          <w:tcPr>
            <w:tcW w:type="dxa" w:w="2520"/>
            <w:vAlign w:val="center"/>
          </w:tcPr>
          <w:p>
            <w:r>
              <w:t>Detailed grid model</w:t>
            </w:r>
          </w:p>
        </w:tc>
        <w:tc>
          <w:tcPr>
            <w:tcW w:type="dxa" w:w="2520"/>
            <w:vAlign w:val="center"/>
          </w:tcPr>
          <w:p>
            <w:r>
              <w:t>Supports safe operation</w:t>
            </w:r>
          </w:p>
        </w:tc>
        <w:tc>
          <w:tcPr>
            <w:tcW w:type="dxa" w:w="2520"/>
            <w:vAlign w:val="center"/>
          </w:tcPr>
          <w:p>
            <w:r>
              <w:t>Low</w:t>
            </w:r>
          </w:p>
        </w:tc>
        <w:tc>
          <w:tcPr>
            <w:tcW w:type="dxa" w:w="2520"/>
            <w:vAlign w:val="center"/>
          </w:tcPr>
          <w:p>
            <w:r>
              <w:t>Add automated boundary tests</w:t>
            </w:r>
          </w:p>
        </w:tc>
      </w:tr>
      <w:tr>
        <w:tc>
          <w:tcPr>
            <w:tcW w:type="dxa" w:w="2520"/>
            <w:vAlign w:val="center"/>
          </w:tcPr>
          <w:p>
            <w:r>
              <w:t>Fault simulation</w:t>
            </w:r>
          </w:p>
        </w:tc>
        <w:tc>
          <w:tcPr>
            <w:tcW w:type="dxa" w:w="2520"/>
            <w:vAlign w:val="center"/>
          </w:tcPr>
          <w:p>
            <w:r>
              <w:t>Supports diagnostic validation</w:t>
            </w:r>
          </w:p>
        </w:tc>
        <w:tc>
          <w:tcPr>
            <w:tcW w:type="dxa" w:w="2520"/>
            <w:vAlign w:val="center"/>
          </w:tcPr>
          <w:p>
            <w:r>
              <w:t>Low</w:t>
            </w:r>
          </w:p>
        </w:tc>
        <w:tc>
          <w:tcPr>
            <w:tcW w:type="dxa" w:w="2520"/>
            <w:vAlign w:val="center"/>
          </w:tcPr>
          <w:p>
            <w:r>
              <w:t>Add deterministic fault injection in tests</w:t>
            </w:r>
          </w:p>
        </w:tc>
      </w:tr>
      <w:tr>
        <w:tc>
          <w:tcPr>
            <w:tcW w:type="dxa" w:w="2520"/>
            <w:vAlign w:val="center"/>
          </w:tcPr>
          <w:p>
            <w:r>
              <w:t>Production security described but not demonstrated</w:t>
            </w:r>
          </w:p>
        </w:tc>
        <w:tc>
          <w:tcPr>
            <w:tcW w:type="dxa" w:w="2520"/>
            <w:vAlign w:val="center"/>
          </w:tcPr>
          <w:p>
            <w:r>
              <w:t>Deployment risk</w:t>
            </w:r>
          </w:p>
        </w:tc>
        <w:tc>
          <w:tcPr>
            <w:tcW w:type="dxa" w:w="2520"/>
            <w:vAlign w:val="center"/>
          </w:tcPr>
          <w:p>
            <w:r>
              <w:t>High</w:t>
            </w:r>
          </w:p>
        </w:tc>
        <w:tc>
          <w:tcPr>
            <w:tcW w:type="dxa" w:w="2520"/>
            <w:vAlign w:val="center"/>
          </w:tcPr>
          <w:p>
            <w:r>
              <w:t>Implement and verify HTTPS/JWT/CORS</w:t>
            </w:r>
          </w:p>
        </w:tc>
      </w:tr>
      <w:tr>
        <w:tc>
          <w:tcPr>
            <w:tcW w:type="dxa" w:w="2520"/>
            <w:vAlign w:val="center"/>
          </w:tcPr>
          <w:p>
            <w:r>
              <w:t>OCPP is future integration</w:t>
            </w:r>
          </w:p>
        </w:tc>
        <w:tc>
          <w:tcPr>
            <w:tcW w:type="dxa" w:w="2520"/>
            <w:vAlign w:val="center"/>
          </w:tcPr>
          <w:p>
            <w:r>
              <w:t>Physical charger integration incomplete</w:t>
            </w:r>
          </w:p>
        </w:tc>
        <w:tc>
          <w:tcPr>
            <w:tcW w:type="dxa" w:w="2520"/>
            <w:vAlign w:val="center"/>
          </w:tcPr>
          <w:p>
            <w:r>
              <w:t>Medium</w:t>
            </w:r>
          </w:p>
        </w:tc>
        <w:tc>
          <w:tcPr>
            <w:tcW w:type="dxa" w:w="2520"/>
            <w:vAlign w:val="center"/>
          </w:tcPr>
          <w:p>
            <w:r>
              <w:t>Add protocol adapter and conformance tests</w:t>
            </w:r>
          </w:p>
        </w:tc>
      </w:tr>
      <w:tr>
        <w:tc>
          <w:tcPr>
            <w:tcW w:type="dxa" w:w="2520"/>
            <w:vAlign w:val="center"/>
          </w:tcPr>
          <w:p>
            <w:r>
              <w:t>Actual Git/test evidence not included in SRS</w:t>
            </w:r>
          </w:p>
        </w:tc>
        <w:tc>
          <w:tcPr>
            <w:tcW w:type="dxa" w:w="2520"/>
            <w:vAlign w:val="center"/>
          </w:tcPr>
          <w:p>
            <w:r>
              <w:t>Assignment evidence gap</w:t>
            </w:r>
          </w:p>
        </w:tc>
        <w:tc>
          <w:tcPr>
            <w:tcW w:type="dxa" w:w="2520"/>
            <w:vAlign w:val="center"/>
          </w:tcPr>
          <w:p>
            <w:r>
              <w:t>High</w:t>
            </w:r>
          </w:p>
        </w:tc>
        <w:tc>
          <w:tcPr>
            <w:tcW w:type="dxa" w:w="2520"/>
            <w:vAlign w:val="center"/>
          </w:tcPr>
          <w:p>
            <w:r>
              <w:t>Capture repository and test screenshots</w:t>
            </w:r>
          </w:p>
        </w:tc>
      </w:tr>
    </w:tbl>
    <w:p>
      <w:pPr>
        <w:pStyle w:val="Heading2"/>
      </w:pPr>
      <w:r>
        <w:t>11.2 Major Positive Findings</w:t>
      </w:r>
    </w:p>
    <w:p>
      <w:pPr>
        <w:pStyle w:val="ListBullet"/>
      </w:pPr>
      <w:r>
        <w:t>Architecture directly reflects the real-time nature of EV charging operations.</w:t>
      </w:r>
    </w:p>
    <w:p>
      <w:pPr>
        <w:pStyle w:val="ListBullet"/>
      </w:pPr>
      <w:r>
        <w:t>Grid-aware throttling addresses a key operational constraint rather than only monitoring it.</w:t>
      </w:r>
    </w:p>
    <w:p>
      <w:pPr>
        <w:pStyle w:val="ListBullet"/>
      </w:pPr>
      <w:r>
        <w:t>Maintenance workflows are connected to fault events instead of relying solely on manual tickets.</w:t>
      </w:r>
    </w:p>
    <w:p>
      <w:pPr>
        <w:pStyle w:val="ListBullet"/>
      </w:pPr>
      <w:r>
        <w:t>Scalability considerations are already included through Redis and time-series database migration.</w:t>
      </w:r>
    </w:p>
    <w:p>
      <w:pPr>
        <w:pStyle w:val="ListBullet"/>
      </w:pPr>
      <w:r>
        <w:t>OCPP 2.0.1 is identified as the bridge from simulation to physical charging infrastructure.</w:t>
      </w:r>
    </w:p>
    <w:p>
      <w:pPr>
        <w:pStyle w:val="Heading2"/>
      </w:pPr>
      <w:r>
        <w:t>11.3 Major Gaps to Close Before Submission</w:t>
      </w:r>
    </w:p>
    <w:p>
      <w:pPr>
        <w:pStyle w:val="ListBullet"/>
      </w:pPr>
      <w:r>
        <w:t>Attach actual GitHub repository link.</w:t>
      </w:r>
    </w:p>
    <w:p>
      <w:pPr>
        <w:pStyle w:val="ListBullet"/>
      </w:pPr>
      <w:r>
        <w:t>Add real repository tree and commit-history screenshots.</w:t>
      </w:r>
    </w:p>
    <w:p>
      <w:pPr>
        <w:pStyle w:val="ListBullet"/>
      </w:pPr>
      <w:r>
        <w:t>Execute and record the test cases in Section 9.</w:t>
      </w:r>
    </w:p>
    <w:p>
      <w:pPr>
        <w:pStyle w:val="ListBullet"/>
      </w:pPr>
      <w:r>
        <w:t>Add screenshots of dashboard behavior, faults, load shedding and maintenance.</w:t>
      </w:r>
    </w:p>
    <w:p>
      <w:pPr>
        <w:pStyle w:val="ListBullet"/>
      </w:pPr>
      <w:r>
        <w:t>Verify README installation steps against the actual repository.</w:t>
      </w:r>
    </w:p>
    <w:p>
      <w:pPr>
        <w:pStyle w:val="ListBullet"/>
      </w:pPr>
      <w:r>
        <w:t>Run linting and dependency/security checks.</w:t>
      </w:r>
    </w:p>
    <w:p>
      <w:r>
        <w:br w:type="page"/>
      </w:r>
    </w:p>
    <w:p>
      <w:pPr>
        <w:pStyle w:val="Heading1"/>
      </w:pPr>
      <w:r>
        <w:t>12. Recommendations and Future Enhancements</w:t>
      </w:r>
    </w:p>
    <w:p>
      <w:pPr>
        <w:pStyle w:val="Heading2"/>
      </w:pPr>
      <w:r>
        <w:t>12.1 Code Quality</w:t>
      </w:r>
    </w:p>
    <w:p>
      <w:pPr>
        <w:pStyle w:val="ListBullet"/>
      </w:pPr>
      <w:r>
        <w:t>Use ESLint and Prettier for consistent JavaScript/React style.</w:t>
      </w:r>
    </w:p>
    <w:p>
      <w:pPr>
        <w:pStyle w:val="ListBullet"/>
      </w:pPr>
      <w:r>
        <w:t>Adopt schema validation for REST and WebSocket payloads.</w:t>
      </w:r>
    </w:p>
    <w:p>
      <w:pPr>
        <w:pStyle w:val="ListBullet"/>
      </w:pPr>
      <w:r>
        <w:t>Separate domain services for charging, grid, fault, maintenance and analytics.</w:t>
      </w:r>
    </w:p>
    <w:p>
      <w:pPr>
        <w:pStyle w:val="ListBullet"/>
      </w:pPr>
      <w:r>
        <w:t>Use structured logging and centralized error handling.</w:t>
      </w:r>
    </w:p>
    <w:p>
      <w:pPr>
        <w:pStyle w:val="ListBullet"/>
      </w:pPr>
      <w:r>
        <w:t>Create unit tests for battery, grid and state-transition algorithms.</w:t>
      </w:r>
    </w:p>
    <w:p>
      <w:pPr>
        <w:pStyle w:val="Heading2"/>
      </w:pPr>
      <w:r>
        <w:t>12.2 Repository Management</w:t>
      </w:r>
    </w:p>
    <w:p>
      <w:pPr>
        <w:pStyle w:val="ListBullet"/>
      </w:pPr>
      <w:r>
        <w:t>Use protected main branch and pull-request review.</w:t>
      </w:r>
    </w:p>
    <w:p>
      <w:pPr>
        <w:pStyle w:val="ListBullet"/>
      </w:pPr>
      <w:r>
        <w:t>Add GitHub Actions for lint, test and build.</w:t>
      </w:r>
    </w:p>
    <w:p>
      <w:pPr>
        <w:pStyle w:val="ListBullet"/>
      </w:pPr>
      <w:r>
        <w:t>Use semantic commit messages.</w:t>
      </w:r>
    </w:p>
    <w:p>
      <w:pPr>
        <w:pStyle w:val="ListBullet"/>
      </w:pPr>
      <w:r>
        <w:t>Tag stable releases.</w:t>
      </w:r>
    </w:p>
    <w:p>
      <w:pPr>
        <w:pStyle w:val="ListBullet"/>
      </w:pPr>
      <w:r>
        <w:t>Maintain issue templates and pull-request templates.</w:t>
      </w:r>
    </w:p>
    <w:p>
      <w:pPr>
        <w:pStyle w:val="Heading2"/>
      </w:pPr>
      <w:r>
        <w:t>12.3 Scalability</w:t>
      </w:r>
    </w:p>
    <w:p>
      <w:r>
        <w:t>The SRS recommends moving high-frequency telemetry to TimescaleDB or InfluxDB and using Redis for active charger session state. This is appropriate because high-frequency timestamped telemetry can overwhelm a conventional relational storage design. The architecture should therefore separate hot operational state from historical telemetry.</w:t>
      </w:r>
    </w:p>
    <w:p>
      <w:pPr>
        <w:pStyle w:val="Heading2"/>
      </w:pPr>
      <w:r>
        <w:t>12.4 Physical Charger Integration</w:t>
      </w:r>
    </w:p>
    <w:p>
      <w:r>
        <w:t>Replace the simulator's device-facing layer with an OCPP 2.0.1 adapter. BootNotification, Heartbeat, StatusNotification and TransactionEvent should be mapped into the same internal event model used by the simulator. Smart charging profiles can then carry load-shedding decisions to compatible chargers. fileciteturn0file0L311-L321</w:t>
      </w:r>
    </w:p>
    <w:p>
      <w:pPr>
        <w:pStyle w:val="Heading2"/>
      </w:pPr>
      <w:r>
        <w:t>12.5 Security</w:t>
      </w:r>
    </w:p>
    <w:p>
      <w:r>
        <w:t>The SRS recommends TLS 1.3 for REST/WebSocket communication, JWT-based authentication for administrative/dispatch endpoints, restricted CORS, process management and rate limiting. These should be implemented and verified rather than left only as deployment notes. fileciteturn0file0L299-L308</w:t>
      </w:r>
    </w:p>
    <w:p>
      <w:pPr>
        <w:pStyle w:val="Heading2"/>
      </w:pPr>
      <w:r>
        <w:t>12.6 Observability</w:t>
      </w:r>
    </w:p>
    <w:p>
      <w:pPr>
        <w:pStyle w:val="ListBullet"/>
      </w:pPr>
      <w:r>
        <w:t>Metrics: active chargers, charging sessions, total kW, throttled kW, fault count, average repair time.</w:t>
      </w:r>
    </w:p>
    <w:p>
      <w:pPr>
        <w:pStyle w:val="ListBullet"/>
      </w:pPr>
      <w:r>
        <w:t>Logs: API calls, state transitions, grid alerts, maintenance actions.</w:t>
      </w:r>
    </w:p>
    <w:p>
      <w:pPr>
        <w:pStyle w:val="ListBullet"/>
      </w:pPr>
      <w:r>
        <w:t>Tracing: correlate an IoT event through state processing, WebSocket broadcast and UI update.</w:t>
      </w:r>
    </w:p>
    <w:p>
      <w:pPr>
        <w:pStyle w:val="ListBullet"/>
      </w:pPr>
      <w:r>
        <w:t>Alerts: notify operators when grid capacity, charger health or backend availability crosses a threshold.</w:t>
      </w:r>
    </w:p>
    <w:p>
      <w:r>
        <w:br w:type="page"/>
      </w:r>
    </w:p>
    <w:p>
      <w:pPr>
        <w:pStyle w:val="Heading1"/>
      </w:pPr>
      <w:r>
        <w:t>13. Rubric-Based Self Evaluation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Evaluation Criteria</w:t>
            </w:r>
          </w:p>
        </w:tc>
        <w:tc>
          <w:tcPr>
            <w:tcW w:type="dxa" w:w="2520"/>
          </w:tcPr>
          <w:p>
            <w:r>
              <w:rPr>
                <w:b/>
              </w:rPr>
              <w:t>Weight</w:t>
            </w:r>
          </w:p>
        </w:tc>
        <w:tc>
          <w:tcPr>
            <w:tcW w:type="dxa" w:w="2520"/>
          </w:tcPr>
          <w:p>
            <w:r>
              <w:rPr>
                <w:b/>
              </w:rPr>
              <w:t>Target Performance</w:t>
            </w:r>
          </w:p>
        </w:tc>
        <w:tc>
          <w:tcPr>
            <w:tcW w:type="dxa" w:w="2520"/>
          </w:tcPr>
          <w:p>
            <w:r>
              <w:rPr>
                <w:b/>
              </w:rPr>
              <w:t>Evidence to Attach</w:t>
            </w:r>
          </w:p>
        </w:tc>
      </w:tr>
      <w:tr>
        <w:tc>
          <w:tcPr>
            <w:tcW w:type="dxa" w:w="2520"/>
            <w:vAlign w:val="center"/>
          </w:tcPr>
          <w:p>
            <w:r>
              <w:t>Problem Analysis &amp; Repository Organization</w:t>
            </w:r>
          </w:p>
        </w:tc>
        <w:tc>
          <w:tcPr>
            <w:tcW w:type="dxa" w:w="2520"/>
            <w:vAlign w:val="center"/>
          </w:tcPr>
          <w:p>
            <w:r>
              <w:t>15%</w:t>
            </w:r>
          </w:p>
        </w:tc>
        <w:tc>
          <w:tcPr>
            <w:tcW w:type="dxa" w:w="2520"/>
            <w:vAlign w:val="center"/>
          </w:tcPr>
          <w:p>
            <w:r>
              <w:t>Excellent / 4</w:t>
            </w:r>
          </w:p>
        </w:tc>
        <w:tc>
          <w:tcPr>
            <w:tcW w:type="dxa" w:w="2520"/>
            <w:vAlign w:val="center"/>
          </w:tcPr>
          <w:p>
            <w:r>
              <w:t>Problem explanation + repository screenshot</w:t>
            </w:r>
          </w:p>
        </w:tc>
      </w:tr>
      <w:tr>
        <w:tc>
          <w:tcPr>
            <w:tcW w:type="dxa" w:w="2520"/>
            <w:vAlign w:val="center"/>
          </w:tcPr>
          <w:p>
            <w:r>
              <w:t>Code Quality Review</w:t>
            </w:r>
          </w:p>
        </w:tc>
        <w:tc>
          <w:tcPr>
            <w:tcW w:type="dxa" w:w="2520"/>
            <w:vAlign w:val="center"/>
          </w:tcPr>
          <w:p>
            <w:r>
              <w:t>25%</w:t>
            </w:r>
          </w:p>
        </w:tc>
        <w:tc>
          <w:tcPr>
            <w:tcW w:type="dxa" w:w="2520"/>
            <w:vAlign w:val="center"/>
          </w:tcPr>
          <w:p>
            <w:r>
              <w:t>Excellent / 4</w:t>
            </w:r>
          </w:p>
        </w:tc>
        <w:tc>
          <w:tcPr>
            <w:tcW w:type="dxa" w:w="2520"/>
            <w:vAlign w:val="center"/>
          </w:tcPr>
          <w:p>
            <w:r>
              <w:t>Code snippets + review matrix</w:t>
            </w:r>
          </w:p>
        </w:tc>
      </w:tr>
      <w:tr>
        <w:tc>
          <w:tcPr>
            <w:tcW w:type="dxa" w:w="2520"/>
            <w:vAlign w:val="center"/>
          </w:tcPr>
          <w:p>
            <w:r>
              <w:t>Version Control Evaluation</w:t>
            </w:r>
          </w:p>
        </w:tc>
        <w:tc>
          <w:tcPr>
            <w:tcW w:type="dxa" w:w="2520"/>
            <w:vAlign w:val="center"/>
          </w:tcPr>
          <w:p>
            <w:r>
              <w:t>20%</w:t>
            </w:r>
          </w:p>
        </w:tc>
        <w:tc>
          <w:tcPr>
            <w:tcW w:type="dxa" w:w="2520"/>
            <w:vAlign w:val="center"/>
          </w:tcPr>
          <w:p>
            <w:r>
              <w:t>Excellent / 4</w:t>
            </w:r>
          </w:p>
        </w:tc>
        <w:tc>
          <w:tcPr>
            <w:tcW w:type="dxa" w:w="2520"/>
            <w:vAlign w:val="center"/>
          </w:tcPr>
          <w:p>
            <w:r>
              <w:t>Commit/branch screenshots</w:t>
            </w:r>
          </w:p>
        </w:tc>
      </w:tr>
      <w:tr>
        <w:tc>
          <w:tcPr>
            <w:tcW w:type="dxa" w:w="2520"/>
            <w:vAlign w:val="center"/>
          </w:tcPr>
          <w:p>
            <w:r>
              <w:t>Testing &amp; Validation</w:t>
            </w:r>
          </w:p>
        </w:tc>
        <w:tc>
          <w:tcPr>
            <w:tcW w:type="dxa" w:w="2520"/>
            <w:vAlign w:val="center"/>
          </w:tcPr>
          <w:p>
            <w:r>
              <w:t>15%</w:t>
            </w:r>
          </w:p>
        </w:tc>
        <w:tc>
          <w:tcPr>
            <w:tcW w:type="dxa" w:w="2520"/>
            <w:vAlign w:val="center"/>
          </w:tcPr>
          <w:p>
            <w:r>
              <w:t>Excellent / 4</w:t>
            </w:r>
          </w:p>
        </w:tc>
        <w:tc>
          <w:tcPr>
            <w:tcW w:type="dxa" w:w="2520"/>
            <w:vAlign w:val="center"/>
          </w:tcPr>
          <w:p>
            <w:r>
              <w:t>Test cases + execution screenshots</w:t>
            </w:r>
          </w:p>
        </w:tc>
      </w:tr>
      <w:tr>
        <w:tc>
          <w:tcPr>
            <w:tcW w:type="dxa" w:w="2520"/>
            <w:vAlign w:val="center"/>
          </w:tcPr>
          <w:p>
            <w:r>
              <w:t>Documentation &amp; Repository Maintenance</w:t>
            </w:r>
          </w:p>
        </w:tc>
        <w:tc>
          <w:tcPr>
            <w:tcW w:type="dxa" w:w="2520"/>
            <w:vAlign w:val="center"/>
          </w:tcPr>
          <w:p>
            <w:r>
              <w:t>15%</w:t>
            </w:r>
          </w:p>
        </w:tc>
        <w:tc>
          <w:tcPr>
            <w:tcW w:type="dxa" w:w="2520"/>
            <w:vAlign w:val="center"/>
          </w:tcPr>
          <w:p>
            <w:r>
              <w:t>Excellent / 4</w:t>
            </w:r>
          </w:p>
        </w:tc>
        <w:tc>
          <w:tcPr>
            <w:tcW w:type="dxa" w:w="2520"/>
            <w:vAlign w:val="center"/>
          </w:tcPr>
          <w:p>
            <w:r>
              <w:t>README + setup screenshots</w:t>
            </w:r>
          </w:p>
        </w:tc>
      </w:tr>
      <w:tr>
        <w:tc>
          <w:tcPr>
            <w:tcW w:type="dxa" w:w="2520"/>
            <w:vAlign w:val="center"/>
          </w:tcPr>
          <w:p>
            <w:r>
              <w:t>Review Findings &amp; Recommendations</w:t>
            </w:r>
          </w:p>
        </w:tc>
        <w:tc>
          <w:tcPr>
            <w:tcW w:type="dxa" w:w="2520"/>
            <w:vAlign w:val="center"/>
          </w:tcPr>
          <w:p>
            <w:r>
              <w:t>10%</w:t>
            </w:r>
          </w:p>
        </w:tc>
        <w:tc>
          <w:tcPr>
            <w:tcW w:type="dxa" w:w="2520"/>
            <w:vAlign w:val="center"/>
          </w:tcPr>
          <w:p>
            <w:r>
              <w:t>Excellent / 4</w:t>
            </w:r>
          </w:p>
        </w:tc>
        <w:tc>
          <w:tcPr>
            <w:tcW w:type="dxa" w:w="2520"/>
            <w:vAlign w:val="center"/>
          </w:tcPr>
          <w:p>
            <w:r>
              <w:t>Findings + recommendations</w:t>
            </w:r>
          </w:p>
        </w:tc>
      </w:tr>
    </w:tbl>
    <w:p>
      <w:pPr>
        <w:pStyle w:val="Heading2"/>
      </w:pPr>
      <w:r>
        <w:t>13.1 Architecture Evaluation – 25 Marks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Criteria</w:t>
            </w:r>
          </w:p>
        </w:tc>
        <w:tc>
          <w:tcPr>
            <w:tcW w:type="dxa" w:w="2520"/>
          </w:tcPr>
          <w:p>
            <w:r>
              <w:rPr>
                <w:b/>
              </w:rPr>
              <w:t>Weight</w:t>
            </w:r>
          </w:p>
        </w:tc>
        <w:tc>
          <w:tcPr>
            <w:tcW w:type="dxa" w:w="2520"/>
          </w:tcPr>
          <w:p>
            <w:r>
              <w:rPr>
                <w:b/>
              </w:rPr>
              <w:t>Expected Mark /5</w:t>
            </w:r>
          </w:p>
        </w:tc>
        <w:tc>
          <w:tcPr>
            <w:tcW w:type="dxa" w:w="2520"/>
          </w:tcPr>
          <w:p>
            <w:r>
              <w:rPr>
                <w:b/>
              </w:rPr>
              <w:t>Justification</w:t>
            </w:r>
          </w:p>
        </w:tc>
      </w:tr>
      <w:tr>
        <w:tc>
          <w:tcPr>
            <w:tcW w:type="dxa" w:w="2520"/>
            <w:vAlign w:val="center"/>
          </w:tcPr>
          <w:p>
            <w:r>
              <w:t>System Requirement Analysis</w:t>
            </w:r>
          </w:p>
        </w:tc>
        <w:tc>
          <w:tcPr>
            <w:tcW w:type="dxa" w:w="2520"/>
            <w:vAlign w:val="center"/>
          </w:tcPr>
          <w:p>
            <w:r>
              <w:t>30%</w:t>
            </w:r>
          </w:p>
        </w:tc>
        <w:tc>
          <w:tcPr>
            <w:tcW w:type="dxa" w:w="2520"/>
            <w:vAlign w:val="center"/>
          </w:tcPr>
          <w:p>
            <w:r>
              <w:t>5/5</w:t>
            </w:r>
          </w:p>
        </w:tc>
        <w:tc>
          <w:tcPr>
            <w:tcW w:type="dxa" w:w="2520"/>
            <w:vAlign w:val="center"/>
          </w:tcPr>
          <w:p>
            <w:r>
              <w:t>Functional and quality requirements mapped to modules</w:t>
            </w:r>
          </w:p>
        </w:tc>
      </w:tr>
      <w:tr>
        <w:tc>
          <w:tcPr>
            <w:tcW w:type="dxa" w:w="2520"/>
            <w:vAlign w:val="center"/>
          </w:tcPr>
          <w:p>
            <w:r>
              <w:t>Selection of Software Architecture</w:t>
            </w:r>
          </w:p>
        </w:tc>
        <w:tc>
          <w:tcPr>
            <w:tcW w:type="dxa" w:w="2520"/>
            <w:vAlign w:val="center"/>
          </w:tcPr>
          <w:p>
            <w:r>
              <w:t>25%</w:t>
            </w:r>
          </w:p>
        </w:tc>
        <w:tc>
          <w:tcPr>
            <w:tcW w:type="dxa" w:w="2520"/>
            <w:vAlign w:val="center"/>
          </w:tcPr>
          <w:p>
            <w:r>
              <w:t>5/5</w:t>
            </w:r>
          </w:p>
        </w:tc>
        <w:tc>
          <w:tcPr>
            <w:tcW w:type="dxa" w:w="2520"/>
            <w:vAlign w:val="center"/>
          </w:tcPr>
          <w:p>
            <w:r>
              <w:t>Event-driven layered architecture fits telemetry</w:t>
            </w:r>
          </w:p>
        </w:tc>
      </w:tr>
      <w:tr>
        <w:tc>
          <w:tcPr>
            <w:tcW w:type="dxa" w:w="2520"/>
            <w:vAlign w:val="center"/>
          </w:tcPr>
          <w:p>
            <w:r>
              <w:t>Architecture Diagram &amp; Component Design</w:t>
            </w:r>
          </w:p>
        </w:tc>
        <w:tc>
          <w:tcPr>
            <w:tcW w:type="dxa" w:w="2520"/>
            <w:vAlign w:val="center"/>
          </w:tcPr>
          <w:p>
            <w:r>
              <w:t>20%</w:t>
            </w:r>
          </w:p>
        </w:tc>
        <w:tc>
          <w:tcPr>
            <w:tcW w:type="dxa" w:w="2520"/>
            <w:vAlign w:val="center"/>
          </w:tcPr>
          <w:p>
            <w:r>
              <w:t>5/5</w:t>
            </w:r>
          </w:p>
        </w:tc>
        <w:tc>
          <w:tcPr>
            <w:tcW w:type="dxa" w:w="2520"/>
            <w:vAlign w:val="center"/>
          </w:tcPr>
          <w:p>
            <w:r>
              <w:t>Frontend, API, WebSocket and state engine clearly separated</w:t>
            </w:r>
          </w:p>
        </w:tc>
      </w:tr>
      <w:tr>
        <w:tc>
          <w:tcPr>
            <w:tcW w:type="dxa" w:w="2520"/>
            <w:vAlign w:val="center"/>
          </w:tcPr>
          <w:p>
            <w:r>
              <w:t>Component Interaction &amp; Quality Attributes</w:t>
            </w:r>
          </w:p>
        </w:tc>
        <w:tc>
          <w:tcPr>
            <w:tcW w:type="dxa" w:w="2520"/>
            <w:vAlign w:val="center"/>
          </w:tcPr>
          <w:p>
            <w:r>
              <w:t>15%</w:t>
            </w:r>
          </w:p>
        </w:tc>
        <w:tc>
          <w:tcPr>
            <w:tcW w:type="dxa" w:w="2520"/>
            <w:vAlign w:val="center"/>
          </w:tcPr>
          <w:p>
            <w:r>
              <w:t>5/5</w:t>
            </w:r>
          </w:p>
        </w:tc>
        <w:tc>
          <w:tcPr>
            <w:tcW w:type="dxa" w:w="2520"/>
            <w:vAlign w:val="center"/>
          </w:tcPr>
          <w:p>
            <w:r>
              <w:t>Performance, scalability, availability and security analyzed</w:t>
            </w:r>
          </w:p>
        </w:tc>
      </w:tr>
      <w:tr>
        <w:tc>
          <w:tcPr>
            <w:tcW w:type="dxa" w:w="2520"/>
            <w:vAlign w:val="center"/>
          </w:tcPr>
          <w:p>
            <w:r>
              <w:t>Architectural Justification &amp; Technical Presentation</w:t>
            </w:r>
          </w:p>
        </w:tc>
        <w:tc>
          <w:tcPr>
            <w:tcW w:type="dxa" w:w="2520"/>
            <w:vAlign w:val="center"/>
          </w:tcPr>
          <w:p>
            <w:r>
              <w:t>10%</w:t>
            </w:r>
          </w:p>
        </w:tc>
        <w:tc>
          <w:tcPr>
            <w:tcW w:type="dxa" w:w="2520"/>
            <w:vAlign w:val="center"/>
          </w:tcPr>
          <w:p>
            <w:r>
              <w:t>5/5</w:t>
            </w:r>
          </w:p>
        </w:tc>
        <w:tc>
          <w:tcPr>
            <w:tcW w:type="dxa" w:w="2520"/>
            <w:vAlign w:val="center"/>
          </w:tcPr>
          <w:p>
            <w:r>
              <w:t>Design decisions tied to EV operational constraints</w:t>
            </w:r>
          </w:p>
        </w:tc>
      </w:tr>
      <w:tr>
        <w:tc>
          <w:tcPr>
            <w:tcW w:type="dxa" w:w="2520"/>
            <w:vAlign w:val="center"/>
          </w:tcPr>
          <w:p>
            <w:r>
              <w:t>TOTAL</w:t>
            </w:r>
          </w:p>
        </w:tc>
        <w:tc>
          <w:tcPr>
            <w:tcW w:type="dxa" w:w="2520"/>
            <w:vAlign w:val="center"/>
          </w:tcPr>
          <w:p>
            <w:r>
              <w:t>100%</w:t>
            </w:r>
          </w:p>
        </w:tc>
        <w:tc>
          <w:tcPr>
            <w:tcW w:type="dxa" w:w="2520"/>
            <w:vAlign w:val="center"/>
          </w:tcPr>
          <w:p>
            <w:r>
              <w:t>25/25</w:t>
            </w:r>
          </w:p>
        </w:tc>
        <w:tc>
          <w:tcPr>
            <w:tcW w:type="dxa" w:w="2520"/>
            <w:vAlign w:val="center"/>
          </w:tcPr>
          <w:p>
            <w:r>
              <w:t>Target architecture score</w:t>
            </w:r>
          </w:p>
        </w:tc>
      </w:tr>
    </w:tbl>
    <w:p>
      <w:r>
        <w:t>Important: The target marks above represent the quality level this report is structured to demonstrate. Actual assessment marks depend on the instructor's verification of the implemented repository, screenshots, Git history and executed tests.</w:t>
      </w:r>
    </w:p>
    <w:p>
      <w:r>
        <w:br w:type="page"/>
      </w:r>
    </w:p>
    <w:p>
      <w:pPr>
        <w:pStyle w:val="Heading1"/>
      </w:pPr>
      <w:r>
        <w:t>14. Evidence Checklist and Conclusion</w:t>
      </w:r>
    </w:p>
    <w:p>
      <w:pPr>
        <w:pStyle w:val="Heading2"/>
      </w:pPr>
      <w:r>
        <w:t>14.1 Submission Evidence Checklist</w:t>
      </w:r>
    </w:p>
    <w:p>
      <w:pPr>
        <w:pStyle w:val="ListBullet"/>
      </w:pPr>
      <w:r>
        <w:t>Git repository URL added to cover/report.</w:t>
      </w:r>
    </w:p>
    <w:p>
      <w:pPr>
        <w:pStyle w:val="ListBullet"/>
      </w:pPr>
      <w:r>
        <w:t>Repository structure screenshot added.</w:t>
      </w:r>
    </w:p>
    <w:p>
      <w:pPr>
        <w:pStyle w:val="ListBullet"/>
      </w:pPr>
      <w:r>
        <w:t>Commit history screenshot added.</w:t>
      </w:r>
    </w:p>
    <w:p>
      <w:pPr>
        <w:pStyle w:val="ListBullet"/>
      </w:pPr>
      <w:r>
        <w:t>Branch/pull-request screenshot added, if available.</w:t>
      </w:r>
    </w:p>
    <w:p>
      <w:pPr>
        <w:pStyle w:val="ListBullet"/>
      </w:pPr>
      <w:r>
        <w:t>Representative source-code screenshot added.</w:t>
      </w:r>
    </w:p>
    <w:p>
      <w:pPr>
        <w:pStyle w:val="ListBullet"/>
      </w:pPr>
      <w:r>
        <w:t>API testing screenshot added.</w:t>
      </w:r>
    </w:p>
    <w:p>
      <w:pPr>
        <w:pStyle w:val="ListBullet"/>
      </w:pPr>
      <w:r>
        <w:t>WebSocket telemetry screenshot added.</w:t>
      </w:r>
    </w:p>
    <w:p>
      <w:pPr>
        <w:pStyle w:val="ListBullet"/>
      </w:pPr>
      <w:r>
        <w:t>Fault/maintenance workflow screenshot added.</w:t>
      </w:r>
    </w:p>
    <w:p>
      <w:pPr>
        <w:pStyle w:val="ListBullet"/>
      </w:pPr>
      <w:r>
        <w:t>Grid load-shedding screenshot added.</w:t>
      </w:r>
    </w:p>
    <w:p>
      <w:pPr>
        <w:pStyle w:val="ListBullet"/>
      </w:pPr>
      <w:r>
        <w:t>README screenshot added.</w:t>
      </w:r>
    </w:p>
    <w:p>
      <w:pPr>
        <w:pStyle w:val="ListBullet"/>
      </w:pPr>
      <w:r>
        <w:t>Final test execution results recorded.</w:t>
      </w:r>
    </w:p>
    <w:p>
      <w:pPr>
        <w:pStyle w:val="ListBullet"/>
      </w:pPr>
      <w:r>
        <w:t>All screenshots are labeled with figure numbers and short captions.</w:t>
      </w:r>
    </w:p>
    <w:p>
      <w:pPr>
        <w:pStyle w:val="Heading2"/>
      </w:pPr>
      <w:r>
        <w:t>14.2 Conclusion</w:t>
      </w:r>
    </w:p>
    <w:p>
      <w:r>
        <w:t>VoltFlow OS presents a suitable software architecture for a Smart Electric Vehicle Charging Network Management Platform. The supplied SRS demonstrates a clear understanding of the operational challenges of charging networks and proposes an event-driven system that combines real-time telemetry, charger/session state management, smart-grid load control, fault diagnostics, maintenance dispatch and analytics. The separation of React/Vite presentation, Node.js/Express command handling and the IoT state engine provides a maintainable foundation for the prototype.</w:t>
      </w:r>
    </w:p>
    <w:p>
      <w:r>
        <w:t>The strongest architectural features are the WebSocket telemetry pipeline, explicit grid-throttling model, fault-to-maintenance workflow, and the planned migration toward OCPP 2.0.1, Redis and time-series storage. The main gaps for a high-scoring code-review submission are not architectural concepts but evidence: the actual Git repository history, executable test results, repository screenshots, and implementation-level code review findings must be captured from the working project.</w:t>
      </w:r>
    </w:p>
    <w:tbl>
      <w:tblPr>
        <w:tblStyle w:val="TableGrid"/>
        <w:tblW w:type="auto" w:w="0"/>
        <w:tblLook w:firstColumn="1" w:firstRow="1" w:lastColumn="0" w:lastRow="0" w:noHBand="0" w:noVBand="1" w:val="04A0"/>
      </w:tblPr>
      <w:tblGrid>
        <w:gridCol w:w="10080"/>
      </w:tblGrid>
      <w:tr>
        <w:tc>
          <w:tcPr>
            <w:tcW w:type="dxa" w:w="10080"/>
          </w:tcPr>
          <w:p>
            <w:r/>
            <w:r>
              <w:rPr>
                <w:b/>
              </w:rPr>
              <w:t>FINAL ASSESSMENT</w:t>
              <w:br/>
            </w:r>
            <w:r>
              <w:t>The project has a strong architectural foundation. To reach the Excellent category across the assignment rubric, the implementation should be supported by disciplined Git practices, automated tests, concise repository documentation, security verification, and clear screenshot evidence.</w:t>
            </w:r>
          </w:p>
        </w:tc>
      </w:tr>
    </w:tbl>
    <w:p>
      <w:pPr>
        <w:pStyle w:val="Heading2"/>
      </w:pPr>
      <w:r>
        <w:t>References / Source Basis</w:t>
      </w:r>
    </w:p>
    <w:p>
      <w:r>
        <w:t>Primary source: Smart Electric Vehicle Charging Network Management Platform – VOLTFLOW OS Software Requirement Specification (SRS), prepared by S. Venkata Subhash Reddy, CSA1012 – Software Engineering, dated July 20, 2026. The report uses the supplied SRS as its factual project basis. fileciteturn0file0L30-L50</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VOLTFLOW OS • Code Review &amp; Architecture Evaluation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