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from lead data, the client's own demo build, and public presence data.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Chi Chi's (Chi Chi Hair Studio)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072 407 0658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17 Burlington Dr,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Confirmed no live site (the lead's own pain signal is "well-rated salon with no website"); only a Google Business Profile (4.9★, 83 reviews), an Instagram (@chichihairstudio) and a Facebook page (/chichihairstudio/).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— cut &amp; style, colour, highlights &amp; balayage, blow-dry, treatments, bridal/occasion styling (generic salon service categories used in the demo menu; exact services — for client to confirm).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4.9★/83-review reputation built on word-of-mouth and repeat visits in a residential Upper Highway suburb — the edge looks like trust and convenience,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timelesstouch.co.za (Westville)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Cerése Hair Design — ceresehairdesign.co.za (Hillcrest)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Synergy Hair — synergyhair.co.za (Kloof)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(from pain signal): Turn the existing 4.9★ reputation into bookings by giving new clients a way to actually find and book Chi Chi's online — right now there's no menu, no gallery, no booking path beyond a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(proposal): At least 15 WhatsApp/booking enquiries a month generated via the site, tracked via click events. — for client to confirm or replace.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(obvious ones marked, rest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salon searches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matches how clients already message the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hair is a visual trade, clients want to see the work first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Dawncliffe address isn't on a main road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/ calendar — for client (do they want a live booking system, or just a booking link?)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salon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Women, roughly 25–55, living in or near Dawncliffe/Westville, existing or first-time salon clients looking for cut/colour/balayage, found via Google search or word of mouth, loyalty-driven by trust in the stylist more than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"Are they any good?" — the 4.9★/83 reviews answers that. Then: "What do you do, and roughly what does it cost?" Then: "How do I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way to book except by phone, no photos of the actual space or real finished work, no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found in public presence — the demo uses a wordmark treatment ("Chi Chi's" set in italic serif) as a placeholder.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 black/blush salon aesthetic — Bodoni Moda serif display + Inter body text, ink/cream palette with a magenta-pink accent, full-bleed hero photography, magazine-style section layout.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(with About, Treatments, Our Work, Reviews and Visit sections built into one page) + a separate Journal hub. Effectively 2 files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About/team page, an actual booking page or embedded widget, and individual URLs per Journal article (currently a single-page modal — fine at Foundation scope, worth revisiting if the Journal grows).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(header, hero,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Simple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 markup</w:t>
      </w:r>
    </w:p>
    <w:p>
      <w:pPr>
        <w:spacing w:after="100"/>
      </w:pPr>
      <w:r>
        <w:rPr>
          <w:sz w:val="21"/>
          <w:szCs w:val="21"/>
        </w:rPr>
        <w:t xml:space="preserve">Recommended, not yet built (rate-card price):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client/studio photography to replace the current stock-only gallery — no separate rate-card line, but a hard prerequisite before going live (see Notes below)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the treatment menu,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Visibility monthly SEO (optional, competition-dependent)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 R450 pm (default) or Professional R1,200 pm (if monthly gallery updates wanted)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registered as far as we can tell (no existing website). — for client to confirm; domain available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Hosting/email: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quote.md: The Foundation (R16,500) + booking integration (R3,600) + SEO Launch (R4,500), with copywriting (R3,500) optional.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currently 100% stock. The one photo believed to be a genuine Chi Chi's interior turned out, on review, to be a mis-attributed/duplicate Fresha image shared with another client's build, and was swapped back to stock — disclosed honestly in the site's footer. Getting real photos from Chi Chi's is the single highest-value next step before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Treatment menu prices are placeholders ("R —") pending a real price list from Chi Chi's.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on the demo — needs Chi Chi's actual opening hours.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2026-08-19T15:50:55.050Z</dcterms:created>
  <dcterms:modified xsi:type="dcterms:W3CDTF">2026-08-19T15:50:55.050Z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