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tcBorders>
              <w:top w:val="none"/>
              <w:left w:val="none"/>
              <w:bottom w:val="none"/>
              <w:right w:val="none"/>
            </w:tcBorders>
            <w:tcMar>
              <w:top w:type="dxa" w:w="80"/>
              <w:left w:type="dxa" w:w="120"/>
              <w:bottom w:type="dxa" w:w="80"/>
              <w:right w:type="dxa" w:w="120"/>
            </w:tcMar>
            <w:vAlign w:val="top"/>
          </w:tcPr>
          <w:p>
            <w:pPr>
              <w:spacing w:after="0" w:before="0"/>
            </w:pPr>
            <w:r>
              <w:rPr>
                <w:rFonts w:ascii="Calibri" w:cs="Calibri" w:eastAsia="Calibri" w:hAnsi="Calibri"/>
                <w:b/>
                <w:bCs/>
                <w:color w:val="0E3F3A"/>
                <w:sz w:val="40"/>
                <w:szCs w:val="40"/>
              </w:rPr>
              <w:t xml:space="preserve">ARKATYPE</w:t>
            </w:r>
          </w:p>
          <w:p>
            <w:pPr>
              <w:spacing w:after="60" w:before="0"/>
            </w:pPr>
            <w:r>
              <w:rPr>
                <w:rFonts w:ascii="Calibri" w:cs="Calibri" w:eastAsia="Calibri" w:hAnsi="Calibri"/>
                <w:color w:val="6B7280"/>
                <w:sz w:val="20"/>
                <w:szCs w:val="20"/>
              </w:rPr>
              <w:t xml:space="preserve">Digital Architecture Studio</w:t>
            </w:r>
          </w:p>
          <w:p>
            <w:pPr>
              <w:spacing w:after="0" w:before="0"/>
            </w:pPr>
            <w:r>
              <w:rPr>
                <w:rFonts w:ascii="Calibri" w:cs="Calibri" w:eastAsia="Calibri" w:hAnsi="Calibri"/>
                <w:color w:val="1C1A17"/>
                <w:sz w:val="18"/>
                <w:szCs w:val="18"/>
              </w:rPr>
              <w:t xml:space="preserve">Durban, South Africa [FILL: street address]</w:t>
            </w:r>
          </w:p>
          <w:p>
            <w:pPr>
              <w:spacing w:after="0" w:before="0"/>
            </w:pPr>
            <w:r>
              <w:rPr>
                <w:rFonts w:ascii="Calibri" w:cs="Calibri" w:eastAsia="Calibri" w:hAnsi="Calibri"/>
                <w:color w:val="1C1A17"/>
                <w:sz w:val="18"/>
                <w:szCs w:val="18"/>
              </w:rPr>
              <w:t xml:space="preserve">[FILL: your phone number] · info@arkatypestudios.com</w:t>
            </w:r>
          </w:p>
          <w:p>
            <w:pPr>
              <w:spacing w:after="0" w:before="0"/>
            </w:pPr>
            <w:r>
              <w:rPr>
                <w:rFonts w:ascii="Calibri" w:cs="Calibri" w:eastAsia="Calibri" w:hAnsi="Calibri"/>
                <w:color w:val="1C1A17"/>
                <w:sz w:val="18"/>
                <w:szCs w:val="18"/>
              </w:rPr>
              <w:t xml:space="preserve">www.arkatypestudios.com</w:t>
            </w:r>
          </w:p>
        </w:tc>
        <w:tc>
          <w:tcPr>
            <w:tcW w:type="dxa" w:w="4000"/>
            <w:tcBorders>
              <w:top w:val="none"/>
              <w:left w:val="none"/>
              <w:bottom w:val="none"/>
              <w:right w:val="none"/>
            </w:tcBorders>
            <w:tcMar>
              <w:top w:type="dxa" w:w="80"/>
              <w:left w:type="dxa" w:w="120"/>
              <w:bottom w:type="dxa" w:w="80"/>
              <w:right w:type="dxa" w:w="120"/>
            </w:tcMar>
            <w:vAlign w:val="top"/>
          </w:tcPr>
          <w:p>
            <w:pPr>
              <w:spacing w:after="60" w:before="0"/>
              <w:jc w:val="right"/>
            </w:pPr>
            <w:r>
              <w:rPr>
                <w:rFonts w:ascii="Calibri" w:cs="Calibri" w:eastAsia="Calibri" w:hAnsi="Calibri"/>
                <w:b/>
                <w:bCs/>
                <w:color w:val="0E3F3A"/>
                <w:sz w:val="30"/>
                <w:szCs w:val="30"/>
              </w:rPr>
              <w:t xml:space="preserve">QUOTATION</w:t>
            </w:r>
          </w:p>
          <w:p>
            <w:pPr>
              <w:spacing w:after="0" w:before="0"/>
              <w:jc w:val="right"/>
            </w:pPr>
            <w:r>
              <w:rPr>
                <w:rFonts w:ascii="Calibri" w:cs="Calibri" w:eastAsia="Calibri" w:hAnsi="Calibri"/>
                <w:color w:val="1C1A17"/>
                <w:sz w:val="18"/>
                <w:szCs w:val="18"/>
              </w:rPr>
              <w:t xml:space="preserve">Quote no. AQ-20260819-MRC</w:t>
            </w:r>
          </w:p>
          <w:p>
            <w:pPr>
              <w:spacing w:after="0" w:before="0"/>
              <w:jc w:val="right"/>
            </w:pPr>
            <w:r>
              <w:rPr>
                <w:rFonts w:ascii="Calibri" w:cs="Calibri" w:eastAsia="Calibri" w:hAnsi="Calibri"/>
                <w:color w:val="1C1A17"/>
                <w:sz w:val="18"/>
                <w:szCs w:val="18"/>
              </w:rPr>
              <w:t xml:space="preserve">Date 2026-08-19</w:t>
            </w:r>
          </w:p>
          <w:p>
            <w:pPr>
              <w:spacing w:after="0" w:before="0"/>
              <w:jc w:val="right"/>
            </w:pPr>
            <w:r>
              <w:rPr>
                <w:rFonts w:ascii="Calibri" w:cs="Calibri" w:eastAsia="Calibri" w:hAnsi="Calibri"/>
                <w:color w:val="1C1A17"/>
                <w:sz w:val="18"/>
                <w:szCs w:val="18"/>
              </w:rPr>
              <w:t xml:space="preserve">Valid until 2026-09-18</w:t>
            </w:r>
          </w:p>
          <w:p>
            <w:pPr>
              <w:spacing w:after="0" w:before="0"/>
              <w:jc w:val="right"/>
            </w:pPr>
            <w:r>
              <w:rPr>
                <w:rFonts w:ascii="Calibri" w:cs="Calibri" w:eastAsia="Calibri" w:hAnsi="Calibri"/>
                <w:color w:val="1C1A17"/>
                <w:sz w:val="18"/>
                <w:szCs w:val="18"/>
              </w:rPr>
              <w:t xml:space="preserve">Prepared by Zander Harmse</w:t>
            </w:r>
          </w:p>
        </w:tc>
      </w:tr>
    </w:tbl>
    <w:p>
      <w:pPr>
        <w:spacing w:after="60" w:before="0"/>
      </w:pPr>
      <w:r>
        <w:rPr>
          <w:rFonts w:ascii="Calibri" w:cs="Calibri" w:eastAsia="Calibri" w:hAnsi="Calibri"/>
          <w:color w:val="1C1A17"/>
          <w:sz w:val="20"/>
          <w:szCs w:val="20"/>
        </w:rPr>
        <w:t xml:space="preserve"/>
      </w:r>
    </w:p>
    <w:p>
      <w:pPr>
        <w:pBdr>
          <w:bottom w:val="single" w:color="0E3F3A" w:sz="6"/>
        </w:pBdr>
        <w:spacing w:after="16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0"/>
      </w:tblGrid>
      <w:tr>
        <w:tc>
          <w:tcPr>
            <w:tcW w:type="dxa" w:w="9000"/>
            <w:shd w:fill="EDF2F0" w:val="clear"/>
            <w:tcMar>
              <w:top w:type="dxa" w:w="80"/>
              <w:left w:type="dxa" w:w="120"/>
              <w:bottom w:type="dxa" w:w="80"/>
              <w:right w:type="dxa" w:w="120"/>
            </w:tcMar>
            <w:vAlign w:val="top"/>
          </w:tcPr>
          <w:p>
            <w:pPr>
              <w:spacing w:after="40" w:before="0"/>
            </w:pPr>
            <w:r>
              <w:rPr>
                <w:rFonts w:ascii="Calibri" w:cs="Calibri" w:eastAsia="Calibri" w:hAnsi="Calibri"/>
                <w:b/>
                <w:bCs/>
                <w:color w:val="6B7280"/>
                <w:sz w:val="16"/>
                <w:szCs w:val="16"/>
              </w:rPr>
              <w:t xml:space="preserve">PREPARED FOR</w:t>
            </w:r>
          </w:p>
          <w:p>
            <w:pPr>
              <w:spacing w:after="20" w:before="0"/>
            </w:pPr>
            <w:r>
              <w:rPr>
                <w:rFonts w:ascii="Calibri" w:cs="Calibri" w:eastAsia="Calibri" w:hAnsi="Calibri"/>
                <w:b/>
                <w:bCs/>
                <w:color w:val="1C1A17"/>
                <w:sz w:val="24"/>
                <w:szCs w:val="24"/>
              </w:rPr>
              <w:t xml:space="preserve">Microwave Repairs Centre</w:t>
            </w:r>
          </w:p>
          <w:p>
            <w:pPr>
              <w:spacing w:after="20" w:before="0"/>
            </w:pPr>
            <w:r>
              <w:rPr>
                <w:rFonts w:ascii="Calibri" w:cs="Calibri" w:eastAsia="Calibri" w:hAnsi="Calibri"/>
                <w:color w:val="1C1A17"/>
                <w:sz w:val="19"/>
                <w:szCs w:val="19"/>
              </w:rPr>
              <w:t xml:space="preserve">Appliance repair · 14 Tedford Crescent, Atholl Heights, Westville North, Durban, 3629</w:t>
            </w:r>
          </w:p>
          <w:p>
            <w:pPr>
              <w:spacing w:after="0" w:before="0"/>
            </w:pPr>
            <w:r>
              <w:rPr>
                <w:rFonts w:ascii="Calibri" w:cs="Calibri" w:eastAsia="Calibri" w:hAnsi="Calibri"/>
                <w:color w:val="6B7280"/>
                <w:sz w:val="19"/>
                <w:szCs w:val="19"/>
              </w:rPr>
              <w:t xml:space="preserve">Tel 083 782 5069</w:t>
            </w:r>
          </w:p>
        </w:tc>
      </w:tr>
    </w:tbl>
    <w:p>
      <w:pPr>
        <w:spacing w:after="120" w:before="0"/>
      </w:pPr>
      <w:r>
        <w:rPr>
          <w:rFonts w:ascii="Calibri" w:cs="Calibri" w:eastAsia="Calibri" w:hAnsi="Calibri"/>
          <w:color w:val="1C1A17"/>
          <w:sz w:val="20"/>
          <w:szCs w:val="20"/>
        </w:rPr>
        <w:t xml:space="preserve"/>
      </w:r>
    </w:p>
    <w:p>
      <w:pPr>
        <w:spacing w:after="160" w:before="0"/>
      </w:pPr>
      <w:r>
        <w:rPr>
          <w:rFonts w:ascii="Calibri" w:cs="Calibri" w:eastAsia="Calibri" w:hAnsi="Calibri"/>
          <w:color w:val="1C1A17"/>
          <w:sz w:val="20"/>
          <w:szCs w:val="20"/>
        </w:rPr>
        <w:t xml:space="preserve">Thank you for taking the time to look at the concept we built for Microwave Repairs Centre. Below are two ways to take it live. They differ in depth, not quality — and everything in Option A carries forward into Option B, so nothing you invest is ever thrown away.</w:t>
      </w:r>
    </w:p>
    <w:p>
      <w:pPr>
        <w:pStyle w:val="Heading2"/>
        <w:spacing w:after="100" w:before="260"/>
      </w:pPr>
      <w:r>
        <w:rPr>
          <w:rFonts w:ascii="Calibri" w:cs="Calibri" w:eastAsia="Calibri" w:hAnsi="Calibri"/>
          <w:b/>
          <w:bCs/>
          <w:color w:val="0E3F3A"/>
          <w:sz w:val="24"/>
          <w:szCs w:val="24"/>
        </w:rPr>
        <w:t xml:space="preserve">What has already been built for you</w:t>
      </w:r>
    </w:p>
    <w:p>
      <w:pPr>
        <w:pStyle w:val="ListParagraph"/>
        <w:numPr>
          <w:ilvl w:val="0"/>
          <w:numId w:val="2"/>
        </w:numPr>
        <w:spacing w:after="40" w:before="0"/>
      </w:pPr>
      <w:r>
        <w:rPr>
          <w:rFonts w:ascii="Calibri" w:cs="Calibri" w:eastAsia="Calibri" w:hAnsi="Calibri"/>
          <w:color w:val="1C1A17"/>
          <w:sz w:val="19"/>
          <w:szCs w:val="19"/>
        </w:rPr>
        <w:t xml:space="preserve">A one-page site () with click-to-call and WhatsApp as the dominant actions — hero buttons, a floating WhatsApp button, and a footer link, all pre-filled with a quote-request message.</w:t>
      </w:r>
    </w:p>
    <w:p>
      <w:pPr>
        <w:pStyle w:val="ListParagraph"/>
        <w:numPr>
          <w:ilvl w:val="0"/>
          <w:numId w:val="2"/>
        </w:numPr>
        <w:spacing w:after="40" w:before="0"/>
      </w:pPr>
      <w:r>
        <w:rPr>
          <w:rFonts w:ascii="Calibri" w:cs="Calibri" w:eastAsia="Calibri" w:hAnsi="Calibri"/>
          <w:color w:val="1C1A17"/>
          <w:sz w:val="19"/>
          <w:szCs w:val="19"/>
        </w:rPr>
        <w:t xml:space="preserve">An embedded Google Map and "Navigate" link for your Atholl Heights, Westville North premises.</w:t>
      </w:r>
    </w:p>
    <w:p>
      <w:pPr>
        <w:pStyle w:val="ListParagraph"/>
        <w:numPr>
          <w:ilvl w:val="0"/>
          <w:numId w:val="2"/>
        </w:numPr>
        <w:spacing w:after="40" w:before="0"/>
      </w:pPr>
      <w:r>
        <w:rPr>
          <w:rFonts w:ascii="Calibri" w:cs="Calibri" w:eastAsia="Calibri" w:hAnsi="Calibri"/>
          <w:color w:val="1C1A17"/>
          <w:sz w:val="19"/>
          <w:szCs w:val="19"/>
        </w:rPr>
        <w:t xml:space="preserve">A simple on-site FAQ chatbot answering the questions people ask most (location, hours, what you repair, booking, fallback to WhatsApp).</w:t>
      </w:r>
    </w:p>
    <w:p>
      <w:pPr>
        <w:pStyle w:val="ListParagraph"/>
        <w:numPr>
          <w:ilvl w:val="0"/>
          <w:numId w:val="2"/>
        </w:numPr>
        <w:spacing w:after="40" w:before="0"/>
      </w:pPr>
      <w:r>
        <w:rPr>
          <w:rFonts w:ascii="Calibri" w:cs="Calibri" w:eastAsia="Calibri" w:hAnsi="Calibri"/>
          <w:color w:val="1C1A17"/>
          <w:sz w:val="19"/>
          <w:szCs w:val="19"/>
        </w:rPr>
        <w:t xml:space="preserve">A content journal, "The Repair Bench" () — six Westville-specific homeowner articles on repair-vs-replace decisions, microwave safety, washing-machine and fridge care, oven maintenance, and load-shedding surge protection, plus FAQ schema markup for search visibility.</w:t>
      </w:r>
    </w:p>
    <w:p>
      <w:pPr>
        <w:pStyle w:val="ListParagraph"/>
        <w:numPr>
          <w:ilvl w:val="0"/>
          <w:numId w:val="2"/>
        </w:numPr>
        <w:spacing w:after="40" w:before="0"/>
      </w:pPr>
      <w:r>
        <w:rPr>
          <w:rFonts w:ascii="Calibri" w:cs="Calibri" w:eastAsia="Calibri" w:hAnsi="Calibri"/>
          <w:color w:val="1C1A17"/>
          <w:sz w:val="19"/>
          <w:szCs w:val="19"/>
        </w:rPr>
        <w:t xml:space="preserve">A credibility section built around your real 4.6★ / 45-review Google rating.</w:t>
      </w:r>
    </w:p>
    <w:p>
      <w:pPr>
        <w:pStyle w:val="ListParagraph"/>
        <w:numPr>
          <w:ilvl w:val="0"/>
          <w:numId w:val="2"/>
        </w:numPr>
        <w:spacing w:after="40" w:before="0"/>
      </w:pPr>
      <w:r>
        <w:rPr>
          <w:rFonts w:ascii="Calibri" w:cs="Calibri" w:eastAsia="Calibri" w:hAnsi="Calibri"/>
          <w:color w:val="1C1A17"/>
          <w:sz w:val="19"/>
          <w:szCs w:val="19"/>
        </w:rPr>
        <w:t xml:space="preserve">A signature "since 2002" count-up on the homepage — your 24 years trading, presented properly instead of as a plain line of text.</w:t>
      </w:r>
    </w:p>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Your two options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00"/>
      </w:tblGrid>
      <w:tr>
        <w:trPr>
          <w:tblHeader/>
        </w:trPr>
        <w:tc>
          <w:tcPr>
            <w:tcW w:type="dxa" w:w="2200"/>
            <w:shd w:fill="0E3F3A" w:val="clear"/>
            <w:tcMar>
              <w:top w:type="dxa" w:w="80"/>
              <w:left w:type="dxa" w:w="120"/>
              <w:bottom w:type="dxa" w:w="80"/>
              <w:right w:type="dxa" w:w="120"/>
            </w:tcMar>
            <w:vAlign w:val="top"/>
          </w:tcPr>
          <w:p>
            <w:pPr>
              <w:spacing w:after="0" w:before="0"/>
            </w:pPr>
            <w:r>
              <w:rPr>
                <w:rFonts w:ascii="Calibri" w:cs="Calibri" w:eastAsia="Calibri" w:hAnsi="Calibri"/>
                <w:color w:val="1C1A17"/>
                <w:sz w:val="20"/>
                <w:szCs w:val="20"/>
              </w:rPr>
              <w:t xml:space="preserve"/>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A</w:t>
            </w:r>
          </w:p>
        </w:tc>
        <w:tc>
          <w:tcPr>
            <w:tcW w:type="dxa" w:w="3400"/>
            <w:shd w:fill="0E3F3A" w:val="clear"/>
            <w:tcMar>
              <w:top w:type="dxa" w:w="80"/>
              <w:left w:type="dxa" w:w="120"/>
              <w:bottom w:type="dxa" w:w="80"/>
              <w:right w:type="dxa" w:w="120"/>
            </w:tcMar>
            <w:vAlign w:val="top"/>
          </w:tcPr>
          <w:p>
            <w:pPr>
              <w:spacing w:after="0" w:before="0"/>
              <w:jc w:val="center"/>
            </w:pPr>
            <w:r>
              <w:rPr>
                <w:rFonts w:ascii="Calibri" w:cs="Calibri" w:eastAsia="Calibri" w:hAnsi="Calibri"/>
                <w:b/>
                <w:bCs/>
                <w:color w:val="FFFFFF"/>
                <w:sz w:val="20"/>
                <w:szCs w:val="20"/>
              </w:rPr>
              <w:t xml:space="preserve">OPTION B</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Package</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Signpost</w:t>
            </w:r>
          </w:p>
        </w:tc>
        <w:tc>
          <w:tcPr>
            <w:tcW w:type="dxa" w:w="3400"/>
            <w:tcMar>
              <w:top w:type="dxa" w:w="80"/>
              <w:left w:type="dxa" w:w="120"/>
              <w:bottom w:type="dxa" w:w="80"/>
              <w:right w:type="dxa" w:w="120"/>
            </w:tcMar>
            <w:vAlign w:val="top"/>
          </w:tcPr>
          <w:p>
            <w:pPr>
              <w:spacing w:after="0" w:before="0"/>
            </w:pPr>
            <w:r>
              <w:rPr>
                <w:rFonts w:ascii="Calibri" w:cs="Calibri" w:eastAsia="Calibri" w:hAnsi="Calibri"/>
                <w:b/>
                <w:bCs/>
                <w:color w:val="1C1A17"/>
                <w:sz w:val="21"/>
                <w:szCs w:val="21"/>
              </w:rPr>
              <w:t xml:space="preserve">The Foundation</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Investment</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R4,500 once-off</w:t>
            </w:r>
          </w:p>
        </w:tc>
        <w:tc>
          <w:tcPr>
            <w:tcW w:type="dxa" w:w="3400"/>
            <w:shd w:fill="FFF4E0" w:val="clear"/>
            <w:tcMar>
              <w:top w:type="dxa" w:w="80"/>
              <w:left w:type="dxa" w:w="120"/>
              <w:bottom w:type="dxa" w:w="80"/>
              <w:right w:type="dxa" w:w="120"/>
            </w:tcMar>
            <w:vAlign w:val="top"/>
          </w:tcPr>
          <w:p>
            <w:pPr>
              <w:spacing w:after="0" w:before="0"/>
            </w:pPr>
            <w:r>
              <w:rPr>
                <w:rFonts w:ascii="Calibri" w:cs="Calibri" w:eastAsia="Calibri" w:hAnsi="Calibri"/>
                <w:b/>
                <w:bCs/>
                <w:color w:val="0E3F3A"/>
                <w:sz w:val="22"/>
                <w:szCs w:val="22"/>
              </w:rPr>
              <w:t xml:space="preserve">R16,500 once-off</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What you get</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One premium page built for emergencies: big click-to-call + WhatsApp, services list, service area, Google Maps, lead form. Live in about a week — the fastest way to stop losing "near me" searches to competitors with sites.</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The full demo as seen — services pages, the homeowner Journal, on-page SEO, hosting + domain + deployment, 2 revision rounds.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Optional add-ons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DialCover AI call answering — R3,500 setup + R1,650 pm — answers the calls missed while hands are on the job; the single highest-value add-on for a call-out trade.</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tc>
        <w:tc>
          <w:tcPr>
            <w:tcW w:type="dxa" w:w="3400"/>
            <w:tcMar>
              <w:top w:type="dxa" w:w="80"/>
              <w:left w:type="dxa" w:w="120"/>
              <w:bottom w:type="dxa" w:w="80"/>
              <w:right w:type="dxa" w:w="120"/>
            </w:tcMar>
            <w:vAlign w:val="top"/>
          </w:tcPr>
          <w:p>
            <w:pPr>
              <w:pStyle w:val="ListParagraph"/>
              <w:numPr>
                <w:ilvl w:val="0"/>
                <w:numId w:val="2"/>
              </w:numPr>
              <w:spacing w:after="30" w:before="0"/>
            </w:pPr>
            <w:r>
              <w:rPr>
                <w:rFonts w:ascii="Calibri" w:cs="Calibri" w:eastAsia="Calibri" w:hAnsi="Calibri"/>
                <w:color w:val="1C1A17"/>
                <w:sz w:val="18"/>
                <w:szCs w:val="18"/>
              </w:rPr>
              <w:t xml:space="preserve">DialCover AI call answering — R3,500 setup + R1,650 pm.</w:t>
            </w:r>
          </w:p>
          <w:p>
            <w:pPr>
              <w:pStyle w:val="ListParagraph"/>
              <w:numPr>
                <w:ilvl w:val="0"/>
                <w:numId w:val="2"/>
              </w:numPr>
              <w:spacing w:after="30" w:before="0"/>
            </w:pPr>
            <w:r>
              <w:rPr>
                <w:rFonts w:ascii="Calibri" w:cs="Calibri" w:eastAsia="Calibri" w:hAnsi="Calibri"/>
                <w:color w:val="1C1A17"/>
                <w:sz w:val="18"/>
                <w:szCs w:val="18"/>
              </w:rPr>
              <w:t xml:space="preserve">WhatsApp automation — R6,500 setup — auto-replies, FAQ handling and lead capture on WhatsApp Business.</w:t>
            </w:r>
          </w:p>
          <w:p>
            <w:pPr>
              <w:pStyle w:val="ListParagraph"/>
              <w:numPr>
                <w:ilvl w:val="0"/>
                <w:numId w:val="2"/>
              </w:numPr>
              <w:spacing w:after="30" w:before="0"/>
            </w:pPr>
            <w:r>
              <w:rPr>
                <w:rFonts w:ascii="Calibri" w:cs="Calibri" w:eastAsia="Calibri" w:hAnsi="Calibri"/>
                <w:color w:val="1C1A17"/>
                <w:sz w:val="18"/>
                <w:szCs w:val="18"/>
              </w:rPr>
              <w:t xml:space="preserve">SEO Launch R4,500 once + Visibility R4,500 pm — "plumber/electrician/mechanic near me" is the whole game for emergency trades.</w:t>
            </w:r>
          </w:p>
        </w:tc>
      </w:tr>
      <w:tr>
        <w:tc>
          <w:tcPr>
            <w:tcW w:type="dxa" w:w="2200"/>
            <w:shd w:fill="EDF2F0" w:val="clear"/>
            <w:tcMar>
              <w:top w:type="dxa" w:w="80"/>
              <w:left w:type="dxa" w:w="120"/>
              <w:bottom w:type="dxa" w:w="80"/>
              <w:right w:type="dxa" w:w="120"/>
            </w:tcMar>
            <w:vAlign w:val="top"/>
          </w:tcPr>
          <w:p>
            <w:pPr>
              <w:spacing w:after="80" w:before="0"/>
            </w:pPr>
            <w:r>
              <w:rPr>
                <w:rFonts w:ascii="Calibri" w:cs="Calibri" w:eastAsia="Calibri" w:hAnsi="Calibri"/>
                <w:b/>
                <w:bCs/>
                <w:color w:val="1C1A17"/>
                <w:sz w:val="19"/>
                <w:szCs w:val="19"/>
              </w:rPr>
              <w:t xml:space="preserve">Care plan</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c>
          <w:tcPr>
            <w:tcW w:type="dxa" w:w="3400"/>
            <w:tcMar>
              <w:top w:type="dxa" w:w="80"/>
              <w:left w:type="dxa" w:w="120"/>
              <w:bottom w:type="dxa" w:w="80"/>
              <w:right w:type="dxa" w:w="120"/>
            </w:tcMar>
            <w:vAlign w:val="top"/>
          </w:tcPr>
          <w:p>
            <w:pPr>
              <w:spacing w:after="0" w:before="0"/>
            </w:pPr>
            <w:r>
              <w:rPr>
                <w:rFonts w:ascii="Calibri" w:cs="Calibri" w:eastAsia="Calibri" w:hAnsi="Calibri"/>
                <w:color w:val="1C1A17"/>
                <w:sz w:val="19"/>
                <w:szCs w:val="19"/>
              </w:rPr>
              <w:t xml:space="preserve">from Essential R450 pm</w:t>
            </w:r>
          </w:p>
        </w:tc>
      </w:tr>
    </w:tbl>
    <w:p>
      <w:pPr>
        <w:spacing w:after="60" w:before="0"/>
      </w:pPr>
      <w:r>
        <w:rPr>
          <w:rFonts w:ascii="Calibri" w:cs="Calibri" w:eastAsia="Calibri" w:hAnsi="Calibri"/>
          <w:color w:val="1C1A17"/>
          <w:sz w:val="20"/>
          <w:szCs w:val="20"/>
        </w:rPr>
        <w:t xml:space="preserve"/>
      </w:r>
    </w:p>
    <w:p>
      <w:pPr>
        <w:pStyle w:val="Heading2"/>
        <w:spacing w:after="100" w:before="260"/>
      </w:pPr>
      <w:r>
        <w:rPr>
          <w:rFonts w:ascii="Calibri" w:cs="Calibri" w:eastAsia="Calibri" w:hAnsi="Calibri"/>
          <w:b/>
          <w:bCs/>
          <w:color w:val="0E3F3A"/>
          <w:sz w:val="24"/>
          <w:szCs w:val="24"/>
        </w:rPr>
        <w:t xml:space="preserve">Included with every option</w:t>
      </w:r>
    </w:p>
    <w:p>
      <w:pPr>
        <w:pStyle w:val="ListParagraph"/>
        <w:numPr>
          <w:ilvl w:val="0"/>
          <w:numId w:val="2"/>
        </w:numPr>
        <w:spacing w:after="40" w:before="0"/>
      </w:pPr>
      <w:r>
        <w:rPr>
          <w:rFonts w:ascii="Calibri" w:cs="Calibri" w:eastAsia="Calibri" w:hAnsi="Calibri"/>
          <w:color w:val="1C1A17"/>
          <w:sz w:val="19"/>
          <w:szCs w:val="19"/>
        </w:rPr>
        <w:t xml:space="preserve">Custom design and hand-built code — never a bought template</w:t>
      </w:r>
    </w:p>
    <w:p>
      <w:pPr>
        <w:pStyle w:val="ListParagraph"/>
        <w:numPr>
          <w:ilvl w:val="0"/>
          <w:numId w:val="2"/>
        </w:numPr>
        <w:spacing w:after="40" w:before="0"/>
      </w:pPr>
      <w:r>
        <w:rPr>
          <w:rFonts w:ascii="Calibri" w:cs="Calibri" w:eastAsia="Calibri" w:hAnsi="Calibri"/>
          <w:color w:val="1C1A17"/>
          <w:sz w:val="19"/>
          <w:szCs w:val="19"/>
        </w:rPr>
        <w:t xml:space="preserve">Mobile-first, fast-loading, built for phone traffic</w:t>
      </w:r>
    </w:p>
    <w:p>
      <w:pPr>
        <w:pStyle w:val="ListParagraph"/>
        <w:numPr>
          <w:ilvl w:val="0"/>
          <w:numId w:val="2"/>
        </w:numPr>
        <w:spacing w:after="40" w:before="0"/>
      </w:pPr>
      <w:r>
        <w:rPr>
          <w:rFonts w:ascii="Calibri" w:cs="Calibri" w:eastAsia="Calibri" w:hAnsi="Calibri"/>
          <w:color w:val="1C1A17"/>
          <w:sz w:val="19"/>
          <w:szCs w:val="19"/>
        </w:rPr>
        <w:t xml:space="preserve">WhatsApp / call buttons, Google Maps and directions</w:t>
      </w:r>
    </w:p>
    <w:p>
      <w:pPr>
        <w:pStyle w:val="ListParagraph"/>
        <w:numPr>
          <w:ilvl w:val="0"/>
          <w:numId w:val="2"/>
        </w:numPr>
        <w:spacing w:after="40" w:before="0"/>
      </w:pPr>
      <w:r>
        <w:rPr>
          <w:rFonts w:ascii="Calibri" w:cs="Calibri" w:eastAsia="Calibri" w:hAnsi="Calibri"/>
          <w:color w:val="1C1A17"/>
          <w:sz w:val="19"/>
          <w:szCs w:val="19"/>
        </w:rPr>
        <w:t xml:space="preserve">Hosting, SSL, domain setup and deployment handled by us</w:t>
      </w:r>
    </w:p>
    <w:p>
      <w:pPr>
        <w:pStyle w:val="ListParagraph"/>
        <w:numPr>
          <w:ilvl w:val="0"/>
          <w:numId w:val="2"/>
        </w:numPr>
        <w:spacing w:after="40" w:before="0"/>
      </w:pPr>
      <w:r>
        <w:rPr>
          <w:rFonts w:ascii="Calibri" w:cs="Calibri" w:eastAsia="Calibri" w:hAnsi="Calibri"/>
          <w:color w:val="1C1A17"/>
          <w:sz w:val="19"/>
          <w:szCs w:val="19"/>
        </w:rPr>
        <w:t xml:space="preserve">A free consultation to confirm the right option before we start</w:t>
      </w:r>
    </w:p>
    <w:p>
      <w:pPr>
        <w:pStyle w:val="Heading2"/>
        <w:spacing w:after="100" w:before="260"/>
      </w:pPr>
      <w:r>
        <w:rPr>
          <w:rFonts w:ascii="Calibri" w:cs="Calibri" w:eastAsia="Calibri" w:hAnsi="Calibri"/>
          <w:b/>
          <w:bCs/>
          <w:color w:val="0E3F3A"/>
          <w:sz w:val="24"/>
          <w:szCs w:val="24"/>
        </w:rPr>
        <w:t xml:space="preserve">How payment works</w:t>
      </w:r>
    </w:p>
    <w:p>
      <w:pPr>
        <w:pStyle w:val="ListParagraph"/>
        <w:numPr>
          <w:ilvl w:val="0"/>
          <w:numId w:val="2"/>
        </w:numPr>
        <w:spacing w:after="40" w:before="0"/>
      </w:pPr>
      <w:r>
        <w:rPr>
          <w:rFonts w:ascii="Calibri" w:cs="Calibri" w:eastAsia="Calibri" w:hAnsi="Calibri"/>
          <w:color w:val="1C1A17"/>
          <w:sz w:val="19"/>
          <w:szCs w:val="19"/>
        </w:rPr>
        <w:t xml:space="preserve">50% deposit to secure your build slot and start work; 50% on final approval, before hand-over</w:t>
      </w:r>
    </w:p>
    <w:p>
      <w:pPr>
        <w:pStyle w:val="ListParagraph"/>
        <w:numPr>
          <w:ilvl w:val="0"/>
          <w:numId w:val="2"/>
        </w:numPr>
        <w:spacing w:after="40" w:before="0"/>
      </w:pPr>
      <w:r>
        <w:rPr>
          <w:rFonts w:ascii="Calibri" w:cs="Calibri" w:eastAsia="Calibri" w:hAnsi="Calibri"/>
          <w:color w:val="1C1A17"/>
          <w:sz w:val="19"/>
          <w:szCs w:val="19"/>
        </w:rPr>
        <w:t xml:space="preserve">Monthly services (care plans, SEO, DialCover, chatbot) billed in advance by debit order or EFT</w:t>
      </w:r>
    </w:p>
    <w:p>
      <w:pPr>
        <w:pStyle w:val="ListParagraph"/>
        <w:numPr>
          <w:ilvl w:val="0"/>
          <w:numId w:val="2"/>
        </w:numPr>
        <w:spacing w:after="40" w:before="0"/>
      </w:pPr>
      <w:r>
        <w:rPr>
          <w:rFonts w:ascii="Calibri" w:cs="Calibri" w:eastAsia="Calibri" w:hAnsi="Calibri"/>
          <w:color w:val="1C1A17"/>
          <w:sz w:val="19"/>
          <w:szCs w:val="19"/>
        </w:rPr>
        <w:t xml:space="preserve">Revisions included as listed per package; extra rounds at our hourly rate</w:t>
      </w:r>
    </w:p>
    <w:p>
      <w:pPr>
        <w:pStyle w:val="ListParagraph"/>
        <w:numPr>
          <w:ilvl w:val="0"/>
          <w:numId w:val="2"/>
        </w:numPr>
        <w:spacing w:after="40" w:before="0"/>
      </w:pPr>
      <w:r>
        <w:rPr>
          <w:rFonts w:ascii="Calibri" w:cs="Calibri" w:eastAsia="Calibri" w:hAnsi="Calibri"/>
          <w:color w:val="1C1A17"/>
          <w:sz w:val="19"/>
          <w:szCs w:val="19"/>
        </w:rPr>
        <w:t xml:space="preserve">Scope changes are quoted separately and approved by you before we build them</w:t>
      </w:r>
    </w:p>
    <w:p>
      <w:pPr>
        <w:pStyle w:val="ListParagraph"/>
        <w:numPr>
          <w:ilvl w:val="0"/>
          <w:numId w:val="2"/>
        </w:numPr>
        <w:spacing w:after="40" w:before="0"/>
      </w:pPr>
      <w:r>
        <w:rPr>
          <w:rFonts w:ascii="Calibri" w:cs="Calibri" w:eastAsia="Calibri" w:hAnsi="Calibri"/>
          <w:color w:val="1C1A17"/>
          <w:sz w:val="19"/>
          <w:szCs w:val="19"/>
        </w:rPr>
        <w:t xml:space="preserve">Once the final invoice is settled, the site is yours — full stop</w:t>
      </w:r>
    </w:p>
    <w:p>
      <w:pPr>
        <w:pStyle w:val="ListParagraph"/>
        <w:numPr>
          <w:ilvl w:val="0"/>
          <w:numId w:val="2"/>
        </w:numPr>
        <w:spacing w:after="40" w:before="0"/>
      </w:pPr>
      <w:r>
        <w:rPr>
          <w:rFonts w:ascii="Calibri" w:cs="Calibri" w:eastAsia="Calibri" w:hAnsi="Calibri"/>
          <w:color w:val="1C1A17"/>
          <w:sz w:val="19"/>
          <w:szCs w:val="19"/>
        </w:rPr>
        <w:t xml:space="preserve">All prices in South African Rand, exclusive of VAT (added only if and when it applies)</w:t>
      </w:r>
    </w:p>
    <w:p>
      <w:pPr>
        <w:pStyle w:val="Heading2"/>
        <w:spacing w:after="100" w:before="260"/>
      </w:pPr>
      <w:r>
        <w:rPr>
          <w:rFonts w:ascii="Calibri" w:cs="Calibri" w:eastAsia="Calibri" w:hAnsi="Calibri"/>
          <w:b/>
          <w:bCs/>
          <w:color w:val="0E3F3A"/>
          <w:sz w:val="24"/>
          <w:szCs w:val="24"/>
        </w:rPr>
        <w:t xml:space="preserve">Next step</w:t>
      </w:r>
    </w:p>
    <w:p>
      <w:pPr>
        <w:spacing w:after="120" w:before="0"/>
      </w:pPr>
      <w:r>
        <w:rPr>
          <w:rFonts w:ascii="Calibri" w:cs="Calibri" w:eastAsia="Calibri" w:hAnsi="Calibri"/>
          <w:color w:val="1C1A17"/>
          <w:sz w:val="20"/>
          <w:szCs w:val="20"/>
        </w:rPr>
        <w:t xml:space="preserve">Reply to this quote, or WhatsApp / call [FILL: your phone number], and tell us which option you'd like to start with. We respond within 24 hours, and if we think your budget is better spent differently, we'll say so.</w:t>
      </w:r>
    </w:p>
    <w:p>
      <w:pPr>
        <w:spacing w:after="200" w:before="0"/>
      </w:pPr>
      <w:r>
        <w:rPr>
          <w:rFonts w:ascii="Calibri" w:cs="Calibri" w:eastAsia="Calibri" w:hAnsi="Calibri"/>
          <w:color w:val="1C1A17"/>
          <w:sz w:val="20"/>
          <w:szCs w:val="20"/>
        </w:rPr>
        <w:t xml:space="preserve"/>
      </w:r>
    </w:p>
    <w:p>
      <w:pPr>
        <w:spacing w:after="200" w:before="0"/>
      </w:pPr>
      <w:r>
        <w:rPr>
          <w:rFonts w:ascii="Calibri" w:cs="Calibri" w:eastAsia="Calibri" w:hAnsi="Calibri"/>
          <w:color w:val="1C1A17"/>
          <w:sz w:val="19"/>
          <w:szCs w:val="19"/>
        </w:rPr>
        <w:t xml:space="preserve">Accepted by (client): ______________________________    Date: ______________</w:t>
      </w:r>
    </w:p>
    <w:p>
      <w:pPr>
        <w:spacing w:after="0" w:before="0"/>
      </w:pPr>
      <w:r>
        <w:rPr>
          <w:rFonts w:ascii="Calibri" w:cs="Calibri" w:eastAsia="Calibri" w:hAnsi="Calibri"/>
          <w:color w:val="6B7280"/>
          <w:sz w:val="18"/>
          <w:szCs w:val="18"/>
        </w:rPr>
        <w:t xml:space="preserve">Zander Harmse · Arkatype Studios</w:t>
      </w:r>
    </w:p>
    <w:sectPr>
      <w:headerReference w:type="default" r:id="rId7"/>
      <w:footerReference w:type="default" r:id="rId8"/>
      <w:pgSz w:w="11906" w:h="16838" w:orient="portrait"/>
      <w:pgMar w:top="900" w:right="1200" w:bottom="9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20"/>
      <w:jc w:val="center"/>
    </w:pPr>
    <w:r>
      <w:rPr>
        <w:rFonts w:ascii="Calibri" w:cs="Calibri" w:eastAsia="Calibri" w:hAnsi="Calibri"/>
        <w:color w:val="6B7280"/>
        <w:sz w:val="15"/>
        <w:szCs w:val="15"/>
      </w:rPr>
      <w:t xml:space="preserve">Arkatype Studios · Reg. [FILL: company registration no.]</w:t>
    </w:r>
  </w:p>
  <w:p>
    <w:pPr>
      <w:spacing w:after="20"/>
      <w:jc w:val="center"/>
    </w:pPr>
    <w:r>
      <w:rPr>
        <w:rFonts w:ascii="Calibri" w:cs="Calibri" w:eastAsia="Calibri" w:hAnsi="Calibri"/>
        <w:color w:val="6B7280"/>
        <w:sz w:val="15"/>
        <w:szCs w:val="15"/>
      </w:rPr>
      <w:t xml:space="preserve">Durban, South Africa [FILL: street address] · [FILL: your phone number] · info@arkatypestudios.com · www.arkatypestudios.com</w:t>
    </w:r>
  </w:p>
  <w:p>
    <w:pPr>
      <w:jc w:val="center"/>
    </w:pPr>
    <w:r>
      <w:rPr>
        <w:rFonts w:ascii="Calibri" w:cs="Calibri" w:eastAsia="Calibri" w:hAnsi="Calibri"/>
        <w:color w:val="6B7280"/>
        <w:sz w:val="15"/>
        <w:szCs w:val="15"/>
      </w:rPr>
      <w:t xml:space="preserve">Page </w:t>
    </w:r>
    <w:r>
      <w:rPr>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6B7280"/>
        <w:sz w:val="16"/>
        <w:szCs w:val="16"/>
      </w:rPr>
      <w:t xml:space="preserve">A R K A T Y P E   S T U D I O S</w:t>
    </w:r>
    <w:r>
      <w:rPr>
        <w:rFonts w:ascii="Calibri" w:cs="Calibri" w:eastAsia="Calibri" w:hAnsi="Calibri"/>
        <w:color w:val="6B7280"/>
        <w:sz w:val="16"/>
        <w:szCs w:val="16"/>
      </w:rPr>
      <w:t xml:space="preserve">   ·   Digital Architecture Studio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C1A1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2026-08-19T15:50:59.256Z</dcterms:created>
  <dcterms:modified xsi:type="dcterms:W3CDTF">2026-08-19T15:50:59.256Z</dcterms:modified>
</cp:coreProperties>
</file>

<file path=docProps/custom.xml><?xml version="1.0" encoding="utf-8"?>
<Properties xmlns="http://schemas.openxmlformats.org/officeDocument/2006/custom-properties" xmlns:vt="http://schemas.openxmlformats.org/officeDocument/2006/docPropsVTypes"/>
</file>