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PineMed Optometrist — Gap Assessment (us vs. 3 independent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Evidence: our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read directly; competitor homepages fetched via curl and scanned for the same signals (Kloof Optometrists is a client-rendered Next.js app, so some signals there could not be fully confirmed from the static HTML — noted below, not guessed).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Westville Eyecare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Graham Lewis Optometrist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Kloof Optometrists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stock, disclosed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 (JS-rendered)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 (by design — professional service, no menu)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 (JS-rendered)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form pending, "coming soon" hook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"Book now" CTA present, mechanism unclear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FAB + nav + hero + frames teaser + visit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 in static HTML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rules-based, 4 Q&amp;As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detected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detected (may be JS-rendered)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5.0★/24 stated, no individual quotes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FAQPage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evidence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evidence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evidence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noindex draft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 WordPress,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 WordPress,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live, modern stack, indexed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(assumed, WP responsive)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(assumed, WP responsive)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(modern stack)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ahead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 confirmed, working WhatsApp click-to-chat CTA — none of the three competitors show one in their page markup.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any chatbot/instant-answer tool, even in rules-based demo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already have a 6-piece eye-health content hub ("The Sightline") with FAQPage schema — no evidence any of the three competitors publish ongoing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surface the real 5.0★/24-review rating directly on the page; none of the three competitors show an equivalent live rating widget.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page is a single lightweight static build — Graham Lewis carries a JS-heavy Revolution Slider plugin, and Kloof Optometrists' full weight couldn't even be measured from a static fetch (client-rendered app).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behind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indexed, real domains today; ours is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and draft — they outrank us from day one until we go live and start building authority.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Westville Eyecare already has a "Book now" mechanism of some kind on its homepage; our demo still says "online booking is coming to this site soon."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(where confirmable) likely have real practice photography; ours is 100% disclosed Unsplash stock, pending the client's own photos.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Graham Lewis Optometrist has a Google Maps embed live today; we have one too, but theirs is already indexed and public.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real booking mechanism, against a franchise-dense catchment where convenience wins by default.</w:t>
      </w:r>
      <w:r>
        <w:rPr>
          <w:sz w:val="21"/>
          <w:szCs w:val="21"/>
        </w:rPr>
        <w:t xml:space="preserve"> Westville Eyecare already shows some form of "Book now"; the two franchises next door to PineMed (Specsavers, Torga) will have polished booking flows too.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We're invisible to search while three competitors (plus both nearby franchises) are already indexed and live.</w:t>
      </w:r>
      <w:r>
        <w:rPr>
          <w:sz w:val="21"/>
          <w:szCs w:val="21"/>
        </w:rPr>
        <w:t xml:space="preserve"> Going live from zero means starting behind on "optometrist Pinetown" and similar searches.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booking mechanism</w:t>
      </w:r>
      <w:r>
        <w:rPr>
          <w:sz w:val="21"/>
          <w:szCs w:val="21"/>
        </w:rPr>
        <w:t xml:space="preserve"> — The Structure (R32,000) includes the booking form + enquiry routing; add the R3,600 booking/calendar integration for genuinely live slots, matching or beating Westville Eyecare's "Book now" CTA.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Go live and index immediately</w:t>
      </w:r>
      <w:r>
        <w:rPr>
          <w:sz w:val="21"/>
          <w:szCs w:val="21"/>
        </w:rPr>
        <w:t xml:space="preserve"> — SEO Launch, R4,500 once, then Visibility, R4,500/mo, so the practice isn't starting from zero against three already-indexed independents and two well-resourced franchise chains in the same precinct.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Swap stock for real photos</w:t>
      </w:r>
      <w:r>
        <w:rPr>
          <w:sz w:val="21"/>
          <w:szCs w:val="21"/>
        </w:rPr>
        <w:t xml:space="preserve"> — no rate-card cost, just client action, once the practice supplies interior/frame/team photos.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Turn the 5.0★/24 rating into individual testimonial quotes</w:t>
      </w:r>
      <w:r>
        <w:rPr>
          <w:sz w:val="21"/>
          <w:szCs w:val="21"/>
        </w:rPr>
        <w:t xml:space="preserve"> — in scope under The Structure, once real review text is pulled and confirmed.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Pinemed Optometrist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2026-08-19T15:50:57.134Z</dcterms:created>
  <dcterms:modified xsi:type="dcterms:W3CDTF">2026-08-19T15:50:57.134Z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