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AQ-20260819-SPP</w:t>
            </w:r>
          </w:p>
          <w:p>
            <w:pPr>
              <w:spacing w:after="0" w:before="0"/>
              <w:jc w:val="right"/>
            </w:pPr>
            <w:r>
              <w:rPr>
                <w:rFonts w:ascii="Calibri" w:cs="Calibri" w:eastAsia="Calibri" w:hAnsi="Calibri"/>
                <w:color w:val="1C1A17"/>
                <w:sz w:val="18"/>
                <w:szCs w:val="18"/>
              </w:rPr>
              <w:t xml:space="preserve">Date 2026-08-19</w:t>
            </w:r>
          </w:p>
          <w:p>
            <w:pPr>
              <w:spacing w:after="0" w:before="0"/>
              <w:jc w:val="right"/>
            </w:pPr>
            <w:r>
              <w:rPr>
                <w:rFonts w:ascii="Calibri" w:cs="Calibri" w:eastAsia="Calibri" w:hAnsi="Calibri"/>
                <w:color w:val="1C1A17"/>
                <w:sz w:val="18"/>
                <w:szCs w:val="18"/>
              </w:rPr>
              <w:t xml:space="preserve">Valid until 2026-09-18</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Sumeshnee Pillay Physiotherapist</w:t>
            </w:r>
          </w:p>
          <w:p>
            <w:pPr>
              <w:spacing w:after="20" w:before="0"/>
            </w:pPr>
            <w:r>
              <w:rPr>
                <w:rFonts w:ascii="Calibri" w:cs="Calibri" w:eastAsia="Calibri" w:hAnsi="Calibri"/>
                <w:color w:val="1C1A17"/>
                <w:sz w:val="19"/>
                <w:szCs w:val="19"/>
              </w:rPr>
              <w:t xml:space="preserve">Physiotherapist · Northdene Medical on Main, 906 Main Rd, Moseley, Queensburgh, 4093</w:t>
            </w:r>
          </w:p>
          <w:p>
            <w:pPr>
              <w:spacing w:after="0" w:before="0"/>
            </w:pPr>
            <w:r>
              <w:rPr>
                <w:rFonts w:ascii="Calibri" w:cs="Calibri" w:eastAsia="Calibri" w:hAnsi="Calibri"/>
                <w:color w:val="6B7280"/>
                <w:sz w:val="19"/>
                <w:szCs w:val="19"/>
              </w:rPr>
              <w:t xml:space="preserve">Tel 073 277 3957 · sumeshnee70@gmail.com</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Sumeshnee Pillay Physiotherapist.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full one-page site () with a photo-led hero (a slow gradient sheen drifting across the panel, 22s loop, disabled under reduced-motion), an about section with 3 trust points and a solo-practitioner profile card for Sumeshnee Pillay, and the real 5.0★ / 90-review Google rating shown in the hero, about cards and a dedicated trust band.</w:t>
      </w:r>
    </w:p>
    <w:p>
      <w:pPr>
        <w:pStyle w:val="ListParagraph"/>
        <w:numPr>
          <w:ilvl w:val="0"/>
          <w:numId w:val="2"/>
        </w:numPr>
        <w:spacing w:after="40" w:before="0"/>
      </w:pPr>
      <w:r>
        <w:rPr>
          <w:rFonts w:ascii="Calibri" w:cs="Calibri" w:eastAsia="Calibri" w:hAnsi="Calibri"/>
          <w:color w:val="1C1A17"/>
          <w:sz w:val="19"/>
          <w:szCs w:val="19"/>
        </w:rPr>
        <w:t xml:space="preserve">An "Our Work" gallery, a 5-category services grid (back &amp; neck, sports injury, post-op rehab, dry needling, posture/ergonomic — all placeholder, no invented pricing), and a "Your First Visit" walkthrough.</w:t>
      </w:r>
    </w:p>
    <w:p>
      <w:pPr>
        <w:pStyle w:val="ListParagraph"/>
        <w:numPr>
          <w:ilvl w:val="0"/>
          <w:numId w:val="2"/>
        </w:numPr>
        <w:spacing w:after="40" w:before="0"/>
      </w:pPr>
      <w:r>
        <w:rPr>
          <w:rFonts w:ascii="Calibri" w:cs="Calibri" w:eastAsia="Calibri" w:hAnsi="Calibri"/>
          <w:color w:val="1C1A17"/>
          <w:sz w:val="19"/>
          <w:szCs w:val="19"/>
        </w:rPr>
        <w:t xml:space="preserve">A dedicated medical-aid callout phrased "medical aid claims — ask us" — deliberately no invented scheme names, since none were supplied.</w:t>
      </w:r>
    </w:p>
    <w:p>
      <w:pPr>
        <w:pStyle w:val="ListParagraph"/>
        <w:numPr>
          <w:ilvl w:val="0"/>
          <w:numId w:val="2"/>
        </w:numPr>
        <w:spacing w:after="40" w:before="0"/>
      </w:pPr>
      <w:r>
        <w:rPr>
          <w:rFonts w:ascii="Calibri" w:cs="Calibri" w:eastAsia="Calibri" w:hAnsi="Calibri"/>
          <w:color w:val="1C1A17"/>
          <w:sz w:val="19"/>
          <w:szCs w:val="19"/>
        </w:rPr>
        <w:t xml:space="preserve">Real online booking already wired in as the primary call-to-action — every "Book on Fresha" button (nav, hero, visit section, chatbot) links straight to the practice's actual, verified-live Fresha booking page. This is not a placeholder; it's the one asset this practice already has that we could build directly into the site.</w:t>
      </w:r>
    </w:p>
    <w:p>
      <w:pPr>
        <w:pStyle w:val="ListParagraph"/>
        <w:numPr>
          <w:ilvl w:val="0"/>
          <w:numId w:val="2"/>
        </w:numPr>
        <w:spacing w:after="40" w:before="0"/>
      </w:pPr>
      <w:r>
        <w:rPr>
          <w:rFonts w:ascii="Calibri" w:cs="Calibri" w:eastAsia="Calibri" w:hAnsi="Calibri"/>
          <w:color w:val="1C1A17"/>
          <w:sz w:val="19"/>
          <w:szCs w:val="19"/>
        </w:rPr>
        <w:t xml:space="preserve">Call and WhatsApp click-to-chat, both in the nav and as floating buttons — no dead ends, patients reach a human in one tap.</w:t>
      </w:r>
    </w:p>
    <w:p>
      <w:pPr>
        <w:pStyle w:val="ListParagraph"/>
        <w:numPr>
          <w:ilvl w:val="0"/>
          <w:numId w:val="2"/>
        </w:numPr>
        <w:spacing w:after="40" w:before="0"/>
      </w:pPr>
      <w:r>
        <w:rPr>
          <w:rFonts w:ascii="Calibri" w:cs="Calibri" w:eastAsia="Calibri" w:hAnsi="Calibri"/>
          <w:color w:val="1C1A17"/>
          <w:sz w:val="19"/>
          <w:szCs w:val="19"/>
        </w:rPr>
        <w:t xml:space="preserve">A working rules-based chatbot widget answering the questions patients actually ask (location, what's treated, medical aid, how to book) — its booking answer correctly tells patients they can book online right now via Fresha, not a "coming soon" placeholder.</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Structure</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R32,000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demo as seen — practice pages, services, Fresha booking front and centre, WhatsApp, Maps, the patient-education Journal, on-page SEO, hosting + domain + deployment, 2 revisions.</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Up to 10 pages, self-update journal with training, gallery/testimonial pages, full on-page SEO + indexing, analytics + conversion tracking (so you can see how many site visitors actually click through to Fresha), 3 revisions + training — the "measurable" build a practice can hold us to.</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AI website chatbot — R9,500 setup + R950 pm — answers patient questions properly after hours, on top of the rules-based demo bot.</w:t>
            </w:r>
          </w:p>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*only relevant if* the practice wants Fresha's live calendar embedded directly on the page, instead of the current one-click link-out. Since Fresha booking already works today, this is a nice-to-have, not a gap-closer.</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AI website chatbot — R9,500 setup + R950 pm.</w:t>
            </w:r>
          </w:p>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same note as above: optional, only for embedding Fresha's calendar directly on-page.</w:t>
            </w:r>
          </w:p>
          <w:p>
            <w:pPr>
              <w:pStyle w:val="ListParagraph"/>
              <w:numPr>
                <w:ilvl w:val="0"/>
                <w:numId w:val="2"/>
              </w:numPr>
              <w:spacing w:after="30" w:before="0"/>
            </w:pPr>
            <w:r>
              <w:rPr>
                <w:rFonts w:ascii="Calibri" w:cs="Calibri" w:eastAsia="Calibri" w:hAnsi="Calibri"/>
                <w:color w:val="1C1A17"/>
                <w:sz w:val="18"/>
                <w:szCs w:val="18"/>
              </w:rPr>
              <w:t xml:space="preserve">SEO Launch R4,500 once + Visibility R4,500 pm — the practice's old domain is dead and today's only presence is directories and social — competitors here are live and already indexed.</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2026-08-19T15:50:59.389Z</dcterms:created>
  <dcterms:modified xsi:type="dcterms:W3CDTF">2026-08-19T15:50:59.389Z</dcterms:modified>
</cp:coreProperties>
</file>

<file path=docProps/custom.xml><?xml version="1.0" encoding="utf-8"?>
<Properties xmlns="http://schemas.openxmlformats.org/officeDocument/2006/custom-properties" xmlns:vt="http://schemas.openxmlformats.org/officeDocument/2006/docPropsVTypes"/>
</file>