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Justine Benjamin's Barbershop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Xclusive Barber. Comp B = Nev The Barber. Comp C = Stag 'n Dear. Evidence: curled homepage HTML for all three, read against our own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weight, approx.)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~20KB,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~47KB, booking-app JS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~142KB, heaviest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~92KB, WordPress+cache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nav/hero/FAB/footer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"coming soon"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online-booking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canned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Crisp live chat (human, not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+ 3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10-photo real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 slider, unclear alt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images present, minimal alt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deep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(schema has address/geo)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4.6★/106 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good, no LocalBusiness schema on homepage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HairSalon schema + OG/Twitter tags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solid generic schema (Organization/WebSite)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weak meta description, generic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all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R110–R290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putting WhatsApp within a tap everywhere (nav, hero, floating button, footer) — matches how this shop's customers actually reach out, and none of the three competitors offer WhatsApp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surfacing a real review count/rating (4.6★, 106 reviews) anywhere on the page — none of Xclusive, Nev or Stag 'n Dear display a star rating or review count.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content is hyper-local (Durban humidity, fades, Upper Highway) rather than generic grooming content — a sharper angle than Nev's or Stag's more generic blog posts.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simplest page of the four (~20KB, no CMS/plugin overhead) — likely the fastest first paint on mobile data, which matters for a phone-first, walk-in audience.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working booking exists on all three competitor sites; ours is still a placeholder ("coming soon").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Xclusive Barber runs a genuine 10-photo real gallery and full LocalBusiness/HairSalon schema (address, geo, hours) — depth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and Stag 'n Dear both publish real, itemised prices (R110–R290); our services list is entirely blank placeholders.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backs its site with a live chat widget (Crisp) — a human fallback our canned FAQ chips don't offer.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all three competitors and removes the only visible "not live yet" note on our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R3,500.</w:t>
      </w:r>
      <w:r>
        <w:rPr>
          <w:sz w:val="21"/>
          <w:szCs w:val="21"/>
        </w:rPr>
        <w:t xml:space="preserve"> Turns the placeholder price list into real, sellable copy once the client confirms their menu — closing the pricing gap against Nev and Stag 'n Dear.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  <w:r>
        <w:rPr>
          <w:sz w:val="21"/>
          <w:szCs w:val="21"/>
        </w:rPr>
        <w:t xml:space="preserve"> Adds proper on-page schema (LocalBusiness/HairSalon-equivalent), closing the structured-data gap against Xclusive Barber.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Converts our one clear structural advantage (WhatsApp everywhere) into an active differentiator none of the three competitors currently match.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2026-08-17T11:36:17.327Z</dcterms:created>
  <dcterms:modified xsi:type="dcterms:W3CDTF">2026-08-17T11:36:17.327Z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