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Microwave Repairs Centre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Durban Appliance Repair Experts. Comp B = HMA. Comp C = Appliance Repair King. Evidence: page fetches, read as rendered content (2026-08-16).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(Durban Appliance Repair Experts)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(HMA)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(Appliance Repair King)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single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heavier — booking form, 26-Q FAQ, cost table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moderate, keyword-heavy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moderate, large sitemap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hero+FAB+footer+chat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multiple buttons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two numbers listed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("coming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booking form + "Book Repair"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contact form link only, not embedded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maintenance tips + 26-Q FAQ, no dedicated journal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blog referenced, no visible articles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minimal blog, 2 posts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 real workshop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logo only, no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logo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one generic clip-art image, no real photos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embed (Google Business Profile linked instead)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"4.6·45"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Google Business reviews pulled through, 4.6·125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+ FAQ schema (journal) + LocalBusiness schema (home)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strong keyword optimisation + internal linking + area pages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heavy keyword repetition across many area pages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location-targeted titles/meta, schema via GBP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cost-range table (R350–R5,000+)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disclosed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real photography of actual repair work — all three competitors show either a logo only, no gallery, or a single generic clip-art appliance image. Our 4 workshop photos, modest as they are, are a genuine differentiator.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combining a content journal, embedded Maps, and prominent WhatsApp (hero + floating button + footer + in-chat) all at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"since 2002 / 24 years" story is backed by a live, animated on-page callout — Comp C states 24 years too, but as plain text with no equivalent presentation.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shows real prices.</w:t>
      </w:r>
      <w:r>
        <w:rPr>
          <w:sz w:val="21"/>
          <w:szCs w:val="21"/>
        </w:rPr>
        <w:t xml:space="preserve"> A cost-range table (e.g. "Fridge repairs Westville: R450 – R2,500+") directly answers the #1 objection for a repair-vs-replace decision — we show "R —" placeholders. This is the single sharpest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has a real booking form and an 8-step "how it works" explainer.</w:t>
      </w:r>
      <w:r>
        <w:rPr>
          <w:sz w:val="21"/>
          <w:szCs w:val="21"/>
        </w:rPr>
        <w:t xml:space="preserve"> We only have a chat-answer promising booking "coming soon" — a live lead-capture form is a meaningful conversion edge they have and we don't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C has far deeper review social proof.</w:t>
      </w:r>
      <w:r>
        <w:rPr>
          <w:sz w:val="21"/>
          <w:szCs w:val="21"/>
        </w:rPr>
        <w:t xml:space="preserve"> 125 Google reviews at the same 4.6★ rating as us (45 reviews) — nearly 3× our review volume, live-pulled testimonial text rather than a static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B and Comp C both run multiple suburb-specific SEO pages</w:t>
      </w:r>
      <w:r>
        <w:rPr>
          <w:sz w:val="21"/>
          <w:szCs w:val="21"/>
        </w:rPr>
        <w:t xml:space="preserve"> (Westville, Durban North, Umhlanga, Ballito, etc.) — we currently have one homepage and one journal page's worth of on-page SEO surface area.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visible prices and no booking capture, vs Comp A.</w:t>
      </w:r>
      <w:r>
        <w:rPr>
          <w:sz w:val="21"/>
          <w:szCs w:val="21"/>
        </w:rPr>
        <w:t xml:space="preserve"> Comp A publishes a real cost-range table and a working booking form; we show "R —" placeholders and a chat answer that says booking is "coming soon."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Thinner review depth, vs Comp C.</w:t>
      </w:r>
      <w:r>
        <w:rPr>
          <w:sz w:val="21"/>
          <w:szCs w:val="21"/>
        </w:rPr>
        <w:t xml:space="preserve"> Comp C pulls through 125 live Google reviews at the same 4.6★ rating we have (45 reviews) — nearly 3× the social proof, with testimonial text visible, not just a number.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</w:t>
      </w:r>
      <w:r>
        <w:rPr>
          <w:sz w:val="21"/>
          <w:szCs w:val="21"/>
        </w:rPr>
        <w:t xml:space="preserve"> (R3,500 + R1,650 pm) — turns "no booking form yet" into a moot point by making sure every missed call on a job still gets answered and captured as a lead, which none of the three competitors' phone-only or form-only setups guarantee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+ Visibility</w:t>
      </w:r>
      <w:r>
        <w:rPr>
          <w:sz w:val="21"/>
          <w:szCs w:val="21"/>
        </w:rPr>
        <w:t xml:space="preserve"> (R4,500 once + R4,500 pm) — closes the schema/keyword-volume gap directly; needed to compete with Comp A's and Comp B's active SEO investment, and to eventually support suburb-specific landing pages the way Comp B and Comp C already 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More real photos from the client</w:t>
      </w:r>
      <w:r>
        <w:rPr>
          <w:sz w:val="21"/>
          <w:szCs w:val="21"/>
        </w:rPr>
        <w:t xml:space="preserve"> — not a rate-card line item, but the fastest way to widen our existing photography lead over all three competitors (see needs-assessment Notes).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Google reviews (quotes)</w:t>
      </w:r>
      <w:r>
        <w:rPr>
          <w:sz w:val="21"/>
          <w:szCs w:val="21"/>
        </w:rPr>
        <w:t xml:space="preserve"> — once the client is comfortable sharing a few, adding 2–3 real testimonial quotes (never invented) would help close the trust gap with Comp C's 125-review-strong social proof.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Microwave Repairs Centre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2026-08-17T11:36:17.533Z</dcterms:created>
  <dcterms:modified xsi:type="dcterms:W3CDTF">2026-08-17T11:36:17.534Z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