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from lead data, the client's own demo build, and public presence data.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Chi Chi's (Chi Chi Hair Studio)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072 407 0658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17 Burlington Dr,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Confirmed no live site (the lead's own pain signal is "well-rated salon with no website"); only a Google Business Profile (4.9★, 83 reviews), an Instagram (@chichihairstudio) and a Facebook page (/chichihairstudio/).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— cut &amp; style, colour, highlights &amp; balayage, blow-dry, treatments, bridal/occasion styling (generic salon service categories used in the demo menu; exact services — for client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4.9★/83-review reputation built on word-of-mouth and repeat visits in a residential Upper Highway suburb — the edge looks like trust and convenience,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timelesstouch.co.za (Westville)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Cerése Hair Design — ceresehairdesign.co.za (Hillcrest)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Synergy Hair — synergyhair.co.za (Kloof)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(from pain signal): Turn the existing 4.9★ reputation into bookings by giving new clients a way to actually find and book Chi Chi's online — right now there's no menu, no gallery, no booking path beyond a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(proposal): At least 15 WhatsApp/booking enquiries a month generated via the site, tracked via click events. — for client to confirm or replace.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(obvious ones marked, rest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salon searches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matches how clients already message the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hair is a visual trade, clients want to see the work first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Dawncliffe address isn't on a main road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/ calendar — for client (do they want a live booking system, or just a booking link?)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salon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Women, roughly 25–55, living in or near Dawncliffe/Westville, existing or first-time salon clients looking for cut/colour/balayage, found via Google search or word of mouth, loyalty-driven by trust in the stylist more than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"Are they any good?" — the 4.9★/83 reviews answers that. Then: "What do you do, and roughly what does it cost?" Then: "How do I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way to book except by phone, no photos of the actual space or real finished work, no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found in public presence — the demo uses a wordmark treatment ("Chi Chi's" set in italic serif) as a placeholder.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 black/blush salon aesthetic — Bodoni Moda serif display + Inter body text, ink/cream palette with a magenta-pink accent, full-bleed hero photography, magazine-style section layout.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(with About, Treatments, Our Work, Reviews and Visit sections built into one page) + a separate Journal hub. Effectively 2 files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About/team page, an actual booking page or embedded widget, and individual URLs per Journal article (currently a single-page modal — fine at Foundation scope, worth revisiting if the Journal grows).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(header, hero,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Simple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 markup</w:t>
      </w:r>
    </w:p>
    <w:p>
      <w:pPr>
        <w:spacing w:after="100"/>
      </w:pPr>
      <w:r>
        <w:rPr>
          <w:sz w:val="21"/>
          <w:szCs w:val="21"/>
        </w:rPr>
        <w:t xml:space="preserve">Recommended, not yet built (rate-card price):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client/studio photography to replace the current stock-only gallery — no separate rate-card line, but a hard prerequisite before going live (see Notes below)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the treatment menu,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Visibility monthly SEO (optional, competition-dependent)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 R450 pm (default) or Professional R1,200 pm (if monthly gallery updates wanted)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registered as far as we can tell (no existing website). — for client to confirm; domain available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Hosting/email: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quote.md: The Foundation (R16,500) + booking integration (R3,600) + SEO Launch (R4,500), with copywriting (R3,500) optional.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currently 100% stock. The one photo believed to be a genuine Chi Chi's interior turned out, on review, to be a mis-attributed/duplicate Fresha image shared with another client's build, and was swapped back to stock — disclosed honestly in the site's footer. Getting real photos from Chi Chi's is the single highest-value next step before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Treatment menu prices are placeholders ("R —") pending a real price list from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on the demo — needs Chi Chi's actual opening hours.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2026-08-16T19:08:38.625Z</dcterms:created>
  <dcterms:modified xsi:type="dcterms:W3CDTF">2026-08-16T19:08:38.625Z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