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Needs Assessment (Blueprint) — Elegant Dog Parlour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Pre-filled from lead data + the demo site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+ public presence checks. Anything we can't evidence is marked "— for client."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Business name: Elegant Dog Parlour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Business type: Pet grooming salon (dog grooming parlour)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Role: — for client (assumed Owner, unconfirmed)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Email: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Phone / WhatsApp: 031 266 5296 — reads as a landline; WhatsApp capability on this number is </w:t>
      </w:r>
      <w:r>
        <w:rPr>
          <w:b/>
          <w:bCs/>
          <w:sz w:val="21"/>
          <w:szCs w:val="21"/>
        </w:rPr>
        <w:t xml:space="preserve">unconfirmed</w:t>
      </w:r>
      <w:r>
        <w:rPr>
          <w:sz w:val="21"/>
          <w:szCs w:val="21"/>
        </w:rPr>
        <w:t xml:space="preserve"> (the demo's "Message us" button assumes it works)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Location: 39 Maryvale Rd, Dawncliffe, Westville, 3629 (listed on Facebook as Shop 8, Salamanca Centre)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Decision-makers: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Existing website: None found. No live business website turned up in searches — Facebook page only (facebook.com/elegantdogparlour/), no Instagram presence found.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 the business does: Dog grooming. The demo lists bath &amp; blow-dry, full groom, nail clipping, de-shedding, puppy grooming, and mobile service as a representative menu — </w:t>
      </w:r>
      <w:r>
        <w:rPr>
          <w:b/>
          <w:bCs/>
          <w:sz w:val="21"/>
          <w:szCs w:val="21"/>
        </w:rPr>
        <w:t xml:space="preserve">for client to confirm which of these are actually offered</w:t>
      </w:r>
      <w:r>
        <w:rPr>
          <w:sz w:val="21"/>
          <w:szCs w:val="21"/>
        </w:rPr>
        <w:t xml:space="preserve">, since none were verified against the client's own materials.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Offerings &amp; prices: not yet confirmed — for client. The demo's service prices are placeholders ("R —").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Differentiator — our read, confirm: Facebook lists the business as trading "for more than 30 years," with a strong 4.5★/121-review reputation built entirely on referral and no marketing infrastructure. The differentiator reads as trust and longevity, not price or scale.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Competitors: Pets Parlour (Hillcrest, petsparlour.co.za); Village Veterinary Clinic grooming parlour (Kloof, villagevet.co.za); Hillcrest Dog Spa at Hillcrest Veterinary Hospital (Hillcrest, hillcrestvets.co.za/dog-spa/). Full detail in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Number one job — inferred from painSignal (loved local groomer, bookings by phone/referral only): convert "found us on Google/Facebook" into an actual call or WhatsApp message, without losing bookings to calls missed while grooming.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6-month success metric — proposal, confirm with client: at least 5 new-customer bookings per month attributable to the website/Google listing.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Tick-list (marked where evidenced):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a way to be found on Google — no current website means the business is invisible outside Facebook/Maps.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direct call/message from the site — this is a phone-first business.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services listed even without exact prices yet — reduces "what do you even do" calls.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trust signals up front — 4.5★/121 reviews is the strongest asset, currently buried inside Google's own listing rather than shown on any owned site.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Needs online booking — for client (currently phone/referral only; may or may not want to change this).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Needs e-commerce/payments — unlikely for this business type.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Ideal customer — our read: a Westville/Upper Highway dog owner, likely referred by another local, checking Google or Facebook first to confirm the parlour is real, still open, and roughly what it costs — before calling.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Their first question — our read: "Are you still open / taking new dogs?" and "What does a groom cost for my size dog?"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Tab-closers — our read: no visible way to confirm the business is active or real (no photos of actual work, no listed hours, no prices) — the exact gaps the demo already flags honestly on-page.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Logo/brand status: no logo file found; the Facebook page uses a generic cover image. No visual brand system found beyond the business name.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 direction already used on the demo (starting proposal): warm blush/cream palette (cream background, dusty-pink accent, dark warm ink), serif display type (Cormorant Garamond) paired with a clean sans body (Nunito Sans), soft rising-bubble motion in the hero — chosen to read as gentle and caring rather than clinical.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Pages the demo already implies: Home (about/trust, gallery, services, reviews, journal teaser, visit/map) and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 — 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Gaps: no standalone services/pricing page, no dedicated contact/booking page, no verified real gallery of the parlour's own work.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Built: click-to-call, WhatsApp click-to-chat button, embedded Google Map + Navigate link, on-page FAQ chip-chatbot, schema.org markup with live rating, mobile-first responsive layout, reduced-motion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Recommended, with rate-card price: Booking/calendar integration — R3,600; DialCover AI call answering — R3,500 + R1,650 pm; copywriting for real services &amp; prices — R850/page (R3,500 for 5 pages); real photography — flagged as a next step, not yet rate-carded.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Domain: none found — for client (will need registering; domain at cost, R150–R400/yr).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Hosting: none currently, no live site exists — for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Email: — for client (unknown if a business email exists beyond phone/Facebook).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Leave for client. Recommended package from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: The Foundation (R16,500) + Launch SEO (R4,500 once) as the core once-off spend, Essential care (R450 pm) ongoing. DialCover AI call answering is flagged as a strong optional add given the landline-only, phone-first nature of the business.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Landline-only contact (031 266 5296); WhatsApp capability on this number is unconfirmed — the demo's "Message us" button assumes it works and needs verifying before launch.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Instagram presence found — Facebook 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demo is currently fully stock-photo-led, with on-page disclosure. No verifiable real photos of the client's own work were found during research — a photo ask (or a quick phone shoot) is a near-term priority, not just a nice-to-have.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Services list and prices in the demo are placeholders ("sample layout") — needs the client's actual price list before launch.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Elegant Dog Parlour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2026-08-16T19:08:38.869Z</dcterms:created>
  <dcterms:modified xsi:type="dcterms:W3CDTF">2026-08-16T19:08:38.869Z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