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Durban Mobile Groomers vs Competitors</w:t>
      </w:r>
    </w:p>
    <w:p>
      <w:pPr>
        <w:spacing w:after="100"/>
      </w:pPr>
      <w:r>
        <w:rPr>
          <w:sz w:val="21"/>
          <w:szCs w:val="21"/>
        </w:rPr>
        <w:t xml:space="preserve">Evidence from curling and reading each homepage's HTML/text directly (Us = our demo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; Comp A = Mobi Dog Grooma; Comp B = Doggie Haven; Comp C = Pets Parlour).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(doggrooma.co.za)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(doggiehaven.co.za)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(petsparlour.co.za)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(WordPress/WooCommerce, ~412KB)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(~140KB)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+ nav + hero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(form/calendar)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shop cart only, no service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contact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nav reference,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?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 (21 yrs established)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4.5★/122 shown in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testimonial/review nav reference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yes; page marked noindex (draft); no schema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click-to-chat CTA — despite this being a WhatsApp-run trade, none of the three competitors put a WhatsApp link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on-site chat/FAQ widget, however simple.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hub (Journal) and an embedded service-area map — competitors rely on being found rather than helping visitors self-serve.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homepage is lighter and faster than two of the three (Comp A's WordPress/WooCommerce build is roughly 3x our page weight).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4.5★/122-review rating directly on the page; none of the three competitors surface a rating on their own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(A and C) carry actual schema.org structured data (Organization/WebSite markup); our homepage currently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and Comp C both have real, established photo galleries; ours is one real photo plus five disclosed stock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C has 21 years of local trading history and testimonial content to lean on — an authority signal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already ranks organically for "mobile dog groomer Durban" and has a dedicated landing page for it plus an online shop — showing more built-out SEO investment than our current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5 stock gallery images — scope directly with Jaime (not a standard rate-card line item).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adds proper schema markup and on-page SEO basics so we're not behind Comp A/Comp C on structured data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none of the four sites (us included) currently have real booking; being first to ship one is a genuine differentiator, not just parity.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doubles down on our one clear existing lead (WhatsApp CTA) by making it operationally reliable, which no competitor offers at all.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2026-08-16T19:53:32.745Z</dcterms:created>
  <dcterms:modified xsi:type="dcterms:W3CDTF">2026-08-16T19:53:32.745Z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