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Heron &amp; Crow Tattoo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Heron &amp; Crow Tattoo</w:t>
      </w:r>
    </w:p>
    <w:p>
      <w:pPr>
        <w:pStyle w:val="ListParagraph"/>
        <w:numPr>
          <w:ilvl w:val="0"/>
          <w:numId w:val="2"/>
        </w:numPr>
        <w:spacing w:after="40"/>
      </w:pPr>
      <w:r>
        <w:rPr>
          <w:b/>
          <w:bCs/>
          <w:sz w:val="21"/>
          <w:szCs w:val="21"/>
        </w:rPr>
        <w:t xml:space="preserve">Business type:</w:t>
      </w:r>
      <w:r>
        <w:rPr>
          <w:sz w:val="21"/>
          <w:szCs w:val="21"/>
        </w:rPr>
        <w:t xml:space="preserve"> Tattoo studio (two resident artists)</w:t>
      </w:r>
    </w:p>
    <w:p>
      <w:pPr>
        <w:pStyle w:val="ListParagraph"/>
        <w:numPr>
          <w:ilvl w:val="0"/>
          <w:numId w:val="2"/>
        </w:numPr>
        <w:spacing w:after="40"/>
      </w:pPr>
      <w:r>
        <w:rPr>
          <w:b/>
          <w:bCs/>
          <w:sz w:val="21"/>
          <w:szCs w:val="21"/>
        </w:rPr>
        <w:t xml:space="preserve">Your role:</w:t>
      </w:r>
      <w:r>
        <w:rPr>
          <w:sz w:val="21"/>
          <w:szCs w:val="21"/>
        </w:rPr>
        <w:t xml:space="preserve"> — for client (assumed owner/artist,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078 043 8123 — confirmed, real number, already the studio's advertised contact channel. This is a real advantage over most Tier-0 leads: WhatsApp click-to-call works today, no gating precondition.</w:t>
      </w:r>
    </w:p>
    <w:p>
      <w:pPr>
        <w:pStyle w:val="ListParagraph"/>
        <w:numPr>
          <w:ilvl w:val="0"/>
          <w:numId w:val="2"/>
        </w:numPr>
        <w:spacing w:after="40"/>
      </w:pPr>
      <w:r>
        <w:rPr>
          <w:b/>
          <w:bCs/>
          <w:sz w:val="21"/>
          <w:szCs w:val="21"/>
        </w:rPr>
        <w:t xml:space="preserve">Location:</w:t>
      </w:r>
      <w:r>
        <w:rPr>
          <w:sz w:val="21"/>
          <w:szCs w:val="21"/>
        </w:rPr>
        <w:t xml:space="preserve"> Shop 5, Gillitts Shopping Centre, 1 Clifton Rd, Gillitts, 3610</w:t>
      </w:r>
    </w:p>
    <w:p>
      <w:pPr>
        <w:pStyle w:val="ListParagraph"/>
        <w:numPr>
          <w:ilvl w:val="0"/>
          <w:numId w:val="2"/>
        </w:numPr>
        <w:spacing w:after="40"/>
      </w:pPr>
      <w:r>
        <w:rPr>
          <w:b/>
          <w:bCs/>
          <w:sz w:val="21"/>
          <w:szCs w:val="21"/>
        </w:rPr>
        <w:t xml:space="preserve">Decision-makers:</w:t>
      </w:r>
      <w:r>
        <w:rPr>
          <w:sz w:val="21"/>
          <w:szCs w:val="21"/>
        </w:rPr>
        <w:t xml:space="preserve"> — for client (two resident artists — names not supplied in lead data, not invented here)</w:t>
      </w:r>
    </w:p>
    <w:p>
      <w:pPr>
        <w:pStyle w:val="ListParagraph"/>
        <w:numPr>
          <w:ilvl w:val="0"/>
          <w:numId w:val="2"/>
        </w:numPr>
        <w:spacing w:after="40"/>
      </w:pPr>
      <w:r>
        <w:rPr>
          <w:b/>
          <w:bCs/>
          <w:sz w:val="21"/>
          <w:szCs w:val="21"/>
        </w:rPr>
        <w:t xml:space="preserve">Existing website:</w:t>
      </w:r>
      <w:r>
        <w:rPr>
          <w:sz w:val="21"/>
          <w:szCs w:val="21"/>
        </w:rPr>
        <w:t xml:space="preserve"> None found. Presence check found no independent site — only Instagram (@heronandcrowtattoo) and a Facebook page (</w:t>
      </w:r>
      <w:r>
        <w:rPr>
          <w:rFonts w:ascii="Consolas" w:cs="Consolas" w:eastAsia="Consolas" w:hAnsi="Consolas"/>
          <w:sz w:val="21"/>
          <w:szCs w:val="21"/>
        </w:rPr>
        <w:t xml:space="preserve">/p/Heron-Crow-Tattoo-61588004666951/</w:t>
      </w:r>
      <w:r>
        <w:rPr>
          <w:sz w:val="21"/>
          <w:szCs w:val="21"/>
        </w:rPr>
        <w:t xml:space="preserv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tattooing — a two-artist studio working across fine-line, blackwork, colour realism and cover-ups (styles inferred as a generic, defensible range for a two-artist studio; not a confirmed specialty list from the client).</w:t>
      </w:r>
    </w:p>
    <w:p>
      <w:pPr>
        <w:pStyle w:val="ListParagraph"/>
        <w:numPr>
          <w:ilvl w:val="0"/>
          <w:numId w:val="2"/>
        </w:numPr>
        <w:spacing w:after="40"/>
      </w:pPr>
      <w:r>
        <w:rPr>
          <w:b/>
          <w:bCs/>
          <w:sz w:val="21"/>
          <w:szCs w:val="21"/>
        </w:rPr>
        <w:t xml:space="preserve">Offerings:</w:t>
      </w:r>
      <w:r>
        <w:rPr>
          <w:sz w:val="21"/>
          <w:szCs w:val="21"/>
        </w:rPr>
        <w:t xml:space="preserve"> Custom tattoo work by consultation; no confirmed piercing, merchandise or other services.</w:t>
      </w:r>
    </w:p>
    <w:p>
      <w:pPr>
        <w:pStyle w:val="ListParagraph"/>
        <w:numPr>
          <w:ilvl w:val="0"/>
          <w:numId w:val="2"/>
        </w:numPr>
        <w:spacing w:after="40"/>
      </w:pPr>
      <w:r>
        <w:rPr>
          <w:b/>
          <w:bCs/>
          <w:sz w:val="21"/>
          <w:szCs w:val="21"/>
        </w:rPr>
        <w:t xml:space="preserve">Differentiator (our read — confirm):</w:t>
      </w:r>
      <w:r>
        <w:rPr>
          <w:sz w:val="21"/>
          <w:szCs w:val="21"/>
        </w:rPr>
        <w:t xml:space="preserve"> Two named-but-unidentified resident artists running one shop inside a neighbourhood shopping centre, with a strong Google rating (5.0★/23 reviews) and an active Instagram following but no way to browse their actual work or book beyond DMs today — the gap is entirely digital-presence, not reputation.</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Step Up Tattoo Studio (Kloof, stepuptattoostudio.com), Sin on Skin (Westville, sinonskin.co.za), Wild Orchid Tattoos (Westville, wildorchidtattoostudio.com). All independent, all with live, own-domain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Give the two artists a real portfolio hub — galleries people can actually browse — so Instagram followers and Upper Highway locals can see the range of work before DMing, instead of DMs being the only way to see anything.</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WhatsApp consultation enquiries per month that mention the site" or "site named as the reason a new client chose Heron &amp; Crow over a nearby studio."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portfolio/gallery — no browsable gallery exists online anywhere today, only scattered Instagram posts.</w:t>
      </w:r>
    </w:p>
    <w:p>
      <w:pPr>
        <w:pStyle w:val="ListParagraph"/>
        <w:numPr>
          <w:ilvl w:val="1"/>
          <w:numId w:val="2"/>
        </w:numPr>
        <w:spacing w:after="40"/>
      </w:pPr>
      <w:r>
        <w:rPr>
          <w:sz w:val="21"/>
          <w:szCs w:val="21"/>
        </w:rPr>
        <w:t xml:space="preserve">☑ Needs a booking/consultation path clearer than "DM us" — WhatsApp already works as a channel, but there's no structured way to start a consultation.</w:t>
      </w:r>
    </w:p>
    <w:p>
      <w:pPr>
        <w:pStyle w:val="ListParagraph"/>
        <w:numPr>
          <w:ilvl w:val="1"/>
          <w:numId w:val="2"/>
        </w:numPr>
        <w:spacing w:after="40"/>
      </w:pPr>
      <w:r>
        <w:rPr>
          <w:sz w:val="21"/>
          <w:szCs w:val="21"/>
        </w:rPr>
        <w:t xml:space="preserve">☑ Needs hours displayed — none published anywhere; currently "to be confirmed" on the demo.</w:t>
      </w:r>
    </w:p>
    <w:p>
      <w:pPr>
        <w:pStyle w:val="ListParagraph"/>
        <w:numPr>
          <w:ilvl w:val="1"/>
          <w:numId w:val="2"/>
        </w:numPr>
        <w:spacing w:after="40"/>
      </w:pPr>
      <w:r>
        <w:rPr>
          <w:sz w:val="21"/>
          <w:szCs w:val="21"/>
        </w:rPr>
        <w:t xml:space="preserve">☑ Needs directions/map — address exists publicly (Google Business listing implied by the 23 reviews), but no embedded map existed before this build.</w:t>
      </w:r>
    </w:p>
    <w:p>
      <w:pPr>
        <w:pStyle w:val="ListParagraph"/>
        <w:numPr>
          <w:ilvl w:val="1"/>
          <w:numId w:val="2"/>
        </w:numPr>
        <w:spacing w:after="40"/>
      </w:pPr>
      <w:r>
        <w:rPr>
          <w:sz w:val="21"/>
          <w:szCs w:val="21"/>
        </w:rPr>
        <w:t xml:space="preserve">☐ Artist-specific galleries (one per resident artist) — for client to confirm whether they want work attributed by artist or shown as one combined studio portfolio.</w:t>
      </w:r>
    </w:p>
    <w:p>
      <w:pPr>
        <w:pStyle w:val="ListParagraph"/>
        <w:numPr>
          <w:ilvl w:val="1"/>
          <w:numId w:val="2"/>
        </w:numPr>
        <w:spacing w:after="40"/>
      </w:pPr>
      <w:r>
        <w:rPr>
          <w:sz w:val="21"/>
          <w:szCs w:val="21"/>
        </w:rPr>
        <w:t xml:space="preserve">☐ Online/self-serve booking — for client (see </w:t>
      </w:r>
      <w:r>
        <w:rPr>
          <w:rFonts w:ascii="Consolas" w:cs="Consolas" w:eastAsia="Consolas" w:hAnsi="Consolas"/>
          <w:sz w:val="21"/>
          <w:szCs w:val="21"/>
        </w:rPr>
        <w:t xml:space="preserve">quote.md</w:t>
      </w:r>
      <w:r>
        <w:rPr>
          <w:sz w:val="21"/>
          <w:szCs w:val="21"/>
        </w:rPr>
        <w:t xml:space="preserve">; WhatsApp already works, self-serve booking is an upgrade, not a precondition).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Upper Highway locals (Gillitts, Hillcrest, Kloof) already following the studio on Instagram, plus passers-by at the Gillitts Shopping Centre — people who've seen work they like on social media but have no way to browse a fuller portfolio before reaching out.</w:t>
      </w:r>
    </w:p>
    <w:p>
      <w:pPr>
        <w:pStyle w:val="ListParagraph"/>
        <w:numPr>
          <w:ilvl w:val="0"/>
          <w:numId w:val="2"/>
        </w:numPr>
        <w:spacing w:after="40"/>
      </w:pPr>
      <w:r>
        <w:rPr>
          <w:b/>
          <w:bCs/>
          <w:sz w:val="21"/>
          <w:szCs w:val="21"/>
        </w:rPr>
        <w:t xml:space="preserve">Their first question:</w:t>
      </w:r>
      <w:r>
        <w:rPr>
          <w:sz w:val="21"/>
          <w:szCs w:val="21"/>
        </w:rPr>
        <w:t xml:space="preserve"> "What does their actual work look like, and which artist should I ask for?"</w:t>
      </w:r>
    </w:p>
    <w:p>
      <w:pPr>
        <w:pStyle w:val="ListParagraph"/>
        <w:numPr>
          <w:ilvl w:val="0"/>
          <w:numId w:val="2"/>
        </w:numPr>
        <w:spacing w:after="40"/>
      </w:pPr>
      <w:r>
        <w:rPr>
          <w:b/>
          <w:bCs/>
          <w:sz w:val="21"/>
          <w:szCs w:val="21"/>
        </w:rPr>
        <w:t xml:space="preserve">Tab-closers:</w:t>
      </w:r>
      <w:r>
        <w:rPr>
          <w:sz w:val="21"/>
          <w:szCs w:val="21"/>
        </w:rPr>
        <w:t xml:space="preserve"> No visible gallery beyond scattered Instagram posts, no hours, no way to tell the two artists' styles apart before DMing, no map.</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Instagram handle and Facebook page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Dark editorial "ink" palette — near-black (#0B0A09), bone white (#F2EAD9), one deep crimson accent (#8C1B24); Cormorant Garamond (display, italic) paired with Inter (body); a self-drawing heron/crow line-art signature animation in the hero. Proposed starting point, pending sign-off — not final, and not yet matched to any real logo or brand colours since none were found.</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our-work gallery, styles, process, aftercare, rating, journal teaser,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per-artist gallery pages, no real photo gallery (all 4 images are stock — see below), no standalone booking/consultation-request page, no confirmed "About the artists" bios (two resident artists referenced generically since no names were supplied).</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motion + self-drawing signature SVG</w:t>
      </w:r>
    </w:p>
    <w:p>
      <w:pPr>
        <w:pStyle w:val="ListParagraph"/>
        <w:numPr>
          <w:ilvl w:val="0"/>
          <w:numId w:val="2"/>
        </w:numPr>
        <w:spacing w:after="40"/>
      </w:pPr>
      <w:r>
        <w:rPr>
          <w:sz w:val="21"/>
          <w:szCs w:val="21"/>
        </w:rPr>
        <w:t xml:space="preserve">☑ Real WhatsApp CTA (sticky button + nav link + chat fallback) — a genuine advantage here, most leads don't have a working number yet</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 — shown as the real, current aggregate only; no invented review quotes since none were supplied</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client/session photography to replace all 4 stock images — the single biggest gap; no rate-card line (client-supplied from the artists' own work, or a shoot arranged separately, TBC)</w:t>
      </w:r>
    </w:p>
    <w:p>
      <w:pPr>
        <w:pStyle w:val="ListParagraph"/>
        <w:numPr>
          <w:ilvl w:val="0"/>
          <w:numId w:val="2"/>
        </w:numPr>
        <w:spacing w:after="40"/>
      </w:pPr>
      <w:r>
        <w:rPr>
          <w:sz w:val="21"/>
          <w:szCs w:val="21"/>
        </w:rPr>
        <w:t xml:space="preserve">☐ Per-artist galleries with real, attributed work — client-input dependent (need the two artists' names and a body of photographed work)</w:t>
      </w:r>
    </w:p>
    <w:p>
      <w:pPr>
        <w:pStyle w:val="ListParagraph"/>
        <w:numPr>
          <w:ilvl w:val="0"/>
          <w:numId w:val="2"/>
        </w:numPr>
        <w:spacing w:after="40"/>
      </w:pPr>
      <w:r>
        <w:rPr>
          <w:sz w:val="21"/>
          <w:szCs w:val="21"/>
        </w:rPr>
        <w:t xml:space="preserve">☐ Booking integration (e.g. Fresha) — R3,600, optional; WhatsApp already works as a real channel today</w:t>
      </w:r>
    </w:p>
    <w:p>
      <w:pPr>
        <w:pStyle w:val="ListParagraph"/>
        <w:numPr>
          <w:ilvl w:val="0"/>
          <w:numId w:val="2"/>
        </w:numPr>
        <w:spacing w:after="40"/>
      </w:pPr>
      <w:r>
        <w:rPr>
          <w:sz w:val="21"/>
          <w:szCs w:val="21"/>
        </w:rPr>
        <w:t xml:space="preserve">☐ Copywriting for artist bios/style descriptions — R850/page, only if the artists can't supply their own</w:t>
      </w:r>
    </w:p>
    <w:p>
      <w:pPr>
        <w:pStyle w:val="ListParagraph"/>
        <w:numPr>
          <w:ilvl w:val="0"/>
          <w:numId w:val="2"/>
        </w:numPr>
        <w:spacing w:after="40"/>
      </w:pPr>
      <w:r>
        <w:rPr>
          <w:sz w:val="21"/>
          <w:szCs w:val="21"/>
        </w:rPr>
        <w:t xml:space="preserve">☐ SEO Launch (once-off) — R4,500</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No live site exists today per the presence check, so there's likely no domain/hosting in place yet — needs confirming, not assuming.</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The real differentiator vs most Tier-0 leads: a working phone/WhatsApp number already exists</w:t>
      </w:r>
      <w:r>
        <w:rPr>
          <w:sz w:val="21"/>
          <w:szCs w:val="21"/>
        </w:rPr>
        <w:t xml:space="preserve"> (078 043 8123). No phone-number precondition blocks WhatsApp, click-to-call or (later) DialCover the way it does for phone-less leads — this studio can go live with a fully working Comms Bridge from day one.</w:t>
      </w:r>
    </w:p>
    <w:p>
      <w:pPr>
        <w:pStyle w:val="ListParagraph"/>
        <w:numPr>
          <w:ilvl w:val="0"/>
          <w:numId w:val="2"/>
        </w:numPr>
        <w:spacing w:after="40"/>
      </w:pPr>
      <w:r>
        <w:rPr>
          <w:b/>
          <w:bCs/>
          <w:sz w:val="21"/>
          <w:szCs w:val="21"/>
        </w:rPr>
        <w:t xml:space="preserve">Photo vetting failed on both pulled images.</w:t>
      </w:r>
      <w:r>
        <w:rPr>
          <w:sz w:val="21"/>
          <w:szCs w:val="21"/>
        </w:rPr>
        <w:t xml:space="preserve"> </w:t>
      </w:r>
      <w:r>
        <w:rPr>
          <w:rFonts w:ascii="Consolas" w:cs="Consolas" w:eastAsia="Consolas" w:hAnsi="Consolas"/>
          <w:sz w:val="21"/>
          <w:szCs w:val="21"/>
        </w:rPr>
        <w:t xml:space="preserve">real_01.jpg</w:t>
      </w:r>
      <w:r>
        <w:rPr>
          <w:sz w:val="21"/>
          <w:szCs w:val="21"/>
        </w:rPr>
        <w:t xml:space="preserve"> (a heron back-piece — thematically ironic given the business name) carried a visible third-party clothing-brand watermark in frame; </w:t>
      </w:r>
      <w:r>
        <w:rPr>
          <w:rFonts w:ascii="Consolas" w:cs="Consolas" w:eastAsia="Consolas" w:hAnsi="Consolas"/>
          <w:sz w:val="21"/>
          <w:szCs w:val="21"/>
        </w:rPr>
        <w:t xml:space="preserve">real_02.jpg</w:t>
      </w:r>
      <w:r>
        <w:rPr>
          <w:sz w:val="21"/>
          <w:szCs w:val="21"/>
        </w:rPr>
        <w:t xml:space="preserve"> was a polished three-panel composite that read as a curated portfolio/listicle grab rather than a raw shop photo, with no way to confirm it was this studio's own work. Both were rejected and deleted rather than risk showing someone else's tattoo work as this studio's own — see </w:t>
      </w:r>
      <w:r>
        <w:rPr>
          <w:rFonts w:ascii="Consolas" w:cs="Consolas" w:eastAsia="Consolas" w:hAnsi="Consolas"/>
          <w:sz w:val="21"/>
          <w:szCs w:val="21"/>
        </w:rPr>
        <w:t xml:space="preserve">images/_assets-manifest.json</w:t>
      </w:r>
      <w:r>
        <w:rPr>
          <w:sz w:val="21"/>
          <w:szCs w:val="21"/>
        </w:rPr>
        <w:t xml:space="preserve"> for full reasoning. The demo is fully stock-led as a result, with honest disclosure in the footer.</w:t>
      </w:r>
    </w:p>
    <w:p>
      <w:pPr>
        <w:pStyle w:val="ListParagraph"/>
        <w:numPr>
          <w:ilvl w:val="0"/>
          <w:numId w:val="2"/>
        </w:numPr>
        <w:spacing w:after="40"/>
      </w:pPr>
      <w:r>
        <w:rPr>
          <w:b/>
          <w:bCs/>
          <w:sz w:val="21"/>
          <w:szCs w:val="21"/>
        </w:rPr>
        <w:t xml:space="preserve">No artist names supplied.</w:t>
      </w:r>
      <w:r>
        <w:rPr>
          <w:sz w:val="21"/>
          <w:szCs w:val="21"/>
        </w:rPr>
        <w:t xml:space="preserve"> The demo refers to "our two resident artists" throughout rather than inventing names — get real names (and ideally a bio each) before this goes further, since per-artist galleries are the natural next step for a two-artist studio.</w:t>
      </w:r>
    </w:p>
    <w:p>
      <w:pPr>
        <w:pStyle w:val="ListParagraph"/>
        <w:numPr>
          <w:ilvl w:val="0"/>
          <w:numId w:val="2"/>
        </w:numPr>
        <w:spacing w:after="40"/>
      </w:pPr>
      <w:r>
        <w:rPr>
          <w:sz w:val="21"/>
          <w:szCs w:val="21"/>
        </w:rPr>
        <w:t xml:space="preserve">Hours are listed as "to be confirmed"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Heron &amp; Crow Tattoo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2026-08-16T19:53:33.118Z</dcterms:created>
  <dcterms:modified xsi:type="dcterms:W3CDTF">2026-08-16T19:53:33.118Z</dcterms:modified>
</cp:coreProperties>
</file>

<file path=docProps/custom.xml><?xml version="1.0" encoding="utf-8"?>
<Properties xmlns="http://schemas.openxmlformats.org/officeDocument/2006/custom-properties" xmlns:vt="http://schemas.openxmlformats.org/officeDocument/2006/docPropsVTypes"/>
</file>