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Meister Physiotherapy, Westville</w:t>
      </w:r>
    </w:p>
    <w:p>
      <w:pPr>
        <w:spacing w:after="100"/>
      </w:pPr>
      <w:r>
        <w:rPr>
          <w:sz w:val="21"/>
          <w:szCs w:val="21"/>
        </w:rPr>
        <w:t xml:space="preserve">All prices ZAR, ex VAT, from the Arkatype 2026 rate card.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concept site so the practice can see this before committing to anything: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a photo-led hero (slow "breathing" ambient glow, disabled under reduced-motion), an about section with 3 trust points and generic care-team roles, and a proof strip showing the real 5.0★ / 26-review Google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"Our Work" gallery, a 5-category services grid (back &amp; neck, sports injury, post-op rehab, dry needling, ergonomics/posture — all placeholder, no invented pricing), and a "Your First Visit" walkthrough.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dedicated medical-aid callout phrased "medical aid claims — ask us" — deliberately no invented scheme names, since none were supplied.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Call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WhatsApp click-to-chat, both in the nav and as floating buttons — no dead ends, patients reach a human in one tap.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rules-based chatbot widget answering the questions patients actually ask (location, what's treated, medical aid, how to book, "something else").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 there" link to 9 Kensington Dr, Westville.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6-article "Recovery Journal"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Westville/Kensington-specific patient-education content (posture, running injuries, post-op rehab, desk ergonomics, when to see a physio, stretching myths) with FAQ schema markup already wired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Fully mobile-responsive, fast-loading, with scroll-reveal motion —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marked as a draft, awaiting sign-off.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Recommended path — The Structure, R32,000</w:t>
      </w:r>
    </w:p>
    <w:p>
      <w:pPr>
        <w:spacing w:after="100"/>
      </w:pPr>
      <w:r>
        <w:rPr>
          <w:sz w:val="21"/>
          <w:szCs w:val="21"/>
        </w:rPr>
        <w:t xml:space="preserve">The Foundation (R16,500) is our usual "demo goes live" recommendation, but this practice needs more than a brochure. The pain signal is specific: </w:t>
      </w:r>
      <w:r>
        <w:rPr>
          <w:i/>
          <w:iCs/>
          <w:sz w:val="21"/>
          <w:szCs w:val="21"/>
        </w:rPr>
        <w:t xml:space="preserve">a perfectly-reviewed practice (5.0★, 26 reviews) that patients can't check treatments or therapists for, and can only reach through one WhatsApp number since the practice email is reportedly down</w:t>
      </w:r>
      <w:r>
        <w:rPr>
          <w:sz w:val="21"/>
          <w:szCs w:val="21"/>
        </w:rPr>
        <w:t xml:space="preserve">. That's a booking-and-trust problem, not a content problem — which is what Structure is built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form + lead routing</w:t>
      </w:r>
      <w:r>
        <w:rPr>
          <w:sz w:val="21"/>
          <w:szCs w:val="21"/>
        </w:rPr>
        <w:t xml:space="preserve"> — gives patients a second, structured way to request an appointment beyond a single WhatsApp thread, closing the exact gap in the pain signal.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Practitioner/service pages + gallery/testimonials</w:t>
      </w:r>
      <w:r>
        <w:rPr>
          <w:sz w:val="21"/>
          <w:szCs w:val="21"/>
        </w:rPr>
        <w:t xml:space="preserve"> — the demo currently uses generic role labels ("Principal Physiotherapist", "Physiotherapist") with no names, since none were supplied; Structure's practitioner pages are where real bios, photos and individual review quotes belong once the practice provides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Full on-page SEO + analytics/conversion tracking</w:t>
      </w:r>
      <w:r>
        <w:rPr>
          <w:sz w:val="21"/>
          <w:szCs w:val="21"/>
        </w:rPr>
        <w:t xml:space="preserve"> — needed simply to start being findable at all; today the only public footprint is Google Business, Instagram and Facebook, no owned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Self-update journal</w:t>
      </w:r>
      <w:r>
        <w:rPr>
          <w:sz w:val="21"/>
          <w:szCs w:val="21"/>
        </w:rPr>
        <w:t xml:space="preserve"> — already built into the demo; Structure is the tier that includes training so the practice can keep adding to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≤10 pages, 3 revisions +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R950/mo.</w:t>
      </w:r>
      <w:r>
        <w:rPr>
          <w:sz w:val="21"/>
          <w:szCs w:val="21"/>
        </w:rPr>
        <w:t xml:space="preserve"> The demo already proves the concept with a rules-based FAQ bot; upgrading it lets it handle real medical-aid and booking questions properly, including after-hours — useful given the practice currently has no working email as a backup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 once.</w:t>
      </w:r>
      <w:r>
        <w:rPr>
          <w:sz w:val="21"/>
          <w:szCs w:val="21"/>
        </w:rPr>
        <w:t xml:space="preserve"> Structure's booking form can route to a lead inbox, but a real calendar sync (live slots, not just a message) is what actually replaces "WhatsApp only"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Copywriting, 5 pages — R3,500 (R850/page).</w:t>
      </w:r>
      <w:r>
        <w:rPr>
          <w:sz w:val="21"/>
          <w:szCs w:val="21"/>
        </w:rPr>
        <w:t xml:space="preserve"> Every service card on the demo is a generic category placeholder — real service descriptions need the practice's input before this can go live credibly.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R450/mo</w:t>
      </w:r>
      <w:r>
        <w:rPr>
          <w:sz w:val="21"/>
          <w:szCs w:val="21"/>
        </w:rPr>
        <w:t xml:space="preserve"> (default). Move to Professional (R1,200/mo) if the practice wants to keep adding to the Journal or update services monthly.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</w:t>
      </w:r>
      <w:r>
        <w:rPr>
          <w:sz w:val="21"/>
          <w:szCs w:val="21"/>
        </w:rPr>
        <w:t xml:space="preserve"> — the baseline for any local business going live from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Visibility, R4,500/mo</w:t>
      </w:r>
      <w:r>
        <w:rPr>
          <w:sz w:val="21"/>
          <w:szCs w:val="21"/>
        </w:rPr>
        <w:t xml:space="preserve"> — recommended on top, because local competition here is real and already indexed: HG Physio (Hillcrest), Riley Physiotherapists (Kloof/Hillcrest/Gillitts) and Debbie Cameron Physiotherapy (Hillcrest/Gillitts) all run live, WordPress/Wix-built sites with years of search history. Going live from zero means starting behind on search — Visibility is what closes that gap. (Visibility+GEO, R8,500/mo, is a stretch option if the practice also wants visibility in AI-generated answers — worth mentioning, not the lead recommendation.)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website chatbot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Copywriting (5 pages)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(Essential)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R53,100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R5,900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(R16,500) + Essential care plan (R450/mo) only — keeps WhatsApp, Maps and basic SEO from the demo, drops the booking form, analytics and chatbot upgrade. Cheapest viable path if budget is the constraint.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to the client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Meister Physiotherapy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2026-08-16T19:53:33.284Z</dcterms:created>
  <dcterms:modified xsi:type="dcterms:W3CDTF">2026-08-16T19:53:33.284Z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