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40"/>
                <w:szCs w:val="40"/>
              </w:rPr>
              <w:t xml:space="preserve">ARKATYPE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Digital Architecture Studio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Durban, South Africa [FILL: street address]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[FILL: your phone number] · info@arkatypestudios.com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www.arkatypestudios.com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30"/>
                <w:szCs w:val="30"/>
              </w:rPr>
              <w:t xml:space="preserve">QUOTATION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Quote no. AQ-20260817-MP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Date 2026-08-17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Valid until 2026-09-16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Prepared by Zander Harmse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Bdr>
          <w:bottom w:val="single" w:color="0E3F3A" w:sz="6"/>
        </w:pBd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PREPARED FOR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4"/>
                <w:szCs w:val="24"/>
              </w:rPr>
              <w:t xml:space="preserve">Meister Physiotherapy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Physiotherapist · 9 Kensington Dr, Westville, Durban, 3629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Tel 079 317 2496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Thank you for taking the time to look at the concept we built for Meister Physiotherapy. Below are two ways to take it live. They differ in depth, not quality — and everything in Option A carries forward into Option B, so nothing you invest is ever thrown away.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What has already been built for you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full one-page site () with a photo-led hero (slow "breathing" ambient glow, disabled under reduced-motion), an about section with 3 trust points and generic care-team roles, and a proof strip showing the real 5.0★ / 26-review Google rating.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An "Our Work" gallery, a 5-category services grid (back &amp; neck, sports injury, post-op rehab, dry needling, ergonomics/posture — all placeholder, no invented pricing), and a "Your First Visit" walkthrough.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dedicated medical-aid callout phrased "medical aid claims — ask us" — deliberately no invented scheme names, since none were supplied.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Call and WhatsApp click-to-chat, both in the nav and as floating buttons — no dead ends, patients reach a human in one tap.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working rules-based chatbot widget answering the questions patients actually ask (location, what's treated, medical aid, how to book, "something else").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An embedded Google Map plus a one-tap "Navigate there" link to 9 Kensington Dr, Westville.</w:t>
      </w:r>
    </w:p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Your two options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A</w:t>
            </w:r>
          </w:p>
        </w:tc>
        <w:tc>
          <w:tcPr>
            <w:tcW w:type="dxa" w:w="3400"/>
            <w:shd w:fill="0E3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 B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Package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Foundation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21"/>
                <w:szCs w:val="21"/>
              </w:rPr>
              <w:t xml:space="preserve">The Structure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Investment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R16,500 once-off</w:t>
            </w:r>
          </w:p>
        </w:tc>
        <w:tc>
          <w:tcPr>
            <w:tcW w:type="dxa" w:w="3400"/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3F3A"/>
                <w:sz w:val="22"/>
                <w:szCs w:val="22"/>
              </w:rPr>
              <w:t xml:space="preserve">R32,000 once-off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What you get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The demo as seen — practice pages, services, WhatsApp-to-book, Maps, the patient-education Journal, on-page SEO, hosting + domain + deployment, 2 revisions.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Up to 10 pages with a real booking form + enquiry routing, practitioner/service pages, testimonials, full on-page SEO + indexing, analytics + conversion tracking, 3 revisions + training — the "measurable" build a practice can hold us to.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Optional add-ons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AI website chatbot — R9,500 setup + R950 pm — answers patient questions and booking requests after hours.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Booking/calendar integration — R3,600 — real online booking instead of "message to book"; the demo's chatbot already primes for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AI website chatbot — R9,500 setup + R950 pm.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color w:val="1C1A17"/>
                <w:sz w:val="18"/>
                <w:szCs w:val="18"/>
              </w:rPr>
              <w:t xml:space="preserve">SEO Launch R4,500 once + Visibility R4,500 pm — practices compete with franchises and established sites already indexed.</w:t>
            </w:r>
          </w:p>
        </w:tc>
      </w:tr>
      <w:tr>
        <w:tc>
          <w:tcPr>
            <w:tcW w:type="dxa" w:w="2200"/>
            <w:shd w:fill="EDF2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1A17"/>
                <w:sz w:val="19"/>
                <w:szCs w:val="19"/>
              </w:rPr>
              <w:t xml:space="preserve">Care plan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1A17"/>
                <w:sz w:val="19"/>
                <w:szCs w:val="19"/>
              </w:rPr>
              <w:t xml:space="preserve">from Essential R450 pm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Included with every option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Custom design and hand-built code — never a bought template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Mobile-first, fast-loading, built for phone traffic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WhatsApp / call buttons, Google Maps and directions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Hosting, SSL, domain setup and deployment handled by us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 free consultation to confirm the right option before we start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How payment works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50% deposit to secure your build slot and start work; 50% on final approval, before hand-over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Monthly services (care plans, SEO, DialCover, chatbot) billed in advance by debit order or EFT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Revisions included as listed per package; extra rounds at our hourly rate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Scope changes are quoted separately and approved by you before we build them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Once the final invoice is settled, the site is yours — full stop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All prices in South African Rand, exclusive of VAT (added only if and when it applies)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0E3F3A"/>
          <w:sz w:val="24"/>
          <w:szCs w:val="24"/>
        </w:rPr>
        <w:t xml:space="preserve">Next step</w:t>
      </w:r>
    </w:p>
    <w:p>
      <w:pPr>
        <w:spacing w:after="12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>Reply to this quote, or WhatsApp / call [FILL: your phone number], and tell us which option you'd like to start with. We respond within 24 hours, and if we think your budget is better spent differently, we'll say so.</w:t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C1A17"/>
          <w:sz w:val="19"/>
          <w:szCs w:val="19"/>
        </w:rPr>
        <w:t xml:space="preserve">Accepted by (client): ______________________________    Date: ______________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Zander Harmse · Arkatype Studios</w:t>
      </w:r>
    </w:p>
    <w:sectPr>
      <w:headerReference w:type="default" r:id="rId7"/>
      <w:footerReference w:type="default" r:id="rId8"/>
      <w:pgSz w:w="11906" w:h="16838" w:orient="portrait"/>
      <w:pgMar w:top="90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Arkatype Studios · Reg. [FILL: company registration no.]</w:t>
    </w:r>
  </w:p>
  <w:p>
    <w:pPr>
      <w:spacing w:after="20"/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Durban, South Africa [FILL: street address] · [FILL: your phone number] · info@arkatypestudios.com · www.arkatypestudios.com</w:t>
    </w:r>
  </w:p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A R K A T Y P E   S T U D I O S</w:t>
    </w:r>
    <w:r>
      <w:rPr>
        <w:rFonts w:ascii="Calibri" w:cs="Calibri" w:eastAsia="Calibri" w:hAnsi="Calibri"/>
        <w:color w:val="6B7280"/>
        <w:sz w:val="16"/>
        <w:szCs w:val="16"/>
      </w:rPr>
      <w:t xml:space="preserve">   ·   Digital Architecture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2026-08-17T11:41:34.504Z</dcterms:created>
  <dcterms:modified xsi:type="dcterms:W3CDTF">2026-08-17T11:41:34.504Z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