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GraySculpt Pilates — Quote</w:t>
      </w:r>
    </w:p>
    <w:p>
      <w:pPr>
        <w:spacing w:after="100"/>
      </w:pPr>
      <w:r>
        <w:rPr>
          <w:b/>
          <w:bCs/>
          <w:color w:val="8A5E12"/>
          <w:sz w:val="18"/>
          <w:szCs w:val="18"/>
        </w:rPr>
        <w:t xml:space="preserve">DRAFT — internal, for Jaime's review · generated 2026-08-16 · prices valid 30 days from issue once sent</w:t>
      </w:r>
    </w:p>
    <w:p>
      <w:pPr>
        <w:spacing w:after="100"/>
      </w:pPr>
      <w:r>
        <w:rPr>
          <w:sz w:val="21"/>
          <w:szCs w:val="21"/>
        </w:rPr>
        <w:t xml:space="preserve">Reformer Pilates studio · Shop 15, Gillitts Shopping Centre, 1 Clifton Rd, Gillitts 3610 · Google 5.0★ (20 reviews) · phone/WhatsApp 063 773 1577 · real, working online booking already live at graysculptpilates.rezerv.co</w:t>
      </w:r>
    </w:p>
    <w:p>
      <w:pPr>
        <w:pBdr>
          <w:bottom w:val="single" w:color="CCCCCC" w:sz="4"/>
        </w:pBdr>
        <w:spacing w:after="120"/>
      </w:pPr>
    </w:p>
    <w:p>
      <w:pPr>
        <w:pStyle w:val="Heading2"/>
        <w:spacing w:after="100" w:before="240"/>
      </w:pPr>
      <w:r>
        <w:rPr>
          <w:b/>
          <w:bCs/>
          <w:color w:val="0E3F3A"/>
          <w:sz w:val="26"/>
          <w:szCs w:val="26"/>
        </w:rPr>
        <w:t xml:space="preserve">What you already have</w:t>
      </w:r>
    </w:p>
    <w:p>
      <w:pPr>
        <w:spacing w:after="100"/>
      </w:pPr>
      <w:r>
        <w:rPr>
          <w:sz w:val="21"/>
          <w:szCs w:val="21"/>
        </w:rPr>
        <w:t xml:space="preserve">We built a speculative demo (</w:t>
      </w:r>
      <w:r>
        <w:rPr>
          <w:rFonts w:ascii="Consolas" w:cs="Consolas" w:eastAsia="Consolas" w:hAnsi="Consolas"/>
          <w:sz w:val="21"/>
          <w:szCs w:val="21"/>
        </w:rPr>
        <w:t xml:space="preserve">index.html</w:t>
      </w:r>
      <w:r>
        <w:rPr>
          <w:sz w:val="21"/>
          <w:szCs w:val="21"/>
        </w:rPr>
        <w:t xml:space="preserve"> + </w:t>
      </w:r>
      <w:r>
        <w:rPr>
          <w:rFonts w:ascii="Consolas" w:cs="Consolas" w:eastAsia="Consolas" w:hAnsi="Consolas"/>
          <w:sz w:val="21"/>
          <w:szCs w:val="21"/>
        </w:rPr>
        <w:t xml:space="preserve">learn.html</w:t>
      </w:r>
      <w:r>
        <w:rPr>
          <w:sz w:val="21"/>
          <w:szCs w:val="21"/>
        </w:rPr>
        <w:t xml:space="preserve">) so the conversation starts from something real, not a pitch deck:</w:t>
      </w:r>
    </w:p>
    <w:p>
      <w:pPr>
        <w:pStyle w:val="ListParagraph"/>
        <w:numPr>
          <w:ilvl w:val="0"/>
          <w:numId w:val="2"/>
        </w:numPr>
        <w:spacing w:after="40"/>
      </w:pPr>
      <w:r>
        <w:rPr>
          <w:sz w:val="21"/>
          <w:szCs w:val="21"/>
        </w:rPr>
        <w:t xml:space="preserve">A full one-page site — hero, "A Studio Built for Focus" about section, a real photo gallery of the studio, a class-types grid, a "Your First Class, Sorted" guide, a timetable placeholder, a journal teaser, and a Visit section with an embedded Google Map and directions link.</w:t>
      </w:r>
    </w:p>
    <w:p>
      <w:pPr>
        <w:pStyle w:val="ListParagraph"/>
        <w:numPr>
          <w:ilvl w:val="0"/>
          <w:numId w:val="2"/>
        </w:numPr>
        <w:spacing w:after="40"/>
      </w:pPr>
      <w:r>
        <w:rPr>
          <w:sz w:val="21"/>
          <w:szCs w:val="21"/>
        </w:rPr>
        <w:t xml:space="preserve">Your </w:t>
      </w:r>
      <w:r>
        <w:rPr>
          <w:b/>
          <w:bCs/>
          <w:sz w:val="21"/>
          <w:szCs w:val="21"/>
        </w:rPr>
        <w:t xml:space="preserve">real Rezerv booking link</w:t>
      </w:r>
      <w:r>
        <w:rPr>
          <w:sz w:val="21"/>
          <w:szCs w:val="21"/>
        </w:rPr>
        <w:t xml:space="preserve"> (graysculptpilates.rezerv.co) wired in as the primary "Book a Class" call-to-action — in the nav, the hero, the Visit section, and the chat widget's booking answer. This is not a placeholder "coming soon" — it's your actual booking system, front and centre.</w:t>
      </w:r>
    </w:p>
    <w:p>
      <w:pPr>
        <w:pStyle w:val="ListParagraph"/>
        <w:numPr>
          <w:ilvl w:val="0"/>
          <w:numId w:val="2"/>
        </w:numPr>
        <w:spacing w:after="40"/>
      </w:pPr>
      <w:r>
        <w:rPr>
          <w:sz w:val="21"/>
          <w:szCs w:val="21"/>
        </w:rPr>
        <w:t xml:space="preserve">A working FAQ-style chat widget (quick-questions: location, hours, classes, how to book) that already sends people straight to your real booking link.</w:t>
      </w:r>
    </w:p>
    <w:p>
      <w:pPr>
        <w:pStyle w:val="ListParagraph"/>
        <w:numPr>
          <w:ilvl w:val="0"/>
          <w:numId w:val="2"/>
        </w:numPr>
        <w:spacing w:after="40"/>
      </w:pPr>
      <w:r>
        <w:rPr>
          <w:sz w:val="21"/>
          <w:szCs w:val="21"/>
        </w:rPr>
        <w:t xml:space="preserve">A 6-post Journal (</w:t>
      </w:r>
      <w:r>
        <w:rPr>
          <w:rFonts w:ascii="Consolas" w:cs="Consolas" w:eastAsia="Consolas" w:hAnsi="Consolas"/>
          <w:sz w:val="21"/>
          <w:szCs w:val="21"/>
        </w:rPr>
        <w:t xml:space="preserve">learn.html</w:t>
      </w:r>
      <w:r>
        <w:rPr>
          <w:sz w:val="21"/>
          <w:szCs w:val="21"/>
        </w:rPr>
        <w:t xml:space="preserve">) with FAQPage schema markup already written — Gillitts-specific Pilates education content (reformer vs mat, first-class prep, core myths, desk-worker relief, postnatal basics, building the habit).</w:t>
      </w:r>
    </w:p>
    <w:p>
      <w:pPr>
        <w:pStyle w:val="ListParagraph"/>
        <w:numPr>
          <w:ilvl w:val="0"/>
          <w:numId w:val="2"/>
        </w:numPr>
        <w:spacing w:after="40"/>
      </w:pPr>
      <w:r>
        <w:rPr>
          <w:b/>
          <w:bCs/>
          <w:sz w:val="21"/>
          <w:szCs w:val="21"/>
        </w:rPr>
        <w:t xml:space="preserve">Five real photos of your actual studio</w:t>
      </w:r>
      <w:r>
        <w:rPr>
          <w:sz w:val="21"/>
          <w:szCs w:val="21"/>
        </w:rPr>
        <w:t xml:space="preserve"> (pulled from your public listings, hand-checked) — the reformer floor, the room, and class detail shots — used in the hero, gallery and Visit section. No stock needed.</w:t>
      </w:r>
    </w:p>
    <w:p>
      <w:pPr>
        <w:pStyle w:val="ListParagraph"/>
        <w:numPr>
          <w:ilvl w:val="0"/>
          <w:numId w:val="2"/>
        </w:numPr>
        <w:spacing w:after="40"/>
      </w:pPr>
      <w:r>
        <w:rPr>
          <w:sz w:val="21"/>
          <w:szCs w:val="21"/>
        </w:rPr>
        <w:t xml:space="preserve">Sticky WhatsApp button using your real number, plus your Instagram and Facebook linked in the Visit section.</w:t>
      </w:r>
    </w:p>
    <w:p>
      <w:pPr>
        <w:pStyle w:val="ListParagraph"/>
        <w:numPr>
          <w:ilvl w:val="0"/>
          <w:numId w:val="2"/>
        </w:numPr>
        <w:spacing w:after="40"/>
      </w:pPr>
      <w:r>
        <w:rPr>
          <w:sz w:val="21"/>
          <w:szCs w:val="21"/>
        </w:rPr>
        <w:t xml:space="preserve">Mobile-first responsive layout, lazy-loaded images, scroll-reveal motion, and a signature ambient motion (slow drifting soft-focus circles behind the hero).</w:t>
      </w:r>
    </w:p>
    <w:p>
      <w:pPr>
        <w:pStyle w:val="ListParagraph"/>
        <w:numPr>
          <w:ilvl w:val="0"/>
          <w:numId w:val="2"/>
        </w:numPr>
        <w:spacing w:after="40"/>
      </w:pPr>
      <w:r>
        <w:rPr>
          <w:sz w:val="21"/>
          <w:szCs w:val="21"/>
        </w:rPr>
        <w:t xml:space="preserve">Honest disclosure throughout: "Concept draft… not yet live," </w:t>
      </w:r>
      <w:r>
        <w:rPr>
          <w:rFonts w:ascii="Consolas" w:cs="Consolas" w:eastAsia="Consolas" w:hAnsi="Consolas"/>
          <w:sz w:val="21"/>
          <w:szCs w:val="21"/>
        </w:rPr>
        <w:t xml:space="preserve">noindex</w:t>
      </w:r>
      <w:r>
        <w:rPr>
          <w:sz w:val="21"/>
          <w:szCs w:val="21"/>
        </w:rPr>
        <w:t xml:space="preserve"> on the page so it doesn't get indexed before it's real.</w:t>
      </w:r>
    </w:p>
    <w:p>
      <w:pPr>
        <w:spacing w:after="100"/>
      </w:pPr>
      <w:r>
        <w:rPr>
          <w:sz w:val="21"/>
          <w:szCs w:val="21"/>
        </w:rPr>
        <w:t xml:space="preserve">This is a live, clickable demo — not a mockup. Turning it into your actual site is mostly about confirming class names/pricing and hours, not rebuilding.</w:t>
      </w:r>
    </w:p>
    <w:p>
      <w:pPr>
        <w:pStyle w:val="Heading2"/>
        <w:spacing w:after="100" w:before="240"/>
      </w:pPr>
      <w:r>
        <w:rPr>
          <w:b/>
          <w:bCs/>
          <w:color w:val="0E3F3A"/>
          <w:sz w:val="26"/>
          <w:szCs w:val="26"/>
        </w:rPr>
        <w:t xml:space="preserve">Two ways to start — pick the one that fits</w:t>
      </w:r>
    </w:p>
    <w:p>
      <w:pPr>
        <w:spacing w:after="100"/>
      </w:pPr>
      <w:r>
        <w:rPr>
          <w:sz w:val="21"/>
          <w:szCs w:val="21"/>
        </w:rPr>
        <w:t xml:space="preserve">Most owners we meet don't need to decide </w:t>
      </w:r>
      <w:r>
        <w:rPr>
          <w:i/>
          <w:iCs/>
          <w:sz w:val="21"/>
          <w:szCs w:val="21"/>
        </w:rPr>
        <w:t xml:space="preserve">whether</w:t>
      </w:r>
      <w:r>
        <w:rPr>
          <w:sz w:val="21"/>
          <w:szCs w:val="21"/>
        </w:rPr>
        <w:t xml:space="preserve"> to have a site — just </w:t>
      </w:r>
      <w:r>
        <w:rPr>
          <w:i/>
          <w:iCs/>
          <w:sz w:val="21"/>
          <w:szCs w:val="21"/>
        </w:rPr>
        <w:t xml:space="preserve">which</w:t>
      </w:r>
      <w:r>
        <w:rPr>
          <w:sz w:val="21"/>
          <w:szCs w:val="21"/>
        </w:rPr>
        <w:t xml:space="preserve"> version to start with. Both options below are the demo you've already seen; they differ in depth, not quality.</w:t>
      </w:r>
    </w:p>
    <w:p>
      <w:pPr>
        <w:pStyle w:val="Heading3"/>
        <w:spacing w:after="60" w:before="160"/>
      </w:pPr>
      <w:r>
        <w:rPr>
          <w:b/>
          <w:bCs/>
          <w:color w:val="1C1A17"/>
          <w:sz w:val="22"/>
          <w:szCs w:val="22"/>
        </w:rPr>
        <w:t xml:space="preserve">Option A — The Signpost · R4,500 once-off</w:t>
      </w:r>
    </w:p>
    <w:p>
      <w:pPr>
        <w:spacing w:after="100"/>
      </w:pPr>
      <w:r>
        <w:rPr>
          <w:sz w:val="21"/>
          <w:szCs w:val="21"/>
        </w:rPr>
        <w:t xml:space="preserve">The demo cut down to one premium scrolling page: hero, services/classes, gallery strip, click-to-call + WhatsApp, Maps + Navigate, lead form. Live in about a week.</w:t>
      </w:r>
    </w:p>
    <w:p>
      <w:pPr>
        <w:spacing w:after="100"/>
      </w:pPr>
      <w:r>
        <w:rPr>
          <w:sz w:val="21"/>
          <w:szCs w:val="21"/>
        </w:rPr>
        <w:t xml:space="preserve">Add-ons that fit (optional, any time):</w:t>
      </w:r>
    </w:p>
    <w:p>
      <w:pPr>
        <w:pStyle w:val="ListParagraph"/>
        <w:numPr>
          <w:ilvl w:val="0"/>
          <w:numId w:val="2"/>
        </w:numPr>
        <w:spacing w:after="40"/>
      </w:pPr>
      <w:r>
        <w:rPr>
          <w:b/>
          <w:bCs/>
          <w:sz w:val="21"/>
          <w:szCs w:val="21"/>
        </w:rPr>
        <w:t xml:space="preserve">Booking integration — R3,600</w:t>
      </w:r>
      <w:r>
        <w:rPr>
          <w:sz w:val="21"/>
          <w:szCs w:val="21"/>
        </w:rPr>
        <w:t xml:space="preserve"> — embed the existing booking system (graysculptpilates.rezerv.co) directly on the site instead of linking out.</w:t>
      </w:r>
    </w:p>
    <w:p>
      <w:pPr>
        <w:pStyle w:val="ListParagraph"/>
        <w:numPr>
          <w:ilvl w:val="0"/>
          <w:numId w:val="2"/>
        </w:numPr>
        <w:spacing w:after="40"/>
      </w:pPr>
      <w:r>
        <w:rPr>
          <w:b/>
          <w:bCs/>
          <w:sz w:val="21"/>
          <w:szCs w:val="21"/>
        </w:rPr>
        <w:t xml:space="preserve">WhatsApp automation — R6,500 setup</w:t>
      </w:r>
      <w:r>
        <w:rPr>
          <w:sz w:val="21"/>
          <w:szCs w:val="21"/>
        </w:rPr>
        <w:t xml:space="preserve"> — auto-replies, FAQ handling and lead capture on WhatsApp Business.</w:t>
      </w:r>
    </w:p>
    <w:p>
      <w:pPr>
        <w:pStyle w:val="Heading3"/>
        <w:spacing w:after="60" w:before="160"/>
      </w:pPr>
      <w:r>
        <w:rPr>
          <w:b/>
          <w:bCs/>
          <w:color w:val="1C1A17"/>
          <w:sz w:val="22"/>
          <w:szCs w:val="22"/>
        </w:rPr>
        <w:t xml:space="preserve">Option B — The Foundation · R16,500 once-off</w:t>
      </w:r>
    </w:p>
    <w:p>
      <w:pPr>
        <w:spacing w:after="100"/>
      </w:pPr>
      <w:r>
        <w:rPr>
          <w:sz w:val="21"/>
          <w:szCs w:val="21"/>
        </w:rPr>
        <w:t xml:space="preserve">The full demo as seen — up to 5 pages, signature motion, the educational Journal, on-page SEO, hosting + domain + deployment, 2 revisions.</w:t>
      </w:r>
    </w:p>
    <w:p>
      <w:pPr>
        <w:spacing w:after="100"/>
      </w:pPr>
      <w:r>
        <w:rPr>
          <w:sz w:val="21"/>
          <w:szCs w:val="21"/>
        </w:rPr>
        <w:t xml:space="preserve">Add-ons that fit (optional, any time):</w:t>
      </w:r>
    </w:p>
    <w:p>
      <w:pPr>
        <w:pStyle w:val="ListParagraph"/>
        <w:numPr>
          <w:ilvl w:val="0"/>
          <w:numId w:val="2"/>
        </w:numPr>
        <w:spacing w:after="40"/>
      </w:pPr>
      <w:r>
        <w:rPr>
          <w:b/>
          <w:bCs/>
          <w:sz w:val="21"/>
          <w:szCs w:val="21"/>
        </w:rPr>
        <w:t xml:space="preserve">Booking integration — R3,600</w:t>
      </w:r>
      <w:r>
        <w:rPr>
          <w:sz w:val="21"/>
          <w:szCs w:val="21"/>
        </w:rPr>
        <w:t xml:space="preserve"> — embed the existing booking system (graysculptpilates.rezerv.co) directly on the site instead of linking out.</w:t>
      </w:r>
    </w:p>
    <w:p>
      <w:pPr>
        <w:pStyle w:val="ListParagraph"/>
        <w:numPr>
          <w:ilvl w:val="0"/>
          <w:numId w:val="2"/>
        </w:numPr>
        <w:spacing w:after="40"/>
      </w:pPr>
      <w:r>
        <w:rPr>
          <w:b/>
          <w:bCs/>
          <w:sz w:val="21"/>
          <w:szCs w:val="21"/>
        </w:rPr>
        <w:t xml:space="preserve">WhatsApp automation — R6,500 setup</w:t>
      </w:r>
      <w:r>
        <w:rPr>
          <w:sz w:val="21"/>
          <w:szCs w:val="21"/>
        </w:rPr>
        <w:t xml:space="preserve"> — auto-replies, FAQ handling and lead capture on WhatsApp Business.</w:t>
      </w:r>
    </w:p>
    <w:p>
      <w:pPr>
        <w:pStyle w:val="ListParagraph"/>
        <w:numPr>
          <w:ilvl w:val="0"/>
          <w:numId w:val="2"/>
        </w:numPr>
        <w:spacing w:after="40"/>
      </w:pPr>
      <w:r>
        <w:rPr>
          <w:b/>
          <w:bCs/>
          <w:sz w:val="21"/>
          <w:szCs w:val="21"/>
        </w:rPr>
        <w:t xml:space="preserve">Newsletter setup — R2,800</w:t>
      </w:r>
      <w:r>
        <w:rPr>
          <w:sz w:val="21"/>
          <w:szCs w:val="21"/>
        </w:rPr>
        <w:t xml:space="preserve"> — class/slot/flash-day announcements.</w:t>
      </w:r>
    </w:p>
    <w:p>
      <w:pPr>
        <w:pStyle w:val="ListParagraph"/>
        <w:numPr>
          <w:ilvl w:val="0"/>
          <w:numId w:val="2"/>
        </w:numPr>
        <w:spacing w:after="40"/>
      </w:pPr>
      <w:r>
        <w:rPr>
          <w:b/>
          <w:bCs/>
          <w:sz w:val="21"/>
          <w:szCs w:val="21"/>
        </w:rPr>
        <w:t xml:space="preserve">SEO Launch setup — R4,500 once.</w:t>
      </w:r>
    </w:p>
    <w:p>
      <w:pPr>
        <w:spacing w:after="100"/>
      </w:pPr>
      <w:r>
        <w:rPr>
          <w:sz w:val="21"/>
          <w:szCs w:val="21"/>
        </w:rPr>
        <w:t xml:space="preserve">Both options include a care plan from </w:t>
      </w:r>
      <w:r>
        <w:rPr>
          <w:b/>
          <w:bCs/>
          <w:sz w:val="21"/>
          <w:szCs w:val="21"/>
        </w:rPr>
        <w:t xml:space="preserve">Essential R450 pm</w:t>
      </w:r>
      <w:r>
        <w:rPr>
          <w:sz w:val="21"/>
          <w:szCs w:val="21"/>
        </w:rPr>
        <w:t xml:space="preserve"> (hosting, SSL, backups, uptime, security, 30 min of changes/month). Everything can move from A to B later — nothing is thrown away.</w:t>
      </w:r>
    </w:p>
    <w:p>
      <w:pPr>
        <w:spacing w:after="100"/>
      </w:pPr>
      <w:r>
        <w:rPr>
          <w:i/>
          <w:iCs/>
          <w:sz w:val="21"/>
          <w:szCs w:val="21"/>
        </w:rPr>
        <w:t xml:space="preserve">Sales note (internal): Owner-operated studios are budget-cautious and phone-first — most start with A + booking. Present both side by side.</w:t>
      </w:r>
    </w:p>
    <w:p>
      <w:pPr>
        <w:pBdr>
          <w:bottom w:val="single" w:color="CCCCCC" w:sz="4"/>
        </w:pBdr>
        <w:spacing w:after="120"/>
      </w:pPr>
    </w:p>
    <w:p>
      <w:pPr>
        <w:pStyle w:val="Heading2"/>
        <w:spacing w:after="100" w:before="240"/>
      </w:pPr>
      <w:r>
        <w:rPr>
          <w:b/>
          <w:bCs/>
          <w:color w:val="0E3F3A"/>
          <w:sz w:val="26"/>
          <w:szCs w:val="26"/>
        </w:rPr>
        <w:t xml:space="preserve">Our recommendation between the two — The Foundation, R16,500</w:t>
      </w:r>
    </w:p>
    <w:p>
      <w:pPr>
        <w:spacing w:after="100"/>
      </w:pPr>
      <w:r>
        <w:rPr>
          <w:b/>
          <w:bCs/>
          <w:sz w:val="21"/>
          <w:szCs w:val="21"/>
        </w:rPr>
        <w:t xml:space="preserve">The Foundation (≤5 pages, motion, WhatsApp, Maps, basic SEO, hosting + domain handled, 2 revisions).</w:t>
      </w:r>
    </w:p>
    <w:p>
      <w:pPr>
        <w:spacing w:after="100"/>
      </w:pPr>
      <w:r>
        <w:rPr>
          <w:sz w:val="21"/>
          <w:szCs w:val="21"/>
        </w:rPr>
        <w:t xml:space="preserve">GraySculpt is in an unusually good starting position for a Tier-0 lead: </w:t>
      </w:r>
      <w:r>
        <w:rPr>
          <w:b/>
          <w:bCs/>
          <w:sz w:val="21"/>
          <w:szCs w:val="21"/>
        </w:rPr>
        <w:t xml:space="preserve">you already have real online booking</w:t>
      </w:r>
      <w:r>
        <w:rPr>
          <w:sz w:val="21"/>
          <w:szCs w:val="21"/>
        </w:rPr>
        <w:t xml:space="preserve"> (Rezerv) — the single most expensive, most commonly-missing piece we see on almost every other build. Most Foundation quotes we write need to add a R3,600 booking/calendar integration line item on top; </w:t>
      </w:r>
      <w:r>
        <w:rPr>
          <w:b/>
          <w:bCs/>
          <w:sz w:val="21"/>
          <w:szCs w:val="21"/>
        </w:rPr>
        <w:t xml:space="preserve">you don't</w:t>
      </w:r>
      <w:r>
        <w:rPr>
          <w:sz w:val="21"/>
          <w:szCs w:val="21"/>
        </w:rPr>
        <w:t xml:space="preserve">, because Rezerv already works. The Foundation build's job here is simpler and cheaper than usual: give that booking link a real front door — a proper site that explains the studio, shows the space, and routes every visitor straight into the booking flow that already exists, replacing the dead domain left over from the previous owner.</w:t>
      </w:r>
    </w:p>
    <w:p>
      <w:pPr>
        <w:spacing w:after="100"/>
      </w:pPr>
      <w:r>
        <w:rPr>
          <w:b/>
          <w:bCs/>
          <w:sz w:val="21"/>
          <w:szCs w:val="21"/>
        </w:rPr>
        <w:t xml:space="preserve">If you'd rather the booking widget be embedded directly inside the site</w:t>
      </w:r>
      <w:r>
        <w:rPr>
          <w:sz w:val="21"/>
          <w:szCs w:val="21"/>
        </w:rPr>
        <w:t xml:space="preserve"> (so people never leave graysculptpilates.co.za, say) rather than opening Rezerv in a new tab, that's the one case where the booking integration add-on (R3,600) would still apply — flagged below as optional, not needed by default.</w:t>
      </w:r>
    </w:p>
    <w:p>
      <w:pPr>
        <w:spacing w:after="100"/>
      </w:pPr>
      <w:r>
        <w:rPr>
          <w:sz w:val="21"/>
          <w:szCs w:val="21"/>
        </w:rPr>
        <w:t xml:space="preserve">The Structure (R32,000) isn't justified here — one location, one booking system already in place, no franchise or multi-branch complexity.</w:t>
      </w:r>
    </w:p>
    <w:p>
      <w:pPr>
        <w:pStyle w:val="Heading2"/>
        <w:spacing w:after="100" w:before="240"/>
      </w:pPr>
      <w:r>
        <w:rPr>
          <w:b/>
          <w:bCs/>
          <w:color w:val="0E3F3A"/>
          <w:sz w:val="26"/>
          <w:szCs w:val="26"/>
        </w:rPr>
        <w:t xml:space="preserve">Worth adding</w:t>
      </w:r>
    </w:p>
    <w:p>
      <w:pPr>
        <w:pStyle w:val="ListParagraph"/>
        <w:numPr>
          <w:ilvl w:val="0"/>
          <w:numId w:val="2"/>
        </w:numPr>
        <w:spacing w:after="40"/>
      </w:pPr>
      <w:r>
        <w:rPr>
          <w:b/>
          <w:bCs/>
          <w:sz w:val="21"/>
          <w:szCs w:val="21"/>
        </w:rPr>
        <w:t xml:space="preserve">Newsletter setup — R2,800.</w:t>
      </w:r>
      <w:r>
        <w:rPr>
          <w:sz w:val="21"/>
          <w:szCs w:val="21"/>
        </w:rPr>
        <w:t xml:space="preserve"> Reformer studios live on repeat bookings and habit — a simple sign-up (new class times, studio news) suits a boutique studio building a regular client base better than most businesses we quote. Pairs naturally with the "Building a Pilates Habit" journal post already written.</w:t>
      </w:r>
    </w:p>
    <w:p>
      <w:pPr>
        <w:pStyle w:val="ListParagraph"/>
        <w:numPr>
          <w:ilvl w:val="0"/>
          <w:numId w:val="2"/>
        </w:numPr>
        <w:spacing w:after="40"/>
      </w:pPr>
      <w:r>
        <w:rPr>
          <w:b/>
          <w:bCs/>
          <w:sz w:val="21"/>
          <w:szCs w:val="21"/>
        </w:rPr>
        <w:t xml:space="preserve">Copywriting — R850/page (or R3,500 for up to 5 pages).</w:t>
      </w:r>
      <w:r>
        <w:rPr>
          <w:sz w:val="21"/>
          <w:szCs w:val="21"/>
        </w:rPr>
        <w:t xml:space="preserve"> The class-types grid on the demo is a sample layout with every price reading "R —" — once you confirm real class names, durations and pricing, this covers turning that into finished copy if you can't supply it written up yourself.</w:t>
      </w:r>
    </w:p>
    <w:p>
      <w:pPr>
        <w:pStyle w:val="ListParagraph"/>
        <w:numPr>
          <w:ilvl w:val="0"/>
          <w:numId w:val="2"/>
        </w:numPr>
        <w:spacing w:after="40"/>
      </w:pPr>
      <w:r>
        <w:rPr>
          <w:b/>
          <w:bCs/>
          <w:sz w:val="21"/>
          <w:szCs w:val="21"/>
        </w:rPr>
        <w:t xml:space="preserve">Booking integration (embedded), R3,600 — optional, not default.</w:t>
      </w:r>
      <w:r>
        <w:rPr>
          <w:sz w:val="21"/>
          <w:szCs w:val="21"/>
        </w:rPr>
        <w:t xml:space="preserve"> Only relevant if you want the Rezerv widget embedded directly on-page instead of linking out. Skip this unless you specifically want that.</w:t>
      </w:r>
    </w:p>
    <w:p>
      <w:pPr>
        <w:pStyle w:val="ListParagraph"/>
        <w:numPr>
          <w:ilvl w:val="0"/>
          <w:numId w:val="2"/>
        </w:numPr>
        <w:spacing w:after="40"/>
      </w:pPr>
      <w:r>
        <w:rPr>
          <w:b/>
          <w:bCs/>
          <w:sz w:val="21"/>
          <w:szCs w:val="21"/>
        </w:rPr>
        <w:t xml:space="preserve">DialCover AI call answering — R3,500 setup + R1,650/pm per number</w:t>
      </w:r>
      <w:r>
        <w:rPr>
          <w:sz w:val="21"/>
          <w:szCs w:val="21"/>
        </w:rPr>
        <w:t xml:space="preserve">, once you're fielding enough phone enquiries on 063 773 1577 to want it handled automatically. Not urgent day one — flagged as a future step.</w:t>
      </w:r>
    </w:p>
    <w:p>
      <w:pPr>
        <w:pStyle w:val="Heading2"/>
        <w:spacing w:after="100" w:before="240"/>
      </w:pPr>
      <w:r>
        <w:rPr>
          <w:b/>
          <w:bCs/>
          <w:color w:val="0E3F3A"/>
          <w:sz w:val="26"/>
          <w:szCs w:val="26"/>
        </w:rPr>
        <w:t xml:space="preserve">Keeping it alive</w:t>
      </w:r>
    </w:p>
    <w:p>
      <w:pPr>
        <w:pStyle w:val="ListParagraph"/>
        <w:numPr>
          <w:ilvl w:val="0"/>
          <w:numId w:val="2"/>
        </w:numPr>
        <w:spacing w:after="40"/>
      </w:pPr>
      <w:r>
        <w:rPr>
          <w:b/>
          <w:bCs/>
          <w:sz w:val="21"/>
          <w:szCs w:val="21"/>
        </w:rPr>
        <w:t xml:space="preserve">Care plan: Essential, R450/pm.</w:t>
      </w:r>
      <w:r>
        <w:rPr>
          <w:sz w:val="21"/>
          <w:szCs w:val="21"/>
        </w:rPr>
        <w:t xml:space="preserve"> Right-sized for a single-location studio with a live booking system doing the heavy lifting — no evidence yet of frequent content changes beyond the odd class-schedule update.</w:t>
      </w:r>
    </w:p>
    <w:p>
      <w:pPr>
        <w:pStyle w:val="ListParagraph"/>
        <w:numPr>
          <w:ilvl w:val="0"/>
          <w:numId w:val="2"/>
        </w:numPr>
        <w:spacing w:after="40"/>
      </w:pPr>
      <w:r>
        <w:rPr>
          <w:b/>
          <w:bCs/>
          <w:sz w:val="21"/>
          <w:szCs w:val="21"/>
        </w:rPr>
        <w:t xml:space="preserve">SEO: Launch setup, R4,500 once-off.</w:t>
      </w:r>
      <w:r>
        <w:rPr>
          <w:sz w:val="21"/>
          <w:szCs w:val="21"/>
        </w:rPr>
        <w:t xml:space="preserve"> The old domain from the previous owner isn't a working, indexed presence today, and all three local competitors we checked (InBalance Pilates, The Pilates Studio Kloof, Imprint Pilates — see </w:t>
      </w:r>
      <w:r>
        <w:rPr>
          <w:rFonts w:ascii="Consolas" w:cs="Consolas" w:eastAsia="Consolas" w:hAnsi="Consolas"/>
          <w:sz w:val="21"/>
          <w:szCs w:val="21"/>
        </w:rPr>
        <w:t xml:space="preserve">competitors.md</w:t>
      </w:r>
      <w:r>
        <w:rPr>
          <w:sz w:val="21"/>
          <w:szCs w:val="21"/>
        </w:rPr>
        <w:t xml:space="preserve">) are live and findable. Launch gets the on-page basics, schema and Google Business Profile alignment right so GraySculpt shows up for "reformer pilates Gillitts" / "pilates Kloof" searches. Not recommending an ongoing Visibility retainer yet — worth revisiting once the site's live and enquiry volume is being tracked.</w:t>
      </w:r>
    </w:p>
    <w:p>
      <w:pPr>
        <w:pStyle w:val="Heading2"/>
        <w:spacing w:after="100" w:before="240"/>
      </w:pPr>
      <w:r>
        <w:rPr>
          <w:b/>
          <w:bCs/>
          <w:color w:val="0E3F3A"/>
          <w:sz w:val="26"/>
          <w:szCs w:val="26"/>
        </w:rPr>
        <w:t xml:space="preserve">Totals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Item</w:t>
            </w:r>
          </w:p>
        </w:tc>
        <w:tc>
          <w:tcPr>
            <w:tcW w:type="dxa" w:w="2250"/>
            <w:shd w:fill="EDF2F0" w:val="clear"/>
            <w:tcMar>
              <w:top w:type="dxa" w:w="60"/>
              <w:left w:type="dxa" w:w="100"/>
              <w:bottom w:type="dxa" w:w="60"/>
              <w:right w:type="dxa" w:w="100"/>
            </w:tcMar>
          </w:tcPr>
          <w:p>
            <w:pPr>
              <w:jc w:val="left"/>
            </w:pPr>
            <w:r>
              <w:rPr>
                <w:b/>
                <w:bCs/>
                <w:sz w:val="20"/>
                <w:szCs w:val="20"/>
              </w:rPr>
              <w:t xml:space="preserve">Type</w:t>
            </w:r>
          </w:p>
        </w:tc>
        <w:tc>
          <w:tcPr>
            <w:tcW w:type="dxa" w:w="2250"/>
            <w:shd w:fill="EDF2F0" w:val="clear"/>
            <w:tcMar>
              <w:top w:type="dxa" w:w="60"/>
              <w:left w:type="dxa" w:w="100"/>
              <w:bottom w:type="dxa" w:w="60"/>
              <w:right w:type="dxa" w:w="100"/>
            </w:tcMar>
          </w:tcPr>
          <w:p>
            <w:pPr>
              <w:jc w:val="left"/>
            </w:pPr>
            <w:r>
              <w:rPr>
                <w:b/>
                <w:bCs/>
                <w:sz w:val="20"/>
                <w:szCs w:val="20"/>
              </w:rPr>
              <w:t xml:space="preserve">Price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The Foundation</w:t>
            </w:r>
          </w:p>
        </w:tc>
        <w:tc>
          <w:tcPr>
            <w:tcW w:type="dxa" w:w="2250"/>
            <w:tcMar>
              <w:top w:type="dxa" w:w="60"/>
              <w:left w:type="dxa" w:w="100"/>
              <w:bottom w:type="dxa" w:w="60"/>
              <w:right w:type="dxa" w:w="100"/>
            </w:tcMar>
          </w:tcPr>
          <w:p>
            <w:pPr>
              <w:jc w:val="right"/>
            </w:pPr>
            <w:r>
              <w:rPr>
                <w:b w:val="false"/>
                <w:bCs w:val="false"/>
                <w:sz w:val="20"/>
                <w:szCs w:val="20"/>
              </w:rPr>
              <w:t xml:space="preserve">Once-off</w:t>
            </w:r>
          </w:p>
        </w:tc>
        <w:tc>
          <w:tcPr>
            <w:tcW w:type="dxa" w:w="2250"/>
            <w:tcMar>
              <w:top w:type="dxa" w:w="60"/>
              <w:left w:type="dxa" w:w="100"/>
              <w:bottom w:type="dxa" w:w="60"/>
              <w:right w:type="dxa" w:w="100"/>
            </w:tcMar>
          </w:tcPr>
          <w:p>
            <w:pPr>
              <w:jc w:val="right"/>
            </w:pPr>
            <w:r>
              <w:rPr>
                <w:b w:val="false"/>
                <w:bCs w:val="false"/>
                <w:sz w:val="20"/>
                <w:szCs w:val="20"/>
              </w:rPr>
              <w:t xml:space="preserve">R16,500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Newsletter setup</w:t>
            </w:r>
          </w:p>
        </w:tc>
        <w:tc>
          <w:tcPr>
            <w:tcW w:type="dxa" w:w="2250"/>
            <w:tcMar>
              <w:top w:type="dxa" w:w="60"/>
              <w:left w:type="dxa" w:w="100"/>
              <w:bottom w:type="dxa" w:w="60"/>
              <w:right w:type="dxa" w:w="100"/>
            </w:tcMar>
          </w:tcPr>
          <w:p>
            <w:pPr>
              <w:jc w:val="right"/>
            </w:pPr>
            <w:r>
              <w:rPr>
                <w:b w:val="false"/>
                <w:bCs w:val="false"/>
                <w:sz w:val="20"/>
                <w:szCs w:val="20"/>
              </w:rPr>
              <w:t xml:space="preserve">Once-off</w:t>
            </w:r>
          </w:p>
        </w:tc>
        <w:tc>
          <w:tcPr>
            <w:tcW w:type="dxa" w:w="2250"/>
            <w:tcMar>
              <w:top w:type="dxa" w:w="60"/>
              <w:left w:type="dxa" w:w="100"/>
              <w:bottom w:type="dxa" w:w="60"/>
              <w:right w:type="dxa" w:w="100"/>
            </w:tcMar>
          </w:tcPr>
          <w:p>
            <w:pPr>
              <w:jc w:val="right"/>
            </w:pPr>
            <w:r>
              <w:rPr>
                <w:b w:val="false"/>
                <w:bCs w:val="false"/>
                <w:sz w:val="20"/>
                <w:szCs w:val="20"/>
              </w:rPr>
              <w:t xml:space="preserve">R2,800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SEO Launch setup</w:t>
            </w:r>
          </w:p>
        </w:tc>
        <w:tc>
          <w:tcPr>
            <w:tcW w:type="dxa" w:w="2250"/>
            <w:tcMar>
              <w:top w:type="dxa" w:w="60"/>
              <w:left w:type="dxa" w:w="100"/>
              <w:bottom w:type="dxa" w:w="60"/>
              <w:right w:type="dxa" w:w="100"/>
            </w:tcMar>
          </w:tcPr>
          <w:p>
            <w:pPr>
              <w:jc w:val="right"/>
            </w:pPr>
            <w:r>
              <w:rPr>
                <w:b w:val="false"/>
                <w:bCs w:val="false"/>
                <w:sz w:val="20"/>
                <w:szCs w:val="20"/>
              </w:rPr>
              <w:t xml:space="preserve">Once-off</w:t>
            </w:r>
          </w:p>
        </w:tc>
        <w:tc>
          <w:tcPr>
            <w:tcW w:type="dxa" w:w="2250"/>
            <w:tcMar>
              <w:top w:type="dxa" w:w="60"/>
              <w:left w:type="dxa" w:w="100"/>
              <w:bottom w:type="dxa" w:w="60"/>
              <w:right w:type="dxa" w:w="100"/>
            </w:tcMar>
          </w:tcPr>
          <w:p>
            <w:pPr>
              <w:jc w:val="right"/>
            </w:pPr>
            <w:r>
              <w:rPr>
                <w:b w:val="false"/>
                <w:bCs w:val="false"/>
                <w:sz w:val="20"/>
                <w:szCs w:val="20"/>
              </w:rPr>
              <w:t xml:space="preserve">R4,500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Once-off total (recommended stack)</w:t>
            </w:r>
          </w:p>
        </w:tc>
        <w:tc>
          <w:tcPr>
            <w:tcW w:type="dxa" w:w="2250"/>
            <w:tcMar>
              <w:top w:type="dxa" w:w="60"/>
              <w:left w:type="dxa" w:w="100"/>
              <w:bottom w:type="dxa" w:w="60"/>
              <w:right w:type="dxa" w:w="100"/>
            </w:tcMar>
          </w:tcPr>
          <w:p>
            <w:pPr>
              <w:jc w:val="right"/>
            </w:pPr>
            <w:r>
              <w:rPr>
                <w:b w:val="false"/>
                <w:bCs w:val="false"/>
                <w:sz w:val="20"/>
                <w:szCs w:val="20"/>
              </w:rPr>
              <w:t xml:space="preserve"/>
            </w:r>
          </w:p>
        </w:tc>
        <w:tc>
          <w:tcPr>
            <w:tcW w:type="dxa" w:w="2250"/>
            <w:tcMar>
              <w:top w:type="dxa" w:w="60"/>
              <w:left w:type="dxa" w:w="100"/>
              <w:bottom w:type="dxa" w:w="60"/>
              <w:right w:type="dxa" w:w="100"/>
            </w:tcMar>
          </w:tcPr>
          <w:p>
            <w:pPr>
              <w:jc w:val="right"/>
            </w:pPr>
            <w:r>
              <w:rPr>
                <w:b w:val="false"/>
                <w:bCs w:val="false"/>
                <w:sz w:val="20"/>
                <w:szCs w:val="20"/>
              </w:rPr>
              <w:t xml:space="preserve">R23,800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Care Plan: Essential</w:t>
            </w:r>
          </w:p>
        </w:tc>
        <w:tc>
          <w:tcPr>
            <w:tcW w:type="dxa" w:w="2250"/>
            <w:tcMar>
              <w:top w:type="dxa" w:w="60"/>
              <w:left w:type="dxa" w:w="100"/>
              <w:bottom w:type="dxa" w:w="60"/>
              <w:right w:type="dxa" w:w="100"/>
            </w:tcMar>
          </w:tcPr>
          <w:p>
            <w:pPr>
              <w:jc w:val="right"/>
            </w:pPr>
            <w:r>
              <w:rPr>
                <w:b w:val="false"/>
                <w:bCs w:val="false"/>
                <w:sz w:val="20"/>
                <w:szCs w:val="20"/>
              </w:rPr>
              <w:t xml:space="preserve">Monthly</w:t>
            </w:r>
          </w:p>
        </w:tc>
        <w:tc>
          <w:tcPr>
            <w:tcW w:type="dxa" w:w="2250"/>
            <w:tcMar>
              <w:top w:type="dxa" w:w="60"/>
              <w:left w:type="dxa" w:w="100"/>
              <w:bottom w:type="dxa" w:w="60"/>
              <w:right w:type="dxa" w:w="100"/>
            </w:tcMar>
          </w:tcPr>
          <w:p>
            <w:pPr>
              <w:jc w:val="right"/>
            </w:pPr>
            <w:r>
              <w:rPr>
                <w:b w:val="false"/>
                <w:bCs w:val="false"/>
                <w:sz w:val="20"/>
                <w:szCs w:val="20"/>
              </w:rPr>
              <w:t xml:space="preserve">R450/pm</w:t>
            </w:r>
          </w:p>
        </w:tc>
      </w:tr>
    </w:tbl>
    <w:p>
      <w:pPr>
        <w:spacing w:after="60"/>
      </w:pPr>
    </w:p>
    <w:p>
      <w:pPr>
        <w:spacing w:after="100"/>
      </w:pPr>
      <w:r>
        <w:rPr>
          <w:i/>
          <w:iCs/>
          <w:sz w:val="21"/>
          <w:szCs w:val="21"/>
        </w:rPr>
        <w:t xml:space="preserve">Optional, priced separately if wanted: Booking integration (embedded widget) R3,600 · Copywriting R850/page (R3,500 for up to 5 pages) · DialCover R3,500 setup + R1,650/pm.</w:t>
      </w:r>
    </w:p>
    <w:p>
      <w:pPr>
        <w:spacing w:after="100"/>
      </w:pPr>
      <w:r>
        <w:rPr>
          <w:b/>
          <w:bCs/>
          <w:sz w:val="21"/>
          <w:szCs w:val="21"/>
        </w:rPr>
        <w:t xml:space="preserve">Lean option:</w:t>
      </w:r>
      <w:r>
        <w:rPr>
          <w:sz w:val="21"/>
          <w:szCs w:val="21"/>
        </w:rPr>
        <w:t xml:space="preserve"> The Foundation (R16,500 once-off) + Essential care (R450/pm) only — skip the newsletter and SEO setup for now. Since the real booking link is already wired into the demo, this lean option still ships a fully bookable, live site — just without the extra discoverability and retention layers.</w:t>
      </w:r>
    </w:p>
    <w:p>
      <w:pPr>
        <w:pStyle w:val="Heading2"/>
        <w:spacing w:after="100" w:before="240"/>
      </w:pPr>
      <w:r>
        <w:rPr>
          <w:b/>
          <w:bCs/>
          <w:color w:val="0E3F3A"/>
          <w:sz w:val="26"/>
          <w:szCs w:val="26"/>
        </w:rPr>
        <w:t xml:space="preserve">Payment terms</w:t>
      </w:r>
    </w:p>
    <w:p>
      <w:pPr>
        <w:spacing w:after="100"/>
      </w:pPr>
      <w:r>
        <w:rPr>
          <w:sz w:val="21"/>
          <w:szCs w:val="21"/>
        </w:rPr>
        <w:t xml:space="preserve">50% deposit, 50% on approval. Monthlies billed in advance. All prices ex VAT (added only if applicable). Ownership transfers on final payment.</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GraySculpt Pilates · Quote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2026-08-24T18:00:01.952Z</dcterms:created>
  <dcterms:modified xsi:type="dcterms:W3CDTF">2026-08-24T18:00:01.952Z</dcterms:modified>
</cp:coreProperties>
</file>

<file path=docProps/custom.xml><?xml version="1.0" encoding="utf-8"?>
<Properties xmlns="http://schemas.openxmlformats.org/officeDocument/2006/custom-properties" xmlns:vt="http://schemas.openxmlformats.org/officeDocument/2006/docPropsVTypes"/>
</file>