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4000"/>
      </w:tblGrid>
      <w:tr>
        <w:tc>
          <w:tcPr>
            <w:tcW w:type="dxa" w:w="5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40"/>
                <w:szCs w:val="40"/>
              </w:rPr>
              <w:t xml:space="preserve">ARKATYPE</w:t>
            </w:r>
          </w:p>
          <w:p>
            <w:pPr>
              <w:spacing w:after="60" w:before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Digital Architecture Studio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Durban, South Africa [FILL: street address]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[FILL: your phone number] · info@arkatypestudios.com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www.arkatypestudios.com</w:t>
            </w:r>
          </w:p>
        </w:tc>
        <w:tc>
          <w:tcPr>
            <w:tcW w:type="dxa" w:w="4000"/>
            <w:tcBorders>
              <w:top w:val="none"/>
              <w:left w:val="none"/>
              <w:bottom w:val="none"/>
              <w:right w:val="none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6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30"/>
                <w:szCs w:val="30"/>
              </w:rPr>
              <w:t xml:space="preserve">QUOTATION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Quote no. AQ-20260824-MP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Date 2026-08-24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Valid until 2026-09-23</w:t>
            </w:r>
          </w:p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Prepared by Zander Harmse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Bdr>
          <w:bottom w:val="single" w:color="0E3F3A" w:sz="6"/>
        </w:pBdr>
        <w:spacing w:after="160"/>
      </w:pP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0"/>
      </w:tblGrid>
      <w:tr>
        <w:tc>
          <w:tcPr>
            <w:tcW w:type="dxa" w:w="90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6B7280"/>
                <w:sz w:val="16"/>
                <w:szCs w:val="16"/>
              </w:rPr>
              <w:t xml:space="preserve">PREPARED FOR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4"/>
                <w:szCs w:val="24"/>
              </w:rPr>
              <w:t xml:space="preserve">Meister Physiotherapy</w:t>
            </w:r>
          </w:p>
          <w:p>
            <w:pPr>
              <w:spacing w:after="2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Physiotherapist · 9 Kensington Dr, Westville, Durban, 3629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6B7280"/>
                <w:sz w:val="19"/>
                <w:szCs w:val="19"/>
              </w:rPr>
              <w:t xml:space="preserve">Tel 079 317 2496</w:t>
            </w:r>
          </w:p>
        </w:tc>
      </w:tr>
    </w:tbl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1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Thank you for taking the time to look at the concept we built for Meister Physiotherapy. Below are two ways to take it live. They differ in depth, not quality — and everything in Option A carries forward into Option B, so nothing you invest is ever thrown away.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What has already been built for you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full one-page site () with a photo-led hero (slow "breathing" ambient glow, disabled under reduced-motion), an about section with 3 trust points and generic care-team roles, and a proof strip showing the real 5.0★ / 26-review Google rating.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"Our Work" gallery, a 5-category services grid (back &amp; neck, sports injury, post-op rehab, dry needling, ergonomics/posture — all placeholder, no invented pricing), and a "Your First Visit" walkthrough.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dedicated medical-aid callout phrased "medical aid claims — ask us" — deliberately no invented scheme names, since none were supplied.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Call and WhatsApp click-to-chat, both in the nav and as floating buttons — no dead ends, patients reach a human in one tap.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working rules-based chatbot widget answering the questions patients actually ask (location, what's treated, medical aid, how to book, "something else").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An embedded Google Map plus a one-tap "Navigate there" link to 9 Kensington Dr, Westville.</w:t>
      </w:r>
    </w:p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Your two options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400"/>
      </w:tblGrid>
      <w:tr>
        <w:trPr>
          <w:tblHeader/>
        </w:trPr>
        <w:tc>
          <w:tcPr>
            <w:tcW w:type="dxa" w:w="22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20"/>
                <w:szCs w:val="20"/>
              </w:rPr>
              <w:t xml:space="preserve"/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A</w:t>
            </w:r>
          </w:p>
        </w:tc>
        <w:tc>
          <w:tcPr>
            <w:tcW w:type="dxa" w:w="3400"/>
            <w:shd w:fill="0E3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OPTION B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Package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Foundation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21"/>
                <w:szCs w:val="21"/>
              </w:rPr>
              <w:t xml:space="preserve">The Structure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Investment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R16,500 once-off</w:t>
            </w:r>
          </w:p>
        </w:tc>
        <w:tc>
          <w:tcPr>
            <w:tcW w:type="dxa" w:w="3400"/>
            <w:shd w:fill="FFF4E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0E3F3A"/>
                <w:sz w:val="22"/>
                <w:szCs w:val="22"/>
              </w:rPr>
              <w:t xml:space="preserve">R32,000 once-off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What you get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The demo as seen — practice pages, services, WhatsApp-to-book, Maps, the patient-education Journal, on-page SEO, hosting + domain + deployment, 2 revisions.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Up to 10 pages with a real booking form + enquiry routing, practitioner/service pages, testimonials, full on-page SEO + indexing, analytics + conversion tracking, 3 revisions + training — the "measurable" build a practice can hold us to.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Optional add-ons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AI website chatbot — R9,500 setup + R950 pm — answers patient questions and booking requests after hours.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Booking/calendar integration — R3,600 — real online booking instead of "message to book"; the demo's chatbot already primes for it.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AI website chatbot — R9,500 setup + R950 pm.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30" w:before="0"/>
            </w:pPr>
            <w:r>
              <w:rPr>
                <w:rFonts w:ascii="Calibri" w:cs="Calibri" w:eastAsia="Calibri" w:hAnsi="Calibri"/>
                <w:color w:val="1C1A17"/>
                <w:sz w:val="18"/>
                <w:szCs w:val="18"/>
              </w:rPr>
              <w:t xml:space="preserve">SEO Launch R4,500 once + Visibility R4,500 pm — practices compete with franchises and established sites already indexed.</w:t>
            </w:r>
          </w:p>
        </w:tc>
      </w:tr>
      <w:tr>
        <w:tc>
          <w:tcPr>
            <w:tcW w:type="dxa" w:w="2200"/>
            <w:shd w:fill="EDF2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1C1A17"/>
                <w:sz w:val="19"/>
                <w:szCs w:val="19"/>
              </w:rPr>
              <w:t xml:space="preserve">Care plan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  <w:tc>
          <w:tcPr>
            <w:tcW w:type="dxa" w:w="3400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1C1A17"/>
                <w:sz w:val="19"/>
                <w:szCs w:val="19"/>
              </w:rPr>
              <w:t xml:space="preserve">from Essential R450 pm</w:t>
            </w:r>
          </w:p>
        </w:tc>
      </w:tr>
    </w:tbl>
    <w:p>
      <w:pPr>
        <w:spacing w:after="6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Included with every option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Custom design and hand-built code — never a bought template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Mobile-first, fast-loading, built for phone traffic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WhatsApp / call buttons, Google Maps and directions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Hosting, SSL, domain setup and deployment handled by us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 free consultation to confirm the right option before we start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How payment works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50% deposit to secure your build slot and start work; 50% on final approval, before hand-over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Monthly services (care plans, SEO, DialCover, chatbot) billed in advance by debit order or EFT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Revisions included as listed per package; extra rounds at our hourly rate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Scope changes are quoted separately and approved by you before we build them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Once the final invoice is settled, the site is yours — full stop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All prices in South African Rand, exclusive of VAT (added only if and when it applies)</w:t>
      </w:r>
    </w:p>
    <w:p>
      <w:pPr>
        <w:pStyle w:val="Heading2"/>
        <w:spacing w:after="100" w:before="260"/>
      </w:pPr>
      <w:r>
        <w:rPr>
          <w:rFonts w:ascii="Calibri" w:cs="Calibri" w:eastAsia="Calibri" w:hAnsi="Calibri"/>
          <w:b/>
          <w:bCs/>
          <w:color w:val="0E3F3A"/>
          <w:sz w:val="24"/>
          <w:szCs w:val="24"/>
        </w:rPr>
        <w:t xml:space="preserve">Next step</w:t>
      </w:r>
    </w:p>
    <w:p>
      <w:pPr>
        <w:spacing w:after="12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>Reply to this quote, or WhatsApp / call [FILL: your phone number], and tell us which option you'd like to start with. We respond within 24 hours, and if we think your budget is better spent differently, we'll say so.</w:t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20"/>
          <w:szCs w:val="20"/>
        </w:rP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color w:val="1C1A17"/>
          <w:sz w:val="19"/>
          <w:szCs w:val="19"/>
        </w:rPr>
        <w:t xml:space="preserve">Accepted by (client): ______________________________    Date: ______________</w:t>
      </w:r>
    </w:p>
    <w:p>
      <w:pPr>
        <w:spacing w:after="0" w:before="0"/>
      </w:pPr>
      <w:r>
        <w:rPr>
          <w:rFonts w:ascii="Calibri" w:cs="Calibri" w:eastAsia="Calibri" w:hAnsi="Calibri"/>
          <w:color w:val="6B7280"/>
          <w:sz w:val="18"/>
          <w:szCs w:val="18"/>
        </w:rPr>
        <w:t xml:space="preserve">Zander Harmse · Arkatype Studios</w:t>
      </w:r>
    </w:p>
    <w:sectPr>
      <w:headerReference w:type="default" r:id="rId7"/>
      <w:footerReference w:type="default" r:id="rId8"/>
      <w:pgSz w:w="11906" w:h="16838" w:orient="portrait"/>
      <w:pgMar w:top="900" w:right="1200" w:bottom="9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Arkatype Studios · Reg. [FILL: company registration no.]</w:t>
    </w:r>
  </w:p>
  <w:p>
    <w:pPr>
      <w:spacing w:after="20"/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Durban, South Africa [FILL: street address] · [FILL: your phone number] · info@arkatypestudios.com · www.arkatypestudios.com</w:t>
    </w:r>
  </w:p>
  <w:p>
    <w:pPr>
      <w:jc w:val="center"/>
    </w:pPr>
    <w:r>
      <w:rPr>
        <w:rFonts w:ascii="Calibri" w:cs="Calibri" w:eastAsia="Calibri" w:hAnsi="Calibri"/>
        <w:color w:val="6B7280"/>
        <w:sz w:val="15"/>
        <w:szCs w:val="15"/>
      </w:rPr>
      <w:t xml:space="preserve">Page </w:t>
    </w:r>
    <w:r>
      <w:rPr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left"/>
    </w:pPr>
    <w:r>
      <w:rPr>
        <w:rFonts w:ascii="Calibri" w:cs="Calibri" w:eastAsia="Calibri" w:hAnsi="Calibri"/>
        <w:color w:val="6B7280"/>
        <w:sz w:val="16"/>
        <w:szCs w:val="16"/>
      </w:rPr>
      <w:t xml:space="preserve">A R K A T Y P E   S T U D I O S</w:t>
    </w:r>
    <w:r>
      <w:rPr>
        <w:rFonts w:ascii="Calibri" w:cs="Calibri" w:eastAsia="Calibri" w:hAnsi="Calibri"/>
        <w:color w:val="6B7280"/>
        <w:sz w:val="16"/>
        <w:szCs w:val="16"/>
      </w:rPr>
      <w:t xml:space="preserve">   ·   Digital Architecture Studio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2026-08-24T18:00:04.863Z</dcterms:created>
  <dcterms:modified xsi:type="dcterms:W3CDTF">2026-08-24T18:00:04.863Z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