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5E12"/>
          <w:sz w:val="18"/>
          <w:szCs w:val="18"/>
        </w:rPr>
        <w:t xml:space="preserve">DRAFT — internal, for Jaime's review · generated 2026-08-19 · prices valid 30 days from issue once sent</w:t>
      </w:r>
    </w:p>
    <w:p>
      <w:pPr>
        <w:pStyle w:val="Heading1"/>
        <w:spacing w:after="120"/>
      </w:pPr>
      <w:r>
        <w:rPr>
          <w:b/>
          <w:bCs/>
          <w:color w:val="0E3F3A"/>
          <w:sz w:val="36"/>
          <w:szCs w:val="36"/>
        </w:rPr>
        <w:t xml:space="preserve">Quote — Sumeshnee Pillay Physiotherapist, Queensburgh</w:t>
      </w:r>
    </w:p>
    <w:p>
      <w:pPr>
        <w:spacing w:after="100"/>
      </w:pPr>
      <w:r>
        <w:rPr>
          <w:sz w:val="21"/>
          <w:szCs w:val="21"/>
        </w:rPr>
        <w:t xml:space="preserve">All prices ZAR, ex VAT, from the Arkatype 2026 rate card.</w:t>
      </w:r>
    </w:p>
    <w:p>
      <w:pPr>
        <w:pStyle w:val="Heading2"/>
        <w:spacing w:after="100" w:before="240"/>
      </w:pPr>
      <w:r>
        <w:rPr>
          <w:b/>
          <w:bCs/>
          <w:color w:val="0E3F3A"/>
          <w:sz w:val="26"/>
          <w:szCs w:val="26"/>
        </w:rPr>
        <w:t xml:space="preserve">What you already have</w:t>
      </w:r>
    </w:p>
    <w:p>
      <w:pPr>
        <w:spacing w:after="100"/>
      </w:pPr>
      <w:r>
        <w:rPr>
          <w:sz w:val="21"/>
          <w:szCs w:val="21"/>
        </w:rPr>
        <w:t xml:space="preserve">We built a speculative concept site so the practice can see this before committing to anything:</w:t>
      </w:r>
    </w:p>
    <w:p>
      <w:pPr>
        <w:pStyle w:val="ListParagraph"/>
        <w:numPr>
          <w:ilvl w:val="0"/>
          <w:numId w:val="2"/>
        </w:numPr>
        <w:spacing w:after="40"/>
      </w:pPr>
      <w:r>
        <w:rPr>
          <w:sz w:val="21"/>
          <w:szCs w:val="21"/>
        </w:rPr>
        <w:t xml:space="preserve">A full one-page site (</w:t>
      </w:r>
      <w:r>
        <w:rPr>
          <w:rFonts w:ascii="Consolas" w:cs="Consolas" w:eastAsia="Consolas" w:hAnsi="Consolas"/>
          <w:sz w:val="21"/>
          <w:szCs w:val="21"/>
        </w:rPr>
        <w:t xml:space="preserve">index.html</w:t>
      </w:r>
      <w:r>
        <w:rPr>
          <w:sz w:val="21"/>
          <w:szCs w:val="21"/>
        </w:rPr>
        <w:t xml:space="preserve">) with a photo-led hero (a slow gradient sheen drifting across the panel, 22s loop, disabled under reduced-motion), an about section with 3 trust points and a solo-practitioner profile card for Sumeshnee Pillay, and the real 5.0★ / 90-review Google rating shown in the hero, about cards and a dedicated trust band.</w:t>
      </w:r>
    </w:p>
    <w:p>
      <w:pPr>
        <w:pStyle w:val="ListParagraph"/>
        <w:numPr>
          <w:ilvl w:val="0"/>
          <w:numId w:val="2"/>
        </w:numPr>
        <w:spacing w:after="40"/>
      </w:pPr>
      <w:r>
        <w:rPr>
          <w:sz w:val="21"/>
          <w:szCs w:val="21"/>
        </w:rPr>
        <w:t xml:space="preserve">An "Our Work" gallery, a 5-category services grid (back &amp; neck, sports injury, post-op rehab, dry needling, posture/ergonomic — all placeholder, no invented pricing), and a "Your First Visit" walkthrough.</w:t>
      </w:r>
    </w:p>
    <w:p>
      <w:pPr>
        <w:pStyle w:val="ListParagraph"/>
        <w:numPr>
          <w:ilvl w:val="0"/>
          <w:numId w:val="2"/>
        </w:numPr>
        <w:spacing w:after="40"/>
      </w:pPr>
      <w:r>
        <w:rPr>
          <w:sz w:val="21"/>
          <w:szCs w:val="21"/>
        </w:rPr>
        <w:t xml:space="preserve">A dedicated medical-aid callout phrased "medical aid claims — ask us" — deliberately no invented scheme names, since none were supplied.</w:t>
      </w:r>
    </w:p>
    <w:p>
      <w:pPr>
        <w:pStyle w:val="ListParagraph"/>
        <w:numPr>
          <w:ilvl w:val="0"/>
          <w:numId w:val="2"/>
        </w:numPr>
        <w:spacing w:after="40"/>
      </w:pPr>
      <w:r>
        <w:rPr>
          <w:b/>
          <w:bCs/>
          <w:sz w:val="21"/>
          <w:szCs w:val="21"/>
        </w:rPr>
        <w:t xml:space="preserve">Real online booking already wired in as the primary call-to-action</w:t>
      </w:r>
      <w:r>
        <w:rPr>
          <w:sz w:val="21"/>
          <w:szCs w:val="21"/>
        </w:rPr>
        <w:t xml:space="preserve"> — every "Book on Fresha" button (nav, hero, visit section, chatbot) links straight to the practice's actual, verified-live Fresha booking page. This is not a placeholder; it's the one asset this practice already has that we could build directly into the site.</w:t>
      </w:r>
    </w:p>
    <w:p>
      <w:pPr>
        <w:pStyle w:val="ListParagraph"/>
        <w:numPr>
          <w:ilvl w:val="0"/>
          <w:numId w:val="2"/>
        </w:numPr>
        <w:spacing w:after="40"/>
      </w:pPr>
      <w:r>
        <w:rPr>
          <w:sz w:val="21"/>
          <w:szCs w:val="21"/>
        </w:rPr>
        <w:t xml:space="preserve">Call </w:t>
      </w:r>
      <w:r>
        <w:rPr>
          <w:b/>
          <w:bCs/>
          <w:sz w:val="21"/>
          <w:szCs w:val="21"/>
        </w:rPr>
        <w:t xml:space="preserve">and</w:t>
      </w:r>
      <w:r>
        <w:rPr>
          <w:sz w:val="21"/>
          <w:szCs w:val="21"/>
        </w:rPr>
        <w:t xml:space="preserve"> WhatsApp click-to-chat, both in the nav and as floating buttons — no dead ends, patients reach a human in one tap.</w:t>
      </w:r>
    </w:p>
    <w:p>
      <w:pPr>
        <w:pStyle w:val="ListParagraph"/>
        <w:numPr>
          <w:ilvl w:val="0"/>
          <w:numId w:val="2"/>
        </w:numPr>
        <w:spacing w:after="40"/>
      </w:pPr>
      <w:r>
        <w:rPr>
          <w:sz w:val="21"/>
          <w:szCs w:val="21"/>
        </w:rPr>
        <w:t xml:space="preserve">A working rules-based chatbot widget answering the questions patients actually ask (location, what's treated, medical aid, how to book) — its booking answer correctly tells patients they can book online right now via Fresha, not a "coming soon" placeholder.</w:t>
      </w:r>
    </w:p>
    <w:p>
      <w:pPr>
        <w:pStyle w:val="ListParagraph"/>
        <w:numPr>
          <w:ilvl w:val="0"/>
          <w:numId w:val="2"/>
        </w:numPr>
        <w:spacing w:after="40"/>
      </w:pPr>
      <w:r>
        <w:rPr>
          <w:sz w:val="21"/>
          <w:szCs w:val="21"/>
        </w:rPr>
        <w:t xml:space="preserve">An embedded Google Map plus a one-tap "Navigate there" link to Northdene Medical on Main, 906 Main Rd, Queensburgh.</w:t>
      </w:r>
    </w:p>
    <w:p>
      <w:pPr>
        <w:pStyle w:val="ListParagraph"/>
        <w:numPr>
          <w:ilvl w:val="0"/>
          <w:numId w:val="2"/>
        </w:numPr>
        <w:spacing w:after="40"/>
      </w:pPr>
      <w:r>
        <w:rPr>
          <w:sz w:val="21"/>
          <w:szCs w:val="21"/>
        </w:rPr>
        <w:t xml:space="preserve">A 6-article "Northdene Recovery Journal" (</w:t>
      </w:r>
      <w:r>
        <w:rPr>
          <w:rFonts w:ascii="Consolas" w:cs="Consolas" w:eastAsia="Consolas" w:hAnsi="Consolas"/>
          <w:sz w:val="21"/>
          <w:szCs w:val="21"/>
        </w:rPr>
        <w:t xml:space="preserve">learn.html</w:t>
      </w:r>
      <w:r>
        <w:rPr>
          <w:sz w:val="21"/>
          <w:szCs w:val="21"/>
        </w:rPr>
        <w:t xml:space="preserve">) — Queensburgh/Northdene/Moseley-specific patient-education content (lower-back pain basics, desk posture, running injury prevention, post-op rehab expectations, when to see a physio, home stretching) with FAQ schema markup already wired in.</w:t>
      </w:r>
    </w:p>
    <w:p>
      <w:pPr>
        <w:pStyle w:val="ListParagraph"/>
        <w:numPr>
          <w:ilvl w:val="0"/>
          <w:numId w:val="2"/>
        </w:numPr>
        <w:spacing w:after="40"/>
      </w:pPr>
      <w:r>
        <w:rPr>
          <w:sz w:val="21"/>
          <w:szCs w:val="21"/>
        </w:rPr>
        <w:t xml:space="preserve">Fully mobile-responsive, fast-loading, with scroll-reveal motion — currently </w:t>
      </w:r>
      <w:r>
        <w:rPr>
          <w:rFonts w:ascii="Consolas" w:cs="Consolas" w:eastAsia="Consolas" w:hAnsi="Consolas"/>
          <w:sz w:val="21"/>
          <w:szCs w:val="21"/>
        </w:rPr>
        <w:t xml:space="preserve">noindex</w:t>
      </w:r>
      <w:r>
        <w:rPr>
          <w:sz w:val="21"/>
          <w:szCs w:val="21"/>
        </w:rPr>
        <w:t xml:space="preserve"> and marked as a draft, awaiting sign-off.</w:t>
      </w:r>
    </w:p>
    <w:p>
      <w:pPr>
        <w:pStyle w:val="Heading2"/>
        <w:spacing w:after="100" w:before="240"/>
      </w:pPr>
      <w:r>
        <w:rPr>
          <w:b/>
          <w:bCs/>
          <w:color w:val="0E3F3A"/>
          <w:sz w:val="26"/>
          <w:szCs w:val="26"/>
        </w:rPr>
        <w:t xml:space="preserve">Two ways to start — pick the one that fits</w:t>
      </w:r>
    </w:p>
    <w:p>
      <w:pPr>
        <w:spacing w:after="100"/>
      </w:pPr>
      <w:r>
        <w:rPr>
          <w:sz w:val="21"/>
          <w:szCs w:val="21"/>
        </w:rPr>
        <w:t xml:space="preserve">Most owners we meet don't need to decide </w:t>
      </w:r>
      <w:r>
        <w:rPr>
          <w:i/>
          <w:iCs/>
          <w:sz w:val="21"/>
          <w:szCs w:val="21"/>
        </w:rPr>
        <w:t xml:space="preserve">whether</w:t>
      </w:r>
      <w:r>
        <w:rPr>
          <w:sz w:val="21"/>
          <w:szCs w:val="21"/>
        </w:rPr>
        <w:t xml:space="preserve"> to have a site — just </w:t>
      </w:r>
      <w:r>
        <w:rPr>
          <w:i/>
          <w:iCs/>
          <w:sz w:val="21"/>
          <w:szCs w:val="21"/>
        </w:rPr>
        <w:t xml:space="preserve">which</w:t>
      </w:r>
      <w:r>
        <w:rPr>
          <w:sz w:val="21"/>
          <w:szCs w:val="21"/>
        </w:rPr>
        <w:t xml:space="preserve"> version to start with. Both options below are the demo you've already seen; they differ in depth, not quality.</w:t>
      </w:r>
    </w:p>
    <w:p>
      <w:pPr>
        <w:pStyle w:val="Heading3"/>
        <w:spacing w:after="60" w:before="160"/>
      </w:pPr>
      <w:r>
        <w:rPr>
          <w:b/>
          <w:bCs/>
          <w:color w:val="1C1A17"/>
          <w:sz w:val="22"/>
          <w:szCs w:val="22"/>
        </w:rPr>
        <w:t xml:space="preserve">Option A — The Foundation · R16,500 once-off</w:t>
      </w:r>
    </w:p>
    <w:p>
      <w:pPr>
        <w:spacing w:after="100"/>
      </w:pPr>
      <w:r>
        <w:rPr>
          <w:sz w:val="21"/>
          <w:szCs w:val="21"/>
        </w:rPr>
        <w:t xml:space="preserve">The demo as seen — practice pages, services, Fresha booking front and centre, WhatsApp, Maps, the patient-education Journal, on-page SEO, hosting + domain + deployment, 2 revisions.</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AI website chatbot — R9,500 setup + R950 pm</w:t>
      </w:r>
      <w:r>
        <w:rPr>
          <w:sz w:val="21"/>
          <w:szCs w:val="21"/>
        </w:rPr>
        <w:t xml:space="preserve"> — answers patient questions properly after hours, on top of the rules-based demo bot.</w:t>
      </w:r>
    </w:p>
    <w:p>
      <w:pPr>
        <w:pStyle w:val="ListParagraph"/>
        <w:numPr>
          <w:ilvl w:val="0"/>
          <w:numId w:val="2"/>
        </w:numPr>
        <w:spacing w:after="40"/>
      </w:pPr>
      <w:r>
        <w:rPr>
          <w:b/>
          <w:bCs/>
          <w:sz w:val="21"/>
          <w:szCs w:val="21"/>
        </w:rPr>
        <w:t xml:space="preserve">Booking/calendar integration — R3,600</w:t>
      </w:r>
      <w:r>
        <w:rPr>
          <w:sz w:val="21"/>
          <w:szCs w:val="21"/>
        </w:rPr>
        <w:t xml:space="preserve"> — </w:t>
      </w:r>
      <w:r>
        <w:rPr>
          <w:i/>
          <w:iCs/>
          <w:sz w:val="21"/>
          <w:szCs w:val="21"/>
        </w:rPr>
        <w:t xml:space="preserve">only relevant if</w:t>
      </w:r>
      <w:r>
        <w:rPr>
          <w:sz w:val="21"/>
          <w:szCs w:val="21"/>
        </w:rPr>
        <w:t xml:space="preserve"> the practice wants Fresha's live calendar embedded directly on the page, instead of the current one-click link-out. Since Fresha booking already works today, this is a nice-to-have, not a gap-closer.</w:t>
      </w:r>
    </w:p>
    <w:p>
      <w:pPr>
        <w:pStyle w:val="Heading3"/>
        <w:spacing w:after="60" w:before="160"/>
      </w:pPr>
      <w:r>
        <w:rPr>
          <w:b/>
          <w:bCs/>
          <w:color w:val="1C1A17"/>
          <w:sz w:val="22"/>
          <w:szCs w:val="22"/>
        </w:rPr>
        <w:t xml:space="preserve">Option B — The Structure · R32,000 once-off</w:t>
      </w:r>
    </w:p>
    <w:p>
      <w:pPr>
        <w:spacing w:after="100"/>
      </w:pPr>
      <w:r>
        <w:rPr>
          <w:sz w:val="21"/>
          <w:szCs w:val="21"/>
        </w:rPr>
        <w:t xml:space="preserve">Up to 10 pages, self-update journal with training, gallery/testimonial pages, full on-page SEO + indexing, analytics + conversion tracking (so you can see how many site visitors actually click through to Fresha), 3 revisions + training — the "measurable" build a practice can hold us to.</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AI website chatbot — R9,500 setup + R950 pm.</w:t>
      </w:r>
    </w:p>
    <w:p>
      <w:pPr>
        <w:pStyle w:val="ListParagraph"/>
        <w:numPr>
          <w:ilvl w:val="0"/>
          <w:numId w:val="2"/>
        </w:numPr>
        <w:spacing w:after="40"/>
      </w:pPr>
      <w:r>
        <w:rPr>
          <w:b/>
          <w:bCs/>
          <w:sz w:val="21"/>
          <w:szCs w:val="21"/>
        </w:rPr>
        <w:t xml:space="preserve">Booking/calendar integration — R3,600</w:t>
      </w:r>
      <w:r>
        <w:rPr>
          <w:sz w:val="21"/>
          <w:szCs w:val="21"/>
        </w:rPr>
        <w:t xml:space="preserve"> — same note as above: optional, only for embedding Fresha's calendar directly on-page.</w:t>
      </w:r>
    </w:p>
    <w:p>
      <w:pPr>
        <w:pStyle w:val="ListParagraph"/>
        <w:numPr>
          <w:ilvl w:val="0"/>
          <w:numId w:val="2"/>
        </w:numPr>
        <w:spacing w:after="40"/>
      </w:pPr>
      <w:r>
        <w:rPr>
          <w:b/>
          <w:bCs/>
          <w:sz w:val="21"/>
          <w:szCs w:val="21"/>
        </w:rPr>
        <w:t xml:space="preserve">SEO Launch R4,500 once + Visibility R4,500 pm</w:t>
      </w:r>
      <w:r>
        <w:rPr>
          <w:sz w:val="21"/>
          <w:szCs w:val="21"/>
        </w:rPr>
        <w:t xml:space="preserve"> — the practice's old domain is dead and today's only presence is directories and social — competitors here are live and already indexed.</w:t>
      </w:r>
    </w:p>
    <w:p>
      <w:pPr>
        <w:spacing w:after="100"/>
      </w:pPr>
      <w:r>
        <w:rPr>
          <w:sz w:val="21"/>
          <w:szCs w:val="21"/>
        </w:rPr>
        <w:t xml:space="preserve">Both options include a care plan from </w:t>
      </w:r>
      <w:r>
        <w:rPr>
          <w:b/>
          <w:bCs/>
          <w:sz w:val="21"/>
          <w:szCs w:val="21"/>
        </w:rPr>
        <w:t xml:space="preserve">Essential R450 pm</w:t>
      </w:r>
      <w:r>
        <w:rPr>
          <w:sz w:val="21"/>
          <w:szCs w:val="21"/>
        </w:rPr>
        <w:t xml:space="preserve"> (hosting, SSL, backups, uptime, security, 30 min of changes/month). Everything can move from A to B later — nothing is thrown away.</w:t>
      </w:r>
    </w:p>
    <w:p>
      <w:pPr>
        <w:spacing w:after="100"/>
      </w:pPr>
      <w:r>
        <w:rPr>
          <w:i/>
          <w:iCs/>
          <w:sz w:val="21"/>
          <w:szCs w:val="21"/>
        </w:rPr>
        <w:t xml:space="preserve">Sales note (internal): unlike most leads, this one already has a real, working booking system (Fresha) — don't sell booking, sell findability and trust. The Signpost is too thin for a clinic with 90 reviews behind it; don't offer it here.</w:t>
      </w:r>
    </w:p>
    <w:p>
      <w:pPr>
        <w:pBdr>
          <w:bottom w:val="single" w:color="CCCCCC" w:sz="4"/>
        </w:pBdr>
        <w:spacing w:after="120"/>
      </w:pPr>
    </w:p>
    <w:p>
      <w:pPr>
        <w:pStyle w:val="Heading2"/>
        <w:spacing w:after="100" w:before="240"/>
      </w:pPr>
      <w:r>
        <w:rPr>
          <w:b/>
          <w:bCs/>
          <w:color w:val="0E3F3A"/>
          <w:sz w:val="26"/>
          <w:szCs w:val="26"/>
        </w:rPr>
        <w:t xml:space="preserve">Our recommendation between the two — The Structure, R32,000</w:t>
      </w:r>
    </w:p>
    <w:p>
      <w:pPr>
        <w:spacing w:after="100"/>
      </w:pPr>
      <w:r>
        <w:rPr>
          <w:sz w:val="21"/>
          <w:szCs w:val="21"/>
        </w:rPr>
        <w:t xml:space="preserve">The Foundation (R16,500) is our usual "demo goes live" recommendation, but the pain signal here points past it. This is a perfectly-reviewed practice (5.0★, 90 reviews) whose </w:t>
      </w:r>
      <w:r>
        <w:rPr>
          <w:b/>
          <w:bCs/>
          <w:sz w:val="21"/>
          <w:szCs w:val="21"/>
        </w:rPr>
        <w:t xml:space="preserve">only</w:t>
      </w:r>
      <w:r>
        <w:rPr>
          <w:sz w:val="21"/>
          <w:szCs w:val="21"/>
        </w:rPr>
        <w:t xml:space="preserve"> online presence is directory listings, Facebook and a Fresha booking page — the practice's old domain (spphysio.co.za) is dead. Booking is already solved; what's missing is an owned, findable home that earns the trust those 90 reviews have already built:</w:t>
      </w:r>
    </w:p>
    <w:p>
      <w:pPr>
        <w:pStyle w:val="ListParagraph"/>
        <w:numPr>
          <w:ilvl w:val="0"/>
          <w:numId w:val="2"/>
        </w:numPr>
        <w:spacing w:after="40"/>
      </w:pPr>
      <w:r>
        <w:rPr>
          <w:b/>
          <w:bCs/>
          <w:sz w:val="21"/>
          <w:szCs w:val="21"/>
        </w:rPr>
        <w:t xml:space="preserve">Full on-page SEO + indexing</w:t>
      </w:r>
      <w:r>
        <w:rPr>
          <w:sz w:val="21"/>
          <w:szCs w:val="21"/>
        </w:rPr>
        <w:t xml:space="preserve"> — the single biggest gap. Three real local competitors (Sugan Moodley Physiotherapist, HG Physio Pinetown, Kings Park Sports Medicine Centre Westville) are all live, indexed WordPress/custom-built sites; this practice currently has zero owned search footprint to compete with them.</w:t>
      </w:r>
    </w:p>
    <w:p>
      <w:pPr>
        <w:pStyle w:val="ListParagraph"/>
        <w:numPr>
          <w:ilvl w:val="0"/>
          <w:numId w:val="2"/>
        </w:numPr>
        <w:spacing w:after="40"/>
      </w:pPr>
      <w:r>
        <w:rPr>
          <w:b/>
          <w:bCs/>
          <w:sz w:val="21"/>
          <w:szCs w:val="21"/>
        </w:rPr>
        <w:t xml:space="preserve">Gallery/testimonial pages</w:t>
      </w:r>
      <w:r>
        <w:rPr>
          <w:sz w:val="21"/>
          <w:szCs w:val="21"/>
        </w:rPr>
        <w:t xml:space="preserve"> — the demo currently ships 100% stock imagery, since all 5 photos we sourced were rejected (3 wrong-trade beauty/lash-salon interiors, 2 traced to other physiotherapy practices' branding — see </w:t>
      </w:r>
      <w:r>
        <w:rPr>
          <w:rFonts w:ascii="Consolas" w:cs="Consolas" w:eastAsia="Consolas" w:hAnsi="Consolas"/>
          <w:sz w:val="21"/>
          <w:szCs w:val="21"/>
        </w:rPr>
        <w:t xml:space="preserve">needs-assessment.md</w:t>
      </w:r>
      <w:r>
        <w:rPr>
          <w:sz w:val="21"/>
          <w:szCs w:val="21"/>
        </w:rPr>
        <w:t xml:space="preserve">). Structure is where real practice photos and pulled Google review quotes belong once supplied.</w:t>
      </w:r>
    </w:p>
    <w:p>
      <w:pPr>
        <w:pStyle w:val="ListParagraph"/>
        <w:numPr>
          <w:ilvl w:val="0"/>
          <w:numId w:val="2"/>
        </w:numPr>
        <w:spacing w:after="40"/>
      </w:pPr>
      <w:r>
        <w:rPr>
          <w:b/>
          <w:bCs/>
          <w:sz w:val="21"/>
          <w:szCs w:val="21"/>
        </w:rPr>
        <w:t xml:space="preserve">Self-update journal + training</w:t>
      </w:r>
      <w:r>
        <w:rPr>
          <w:sz w:val="21"/>
          <w:szCs w:val="21"/>
        </w:rPr>
        <w:t xml:space="preserve"> — already built into the demo with 6 articles; Structure is the tier that includes training so Sumeshnee can keep adding to it herself, solo-practice-friendly.</w:t>
      </w:r>
    </w:p>
    <w:p>
      <w:pPr>
        <w:pStyle w:val="ListParagraph"/>
        <w:numPr>
          <w:ilvl w:val="0"/>
          <w:numId w:val="2"/>
        </w:numPr>
        <w:spacing w:after="40"/>
      </w:pPr>
      <w:r>
        <w:rPr>
          <w:b/>
          <w:bCs/>
          <w:sz w:val="21"/>
          <w:szCs w:val="21"/>
        </w:rPr>
        <w:t xml:space="preserve">Analytics + conversion tracking</w:t>
      </w:r>
      <w:r>
        <w:rPr>
          <w:sz w:val="21"/>
          <w:szCs w:val="21"/>
        </w:rPr>
        <w:t xml:space="preserve"> — lets the practice actually measure how many site visitors click through to the existing Fresha booking page, closing the loop on a system that already works.</w:t>
      </w:r>
    </w:p>
    <w:p>
      <w:pPr>
        <w:pStyle w:val="ListParagraph"/>
        <w:numPr>
          <w:ilvl w:val="0"/>
          <w:numId w:val="2"/>
        </w:numPr>
        <w:spacing w:after="40"/>
      </w:pPr>
      <w:r>
        <w:rPr>
          <w:sz w:val="21"/>
          <w:szCs w:val="21"/>
        </w:rPr>
        <w:t xml:space="preserve">≤10 pages, 3 revisions + training.</w:t>
      </w:r>
    </w:p>
    <w:p>
      <w:pPr>
        <w:pStyle w:val="Heading2"/>
        <w:spacing w:after="100" w:before="240"/>
      </w:pPr>
      <w:r>
        <w:rPr>
          <w:b/>
          <w:bCs/>
          <w:color w:val="0E3F3A"/>
          <w:sz w:val="26"/>
          <w:szCs w:val="26"/>
        </w:rPr>
        <w:t xml:space="preserve">Worth adding</w:t>
      </w:r>
    </w:p>
    <w:p>
      <w:pPr>
        <w:pStyle w:val="ListParagraph"/>
        <w:numPr>
          <w:ilvl w:val="0"/>
          <w:numId w:val="2"/>
        </w:numPr>
        <w:spacing w:after="40"/>
      </w:pPr>
      <w:r>
        <w:rPr>
          <w:b/>
          <w:bCs/>
          <w:sz w:val="21"/>
          <w:szCs w:val="21"/>
        </w:rPr>
        <w:t xml:space="preserve">AI website chatbot — R9,500 setup + R950/mo.</w:t>
      </w:r>
      <w:r>
        <w:rPr>
          <w:sz w:val="21"/>
          <w:szCs w:val="21"/>
        </w:rPr>
        <w:t xml:space="preserve"> The demo already proves the concept with a rules-based FAQ bot correctly pointing patients to Fresha; upgrading it lets it handle real medical-aid and scheduling questions properly, including after-hours.</w:t>
      </w:r>
    </w:p>
    <w:p>
      <w:pPr>
        <w:pStyle w:val="ListParagraph"/>
        <w:numPr>
          <w:ilvl w:val="0"/>
          <w:numId w:val="2"/>
        </w:numPr>
        <w:spacing w:after="40"/>
      </w:pPr>
      <w:r>
        <w:rPr>
          <w:b/>
          <w:bCs/>
          <w:sz w:val="21"/>
          <w:szCs w:val="21"/>
        </w:rPr>
        <w:t xml:space="preserve">Booking/calendar integration — R3,600 once, only if wanted.</w:t>
      </w:r>
      <w:r>
        <w:rPr>
          <w:sz w:val="21"/>
          <w:szCs w:val="21"/>
        </w:rPr>
        <w:t xml:space="preserve"> Fresha booking already works via link-out; this would only matter if the practice specifically wants the live calendar embedded in-page rather than opening Fresha in a new tab.</w:t>
      </w:r>
    </w:p>
    <w:p>
      <w:pPr>
        <w:pStyle w:val="ListParagraph"/>
        <w:numPr>
          <w:ilvl w:val="0"/>
          <w:numId w:val="2"/>
        </w:numPr>
        <w:spacing w:after="40"/>
      </w:pPr>
      <w:r>
        <w:rPr>
          <w:b/>
          <w:bCs/>
          <w:sz w:val="21"/>
          <w:szCs w:val="21"/>
        </w:rPr>
        <w:t xml:space="preserve">Copywriting, 5 pages — R3,500 (R850/page).</w:t>
      </w:r>
      <w:r>
        <w:rPr>
          <w:sz w:val="21"/>
          <w:szCs w:val="21"/>
        </w:rPr>
        <w:t xml:space="preserve"> Every service card on the demo is a generic category placeholder — real service descriptions need Sumeshnee's input before this can go live credibly.</w:t>
      </w:r>
    </w:p>
    <w:p>
      <w:pPr>
        <w:pStyle w:val="Heading2"/>
        <w:spacing w:after="100" w:before="240"/>
      </w:pPr>
      <w:r>
        <w:rPr>
          <w:b/>
          <w:bCs/>
          <w:color w:val="0E3F3A"/>
          <w:sz w:val="26"/>
          <w:szCs w:val="26"/>
        </w:rPr>
        <w:t xml:space="preserve">Keeping it alive</w:t>
      </w:r>
    </w:p>
    <w:p>
      <w:pPr>
        <w:pStyle w:val="ListParagraph"/>
        <w:numPr>
          <w:ilvl w:val="0"/>
          <w:numId w:val="2"/>
        </w:numPr>
        <w:spacing w:after="40"/>
      </w:pPr>
      <w:r>
        <w:rPr>
          <w:b/>
          <w:bCs/>
          <w:sz w:val="21"/>
          <w:szCs w:val="21"/>
        </w:rPr>
        <w:t xml:space="preserve">Care plan: Essential, R450/mo</w:t>
      </w:r>
      <w:r>
        <w:rPr>
          <w:sz w:val="21"/>
          <w:szCs w:val="21"/>
        </w:rPr>
        <w:t xml:space="preserve"> (default). Move to Professional (R1,200/mo) if the practice wants to keep adding to the Journal or update services monthly.</w:t>
      </w:r>
    </w:p>
    <w:p>
      <w:pPr>
        <w:pStyle w:val="ListParagraph"/>
        <w:numPr>
          <w:ilvl w:val="0"/>
          <w:numId w:val="2"/>
        </w:numPr>
        <w:spacing w:after="40"/>
      </w:pPr>
      <w:r>
        <w:rPr>
          <w:b/>
          <w:bCs/>
          <w:sz w:val="21"/>
          <w:szCs w:val="21"/>
        </w:rPr>
        <w:t xml:space="preserve">SEO: Launch setup, R4,500 once</w:t>
      </w:r>
      <w:r>
        <w:rPr>
          <w:sz w:val="21"/>
          <w:szCs w:val="21"/>
        </w:rPr>
        <w:t xml:space="preserve"> — the baseline for any local business going live from zero, and this practice is starting from a dead domain, so effectively zero.</w:t>
      </w:r>
    </w:p>
    <w:p>
      <w:pPr>
        <w:pStyle w:val="ListParagraph"/>
        <w:numPr>
          <w:ilvl w:val="0"/>
          <w:numId w:val="2"/>
        </w:numPr>
        <w:spacing w:after="40"/>
      </w:pPr>
      <w:r>
        <w:rPr>
          <w:b/>
          <w:bCs/>
          <w:sz w:val="21"/>
          <w:szCs w:val="21"/>
        </w:rPr>
        <w:t xml:space="preserve">SEO: Visibility, R4,500/mo</w:t>
      </w:r>
      <w:r>
        <w:rPr>
          <w:sz w:val="21"/>
          <w:szCs w:val="21"/>
        </w:rPr>
        <w:t xml:space="preserve"> — recommended on top, because local competition is real and already indexed: Sugan Moodley Physiotherapist (Pinetown), HG Physio (Pinetown branch, part of KZN's largest physio group) and Kings Park Sports Medicine Centre / KPMed (Westville) all run live, own-domain sites with search history. Going live from zero means starting behind — Visibility is what closes that gap. (Visibility+GEO, R8,500/mo, is a stretch option if the practice also wants visibility in AI-generated answers — worth mentioning, not the lead recommendation.)</w:t>
      </w:r>
    </w:p>
    <w:p>
      <w:pPr>
        <w:pStyle w:val="Heading2"/>
        <w:spacing w:after="100" w:before="240"/>
      </w:pPr>
      <w:r>
        <w:rPr>
          <w:b/>
          <w:bCs/>
          <w:color w:val="0E3F3A"/>
          <w:sz w:val="26"/>
          <w:szCs w:val="26"/>
        </w:rPr>
        <w:t xml:space="preserve">Totals (recommended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
            </w:r>
          </w:p>
        </w:tc>
        <w:tc>
          <w:tcPr>
            <w:tcW w:type="dxa" w:w="2250"/>
            <w:shd w:fill="EDF2F0" w:val="clear"/>
            <w:tcMar>
              <w:top w:type="dxa" w:w="60"/>
              <w:left w:type="dxa" w:w="100"/>
              <w:bottom w:type="dxa" w:w="60"/>
              <w:right w:type="dxa" w:w="100"/>
            </w:tcMar>
          </w:tcPr>
          <w:p>
            <w:pPr>
              <w:jc w:val="left"/>
            </w:pPr>
            <w:r>
              <w:rPr>
                <w:b/>
                <w:bCs/>
                <w:sz w:val="20"/>
                <w:szCs w:val="20"/>
              </w:rPr>
              <w:t xml:space="preserve">Once-off</w:t>
            </w:r>
          </w:p>
        </w:tc>
        <w:tc>
          <w:tcPr>
            <w:tcW w:type="dxa" w:w="2250"/>
            <w:shd w:fill="EDF2F0" w:val="clear"/>
            <w:tcMar>
              <w:top w:type="dxa" w:w="60"/>
              <w:left w:type="dxa" w:w="100"/>
              <w:bottom w:type="dxa" w:w="60"/>
              <w:right w:type="dxa" w:w="100"/>
            </w:tcMar>
          </w:tcPr>
          <w:p>
            <w:pPr>
              <w:jc w:val="left"/>
            </w:pPr>
            <w:r>
              <w:rPr>
                <w:b/>
                <w:bCs/>
                <w:sz w:val="20"/>
                <w:szCs w:val="20"/>
              </w:rPr>
              <w:t xml:space="preserve">Monthly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Structure</w:t>
            </w:r>
          </w:p>
        </w:tc>
        <w:tc>
          <w:tcPr>
            <w:tcW w:type="dxa" w:w="2250"/>
            <w:tcMar>
              <w:top w:type="dxa" w:w="60"/>
              <w:left w:type="dxa" w:w="100"/>
              <w:bottom w:type="dxa" w:w="60"/>
              <w:right w:type="dxa" w:w="100"/>
            </w:tcMar>
          </w:tcPr>
          <w:p>
            <w:pPr>
              <w:jc w:val="right"/>
            </w:pPr>
            <w:r>
              <w:rPr>
                <w:b w:val="false"/>
                <w:bCs w:val="false"/>
                <w:sz w:val="20"/>
                <w:szCs w:val="20"/>
              </w:rPr>
              <w:t xml:space="preserve">R32,000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AI website chatbot</w:t>
            </w:r>
          </w:p>
        </w:tc>
        <w:tc>
          <w:tcPr>
            <w:tcW w:type="dxa" w:w="2250"/>
            <w:tcMar>
              <w:top w:type="dxa" w:w="60"/>
              <w:left w:type="dxa" w:w="100"/>
              <w:bottom w:type="dxa" w:w="60"/>
              <w:right w:type="dxa" w:w="100"/>
            </w:tcMar>
          </w:tcPr>
          <w:p>
            <w:pPr>
              <w:jc w:val="right"/>
            </w:pPr>
            <w:r>
              <w:rPr>
                <w:b w:val="false"/>
                <w:bCs w:val="false"/>
                <w:sz w:val="20"/>
                <w:szCs w:val="20"/>
              </w:rPr>
              <w:t xml:space="preserve">R9,500</w:t>
            </w:r>
          </w:p>
        </w:tc>
        <w:tc>
          <w:tcPr>
            <w:tcW w:type="dxa" w:w="2250"/>
            <w:tcMar>
              <w:top w:type="dxa" w:w="60"/>
              <w:left w:type="dxa" w:w="100"/>
              <w:bottom w:type="dxa" w:w="60"/>
              <w:right w:type="dxa" w:w="100"/>
            </w:tcMar>
          </w:tcPr>
          <w:p>
            <w:pPr>
              <w:jc w:val="right"/>
            </w:pPr>
            <w:r>
              <w:rPr>
                <w:b w:val="false"/>
                <w:bCs w:val="false"/>
                <w:sz w:val="20"/>
                <w:szCs w:val="20"/>
              </w:rPr>
              <w:t xml:space="preserve">R950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Copywriting (5 pages)</w:t>
            </w:r>
          </w:p>
        </w:tc>
        <w:tc>
          <w:tcPr>
            <w:tcW w:type="dxa" w:w="2250"/>
            <w:tcMar>
              <w:top w:type="dxa" w:w="60"/>
              <w:left w:type="dxa" w:w="100"/>
              <w:bottom w:type="dxa" w:w="60"/>
              <w:right w:type="dxa" w:w="100"/>
            </w:tcMar>
          </w:tcPr>
          <w:p>
            <w:pPr>
              <w:jc w:val="right"/>
            </w:pPr>
            <w:r>
              <w:rPr>
                <w:b w:val="false"/>
                <w:bCs w:val="false"/>
                <w:sz w:val="20"/>
                <w:szCs w:val="20"/>
              </w:rPr>
              <w:t xml:space="preserve">R3,500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Launch setup</w:t>
            </w:r>
          </w:p>
        </w:tc>
        <w:tc>
          <w:tcPr>
            <w:tcW w:type="dxa" w:w="2250"/>
            <w:tcMar>
              <w:top w:type="dxa" w:w="60"/>
              <w:left w:type="dxa" w:w="100"/>
              <w:bottom w:type="dxa" w:w="60"/>
              <w:right w:type="dxa" w:w="100"/>
            </w:tcMar>
          </w:tcPr>
          <w:p>
            <w:pPr>
              <w:jc w:val="right"/>
            </w:pPr>
            <w:r>
              <w:rPr>
                <w:b w:val="false"/>
                <w:bCs w:val="false"/>
                <w:sz w:val="20"/>
                <w:szCs w:val="20"/>
              </w:rPr>
              <w:t xml:space="preserve">R4,500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Visibility</w:t>
            </w:r>
          </w:p>
        </w:tc>
        <w:tc>
          <w:tcPr>
            <w:tcW w:type="dxa" w:w="2250"/>
            <w:tcMar>
              <w:top w:type="dxa" w:w="60"/>
              <w:left w:type="dxa" w:w="100"/>
              <w:bottom w:type="dxa" w:w="60"/>
              <w:right w:type="dxa" w:w="100"/>
            </w:tcMar>
          </w:tcPr>
          <w:p>
            <w:pPr>
              <w:jc w:val="right"/>
            </w:pPr>
            <w:r>
              <w:rPr>
                <w:b w:val="false"/>
                <w:bCs w:val="false"/>
                <w:sz w:val="20"/>
                <w:szCs w:val="20"/>
              </w:rPr>
              <w:t xml:space="preserve">—</w:t>
            </w:r>
          </w:p>
        </w:tc>
        <w:tc>
          <w:tcPr>
            <w:tcW w:type="dxa" w:w="2250"/>
            <w:tcMar>
              <w:top w:type="dxa" w:w="60"/>
              <w:left w:type="dxa" w:w="100"/>
              <w:bottom w:type="dxa" w:w="60"/>
              <w:right w:type="dxa" w:w="100"/>
            </w:tcMar>
          </w:tcPr>
          <w:p>
            <w:pPr>
              <w:jc w:val="right"/>
            </w:pPr>
            <w:r>
              <w:rPr>
                <w:b w:val="false"/>
                <w:bCs w:val="false"/>
                <w:sz w:val="20"/>
                <w:szCs w:val="20"/>
              </w:rPr>
              <w:t xml:space="preserve">R4,500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Care plan (Essential)</w:t>
            </w:r>
          </w:p>
        </w:tc>
        <w:tc>
          <w:tcPr>
            <w:tcW w:type="dxa" w:w="2250"/>
            <w:tcMar>
              <w:top w:type="dxa" w:w="60"/>
              <w:left w:type="dxa" w:w="100"/>
              <w:bottom w:type="dxa" w:w="60"/>
              <w:right w:type="dxa" w:w="100"/>
            </w:tcMar>
          </w:tcPr>
          <w:p>
            <w:pPr>
              <w:jc w:val="right"/>
            </w:pPr>
            <w:r>
              <w:rPr>
                <w:b w:val="false"/>
                <w:bCs w:val="false"/>
                <w:sz w:val="20"/>
                <w:szCs w:val="20"/>
              </w:rPr>
              <w:t xml:space="preserve">—</w:t>
            </w:r>
          </w:p>
        </w:tc>
        <w:tc>
          <w:tcPr>
            <w:tcW w:type="dxa" w:w="2250"/>
            <w:tcMar>
              <w:top w:type="dxa" w:w="60"/>
              <w:left w:type="dxa" w:w="100"/>
              <w:bottom w:type="dxa" w:w="60"/>
              <w:right w:type="dxa" w:w="100"/>
            </w:tcMar>
          </w:tcPr>
          <w:p>
            <w:pPr>
              <w:jc w:val="right"/>
            </w:pPr>
            <w:r>
              <w:rPr>
                <w:b w:val="false"/>
                <w:bCs w:val="false"/>
                <w:sz w:val="20"/>
                <w:szCs w:val="20"/>
              </w:rPr>
              <w:t xml:space="preserve">R450</w:t>
            </w:r>
          </w:p>
        </w:tc>
      </w:tr>
      <w:tr>
        <w:trPr>
          <w:tblHeader w:val="false"/>
        </w:trPr>
        <w:tc>
          <w:tcPr>
            <w:tcW w:type="dxa" w:w="4500"/>
            <w:shd w:fill="FFF4E0" w:val="clear"/>
            <w:tcMar>
              <w:top w:type="dxa" w:w="60"/>
              <w:left w:type="dxa" w:w="100"/>
              <w:bottom w:type="dxa" w:w="60"/>
              <w:right w:type="dxa" w:w="100"/>
            </w:tcMar>
          </w:tcPr>
          <w:p>
            <w:pPr>
              <w:jc w:val="left"/>
            </w:pPr>
            <w:r>
              <w:rPr>
                <w:b/>
                <w:bCs/>
                <w:sz w:val="20"/>
                <w:szCs w:val="20"/>
              </w:rPr>
              <w:t xml:space="preserve">Total</w:t>
            </w:r>
          </w:p>
        </w:tc>
        <w:tc>
          <w:tcPr>
            <w:tcW w:type="dxa" w:w="2250"/>
            <w:shd w:fill="FFF4E0" w:val="clear"/>
            <w:tcMar>
              <w:top w:type="dxa" w:w="60"/>
              <w:left w:type="dxa" w:w="100"/>
              <w:bottom w:type="dxa" w:w="60"/>
              <w:right w:type="dxa" w:w="100"/>
            </w:tcMar>
          </w:tcPr>
          <w:p>
            <w:pPr>
              <w:jc w:val="right"/>
            </w:pPr>
            <w:r>
              <w:rPr>
                <w:b/>
                <w:bCs/>
                <w:sz w:val="20"/>
                <w:szCs w:val="20"/>
              </w:rPr>
              <w:t xml:space="preserve">R49,500</w:t>
            </w:r>
          </w:p>
        </w:tc>
        <w:tc>
          <w:tcPr>
            <w:tcW w:type="dxa" w:w="2250"/>
            <w:shd w:fill="FFF4E0" w:val="clear"/>
            <w:tcMar>
              <w:top w:type="dxa" w:w="60"/>
              <w:left w:type="dxa" w:w="100"/>
              <w:bottom w:type="dxa" w:w="60"/>
              <w:right w:type="dxa" w:w="100"/>
            </w:tcMar>
          </w:tcPr>
          <w:p>
            <w:pPr>
              <w:jc w:val="right"/>
            </w:pPr>
            <w:r>
              <w:rPr>
                <w:b/>
                <w:bCs/>
                <w:sz w:val="20"/>
                <w:szCs w:val="20"/>
              </w:rPr>
              <w:t xml:space="preserve">R5,900</w:t>
            </w:r>
          </w:p>
        </w:tc>
      </w:tr>
    </w:tbl>
    <w:p>
      <w:pPr>
        <w:spacing w:after="60"/>
      </w:pPr>
    </w:p>
    <w:p>
      <w:pPr>
        <w:spacing w:after="100"/>
      </w:pPr>
      <w:r>
        <w:rPr>
          <w:b/>
          <w:bCs/>
          <w:sz w:val="21"/>
          <w:szCs w:val="21"/>
        </w:rPr>
        <w:t xml:space="preserve">Lean option:</w:t>
      </w:r>
      <w:r>
        <w:rPr>
          <w:sz w:val="21"/>
          <w:szCs w:val="21"/>
        </w:rPr>
        <w:t xml:space="preserve"> Foundation (R16,500) + Essential care plan (R450/mo) only — keeps Fresha booking, WhatsApp, Maps and basic SEO from the demo, drops analytics, the journal training and the chatbot upgrade. Cheapest viable path if budget is the constraint, and still ships with the one thing that matters most here: a real, working "Book on Fresha" button on an owned site.</w:t>
      </w:r>
    </w:p>
    <w:p>
      <w:pPr>
        <w:pStyle w:val="Heading2"/>
        <w:spacing w:after="100" w:before="240"/>
      </w:pPr>
      <w:r>
        <w:rPr>
          <w:b/>
          <w:bCs/>
          <w:color w:val="0E3F3A"/>
          <w:sz w:val="26"/>
          <w:szCs w:val="26"/>
        </w:rPr>
        <w:t xml:space="preserve">Payment terms</w:t>
      </w:r>
    </w:p>
    <w:p>
      <w:pPr>
        <w:spacing w:after="100"/>
      </w:pPr>
      <w:r>
        <w:rPr>
          <w:sz w:val="21"/>
          <w:szCs w:val="21"/>
        </w:rPr>
        <w:t xml:space="preserve">50% deposit, 50% on approval. Monthly plans billed in advance. All prices ex VAT (added only if applicable). Ownership transfers to the client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Sumeshnee Pillay Physiotherapist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2026-08-24T18:00:03.449Z</dcterms:created>
  <dcterms:modified xsi:type="dcterms:W3CDTF">2026-08-24T18:00:03.449Z</dcterms:modified>
</cp:coreProperties>
</file>

<file path=docProps/custom.xml><?xml version="1.0" encoding="utf-8"?>
<Properties xmlns="http://schemas.openxmlformats.org/officeDocument/2006/custom-properties" xmlns:vt="http://schemas.openxmlformats.org/officeDocument/2006/docPropsVTypes"/>
</file>