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AQ-20260824-TLAS</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The LivingRoom at Summerhill Guest Estate</w:t>
            </w:r>
          </w:p>
          <w:p>
            <w:pPr>
              <w:spacing w:after="20" w:before="0"/>
            </w:pPr>
            <w:r>
              <w:rPr>
                <w:rFonts w:ascii="Calibri" w:cs="Calibri" w:eastAsia="Calibri" w:hAnsi="Calibri"/>
                <w:color w:val="1C1A17"/>
                <w:sz w:val="19"/>
                <w:szCs w:val="19"/>
              </w:rPr>
              <w:t xml:space="preserve">Fine Dining · Durban</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The LivingRoom at Summerhill Guest Estate.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 with hero, About, Experience, Gallery, Reviews and Visit sections, in a candlelit dark palette matching the estate's fine-dining tone.</w:t>
      </w:r>
    </w:p>
    <w:p>
      <w:pPr>
        <w:pStyle w:val="ListParagraph"/>
        <w:numPr>
          <w:ilvl w:val="0"/>
          <w:numId w:val="2"/>
        </w:numPr>
        <w:spacing w:after="40" w:before="0"/>
      </w:pPr>
      <w:r>
        <w:rPr>
          <w:rFonts w:ascii="Calibri" w:cs="Calibri" w:eastAsia="Calibri" w:hAnsi="Calibri"/>
          <w:color w:val="1C1A17"/>
          <w:sz w:val="19"/>
          <w:szCs w:val="19"/>
        </w:rPr>
        <w:t xml:space="preserve">A working FAQ-style chat widget answering the 5 questions a guest actually asks (location, format, hours, booking, "something else") â€” a placeholder for a full AI chatbot.</w:t>
      </w:r>
    </w:p>
    <w:p>
      <w:pPr>
        <w:pStyle w:val="ListParagraph"/>
        <w:numPr>
          <w:ilvl w:val="0"/>
          <w:numId w:val="2"/>
        </w:numPr>
        <w:spacing w:after="40" w:before="0"/>
      </w:pPr>
      <w:r>
        <w:rPr>
          <w:rFonts w:ascii="Calibri" w:cs="Calibri" w:eastAsia="Calibri" w:hAnsi="Calibri"/>
          <w:color w:val="1C1A17"/>
          <w:sz w:val="19"/>
          <w:szCs w:val="19"/>
        </w:rPr>
        <w:t xml:space="preserve">A Journal () with 6 draft articles (tasting menus, estate dining, slow-dinner culture, garden-to-table, wine pairing, dress code) plus FAQPage schema markup already wired in.</w:t>
      </w:r>
    </w:p>
    <w:p>
      <w:pPr>
        <w:pStyle w:val="ListParagraph"/>
        <w:numPr>
          <w:ilvl w:val="0"/>
          <w:numId w:val="2"/>
        </w:numPr>
        <w:spacing w:after="40" w:before="0"/>
      </w:pPr>
      <w:r>
        <w:rPr>
          <w:rFonts w:ascii="Calibri" w:cs="Calibri" w:eastAsia="Calibri" w:hAnsi="Calibri"/>
          <w:color w:val="1C1A17"/>
          <w:sz w:val="19"/>
          <w:szCs w:val="19"/>
        </w:rPr>
        <w:t xml:space="preserve">5 real, hand-vetted photos of the estate and its plating (sourced from press coverage and the estate's own site, not stock) â€” one rejected shot (an off-brand modern interior) was screened out.</w:t>
      </w:r>
    </w:p>
    <w:p>
      <w:pPr>
        <w:pStyle w:val="ListParagraph"/>
        <w:numPr>
          <w:ilvl w:val="0"/>
          <w:numId w:val="2"/>
        </w:numPr>
        <w:spacing w:after="40" w:before="0"/>
      </w:pPr>
      <w:r>
        <w:rPr>
          <w:rFonts w:ascii="Calibri" w:cs="Calibri" w:eastAsia="Calibri" w:hAnsi="Calibri"/>
          <w:color w:val="1C1A17"/>
          <w:sz w:val="19"/>
          <w:szCs w:val="19"/>
        </w:rPr>
        <w:t xml:space="preserve">An embedded Google Map + "Navigate" link, and your live 5.0â˜… / 37-review Google rating surfaced prominently in the hero and a dedicated Reviews section.</w:t>
      </w:r>
    </w:p>
    <w:p>
      <w:pPr>
        <w:pStyle w:val="ListParagraph"/>
        <w:numPr>
          <w:ilvl w:val="0"/>
          <w:numId w:val="2"/>
        </w:numPr>
        <w:spacing w:after="40" w:before="0"/>
      </w:pPr>
      <w:r>
        <w:rPr>
          <w:rFonts w:ascii="Calibri" w:cs="Calibri" w:eastAsia="Calibri" w:hAnsi="Calibri"/>
          <w:color w:val="1C1A17"/>
          <w:sz w:val="19"/>
          <w:szCs w:val="19"/>
        </w:rPr>
        <w:t xml:space="preserve">Instagram DM set as the primary reserve call-to-action throughout, since that's genuinely how bookings work today.</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Structure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R32,000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as seen — the LivingRoom's own dedicated presence alongside the estate site: the experience, menu/tasting format, gallery, reservations enquiry (Instagram DM today; a proper reservations path when a number/booking tool is confirmed), Maps, the food Journal, on-page SEO, hosting + domain + deployment, 2 revisions.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Up to 10 pages with a real reservations form + enquiry routing, menu/experience/events pages, gallery + reviews, full on-page SEO + indexing, analytics + conversion tracking, 3 revisions + training — the build that turns "best fine dining Durban" searches into seated tables.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a real reservations flow instead of DM-to-book.</w:t>
            </w:r>
          </w:p>
          <w:p>
            <w:pPr>
              <w:pStyle w:val="ListParagraph"/>
              <w:numPr>
                <w:ilvl w:val="0"/>
                <w:numId w:val="2"/>
              </w:numPr>
              <w:spacing w:after="30" w:before="0"/>
            </w:pPr>
            <w:r>
              <w:rPr>
                <w:rFonts w:ascii="Calibri" w:cs="Calibri" w:eastAsia="Calibri" w:hAnsi="Calibri"/>
                <w:color w:val="1C1A17"/>
                <w:sz w:val="18"/>
                <w:szCs w:val="18"/>
              </w:rPr>
              <w:t xml:space="preserve">Specials / seasonal-menu hero banner — R1,400 — winter menus, wine evenings, Sunday lunch promotions on the landing page.</w:t>
            </w:r>
          </w:p>
          <w:p>
            <w:pPr>
              <w:pStyle w:val="ListParagraph"/>
              <w:numPr>
                <w:ilvl w:val="0"/>
                <w:numId w:val="2"/>
              </w:numPr>
              <w:spacing w:after="30" w:before="0"/>
            </w:pPr>
            <w:r>
              <w:rPr>
                <w:rFonts w:ascii="Calibri" w:cs="Calibri" w:eastAsia="Calibri" w:hAnsi="Calibri"/>
                <w:color w:val="1C1A17"/>
                <w:sz w:val="18"/>
                <w:szCs w:val="18"/>
              </w:rPr>
              <w:t xml:space="preserve">Photography/video shoot — TBC — plating and the estate ARE the product.</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w:t>
            </w:r>
          </w:p>
          <w:p>
            <w:pPr>
              <w:pStyle w:val="ListParagraph"/>
              <w:numPr>
                <w:ilvl w:val="0"/>
                <w:numId w:val="2"/>
              </w:numPr>
              <w:spacing w:after="30" w:before="0"/>
            </w:pPr>
            <w:r>
              <w:rPr>
                <w:rFonts w:ascii="Calibri" w:cs="Calibri" w:eastAsia="Calibri" w:hAnsi="Calibri"/>
                <w:color w:val="1C1A17"/>
                <w:sz w:val="18"/>
                <w:szCs w:val="18"/>
              </w:rPr>
              <w:t xml:space="preserve">AI website chatbot — R9,500 setup + R950 pm — answers reservation and dietary questions after hours.</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Visibility+GEO R8,500 pm — "fine dining near Durban" is exactly the query AI tools now answer.</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Professional R1,200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Professional R1,200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2026-08-24T18:00:04.822Z</dcterms:created>
  <dcterms:modified xsi:type="dcterms:W3CDTF">2026-08-24T18:00:04.822Z</dcterms:modified>
</cp:coreProperties>
</file>

<file path=docProps/custom.xml><?xml version="1.0" encoding="utf-8"?>
<Properties xmlns="http://schemas.openxmlformats.org/officeDocument/2006/custom-properties" xmlns:vt="http://schemas.openxmlformats.org/officeDocument/2006/docPropsVTypes"/>
</file>